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CE6" w:rsidRPr="00E300FF" w:rsidRDefault="00484CE6">
      <w:pPr>
        <w:rPr>
          <w:rFonts w:ascii="Times New Roman" w:hAnsi="Times New Roman" w:cs="Times New Roman"/>
          <w:b/>
          <w:sz w:val="24"/>
        </w:rPr>
      </w:pPr>
      <w:r w:rsidRPr="00E300FF">
        <w:rPr>
          <w:rFonts w:ascii="Times New Roman" w:hAnsi="Times New Roman" w:cs="Times New Roman"/>
          <w:b/>
          <w:sz w:val="24"/>
        </w:rPr>
        <w:t>Эпидемиология внебольничного бактериального менингита в Европе.</w:t>
      </w:r>
    </w:p>
    <w:p w:rsidR="00EB5CAE" w:rsidRDefault="00484CE6">
      <w:pPr>
        <w:rPr>
          <w:rFonts w:ascii="Times New Roman" w:hAnsi="Times New Roman" w:cs="Times New Roman"/>
          <w:sz w:val="24"/>
        </w:rPr>
      </w:pPr>
      <w:r>
        <w:rPr>
          <w:rFonts w:ascii="Times New Roman" w:hAnsi="Times New Roman" w:cs="Times New Roman"/>
          <w:sz w:val="24"/>
        </w:rPr>
        <w:t>Ключевой вопрос 1. Какие микроорганизмы являются причиной внебольничного бактериального менингита в конкретных группах (новорожденные, дети, взрослые, иммунокомпрометированные пациенты)?</w:t>
      </w:r>
    </w:p>
    <w:p w:rsidR="00B75843" w:rsidRDefault="00B75843" w:rsidP="00B758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Таблица 2.1. Причинные микроорганизмы менингита новорожденных ª</w:t>
      </w:r>
    </w:p>
    <w:tbl>
      <w:tblPr>
        <w:tblStyle w:val="TableNormal"/>
        <w:tblW w:w="9683" w:type="dxa"/>
        <w:tblInd w:w="0" w:type="dxa"/>
        <w:tblBorders>
          <w:insideH w:val="nil"/>
          <w:insideV w:val="nil"/>
        </w:tblBorders>
        <w:tblLayout w:type="fixed"/>
        <w:tblLook w:val="01E0" w:firstRow="1" w:lastRow="1" w:firstColumn="1" w:lastColumn="1" w:noHBand="0" w:noVBand="0"/>
      </w:tblPr>
      <w:tblGrid>
        <w:gridCol w:w="1999"/>
        <w:gridCol w:w="1686"/>
        <w:gridCol w:w="1970"/>
        <w:gridCol w:w="1561"/>
        <w:gridCol w:w="1776"/>
        <w:gridCol w:w="691"/>
      </w:tblGrid>
      <w:tr w:rsidR="00E4558E" w:rsidRPr="00E4558E" w:rsidTr="00B60CC2">
        <w:trPr>
          <w:trHeight w:val="916"/>
        </w:trPr>
        <w:tc>
          <w:tcPr>
            <w:tcW w:w="9683" w:type="dxa"/>
            <w:gridSpan w:val="6"/>
            <w:tcBorders>
              <w:top w:val="nil"/>
              <w:left w:val="nil"/>
              <w:bottom w:val="nil"/>
              <w:right w:val="nil"/>
            </w:tcBorders>
            <w:shd w:val="clear" w:color="auto" w:fill="CEE7F1"/>
          </w:tcPr>
          <w:p w:rsidR="00E4558E" w:rsidRPr="00B60CC2" w:rsidRDefault="00E4558E">
            <w:pPr>
              <w:pStyle w:val="TableParagraph"/>
              <w:spacing w:before="4" w:line="240" w:lineRule="auto"/>
              <w:rPr>
                <w:rFonts w:ascii="Times New Roman" w:hAnsi="Times New Roman" w:cs="Times New Roman"/>
                <w:sz w:val="18"/>
                <w:szCs w:val="24"/>
                <w:lang w:val="ru-RU"/>
              </w:rPr>
            </w:pPr>
          </w:p>
          <w:p w:rsidR="00E4558E" w:rsidRPr="00E4558E" w:rsidRDefault="00E4558E">
            <w:pPr>
              <w:pStyle w:val="TableParagraph"/>
              <w:tabs>
                <w:tab w:val="left" w:pos="2187"/>
                <w:tab w:val="left" w:pos="4255"/>
                <w:tab w:val="left" w:pos="5734"/>
                <w:tab w:val="left" w:pos="7131"/>
                <w:tab w:val="left" w:pos="8867"/>
              </w:tabs>
              <w:spacing w:after="88" w:line="240" w:lineRule="auto"/>
              <w:ind w:left="119"/>
              <w:rPr>
                <w:rFonts w:ascii="Times New Roman" w:hAnsi="Times New Roman" w:cs="Times New Roman"/>
                <w:sz w:val="18"/>
                <w:szCs w:val="24"/>
                <w:lang w:val="ru-RU"/>
              </w:rPr>
            </w:pPr>
            <w:r w:rsidRPr="00E4558E">
              <w:rPr>
                <w:rFonts w:ascii="Times New Roman" w:hAnsi="Times New Roman" w:cs="Times New Roman"/>
                <w:w w:val="115"/>
                <w:sz w:val="18"/>
                <w:szCs w:val="24"/>
                <w:lang w:val="ru-RU"/>
              </w:rPr>
              <w:t>Страна</w:t>
            </w:r>
            <w:r w:rsidRPr="00E4558E">
              <w:rPr>
                <w:rFonts w:ascii="Times New Roman" w:hAnsi="Times New Roman" w:cs="Times New Roman"/>
                <w:w w:val="115"/>
                <w:sz w:val="18"/>
                <w:szCs w:val="24"/>
                <w:lang w:val="ru-RU"/>
              </w:rPr>
              <w:tab/>
              <w:t>Великобритания</w:t>
            </w:r>
            <w:r w:rsidRPr="00E4558E">
              <w:rPr>
                <w:rFonts w:ascii="Times New Roman" w:hAnsi="Times New Roman" w:cs="Times New Roman"/>
                <w:spacing w:val="2"/>
                <w:w w:val="115"/>
                <w:sz w:val="18"/>
                <w:szCs w:val="24"/>
                <w:lang w:val="ru-RU"/>
              </w:rPr>
              <w:t xml:space="preserve"> </w:t>
            </w:r>
            <w:hyperlink r:id="rId8" w:anchor="_bookmark36" w:history="1">
              <w:r w:rsidRPr="00E4558E">
                <w:rPr>
                  <w:rStyle w:val="a9"/>
                  <w:rFonts w:ascii="Times New Roman" w:hAnsi="Times New Roman" w:cs="Times New Roman"/>
                  <w:color w:val="007FAC"/>
                  <w:w w:val="115"/>
                  <w:sz w:val="18"/>
                  <w:szCs w:val="24"/>
                  <w:lang w:val="ru-RU"/>
                </w:rPr>
                <w:t>[12]</w:t>
              </w:r>
            </w:hyperlink>
            <w:r w:rsidRPr="00E4558E">
              <w:rPr>
                <w:rFonts w:ascii="Times New Roman" w:hAnsi="Times New Roman" w:cs="Times New Roman"/>
                <w:color w:val="007FAC"/>
                <w:w w:val="115"/>
                <w:sz w:val="18"/>
                <w:szCs w:val="24"/>
                <w:lang w:val="ru-RU"/>
              </w:rPr>
              <w:tab/>
            </w:r>
            <w:r w:rsidRPr="00E4558E">
              <w:rPr>
                <w:rFonts w:ascii="Times New Roman" w:hAnsi="Times New Roman" w:cs="Times New Roman"/>
                <w:w w:val="115"/>
                <w:sz w:val="18"/>
                <w:szCs w:val="24"/>
                <w:lang w:val="ru-RU"/>
              </w:rPr>
              <w:t>Франция</w:t>
            </w:r>
            <w:r w:rsidRPr="00E4558E">
              <w:rPr>
                <w:rFonts w:ascii="Times New Roman" w:hAnsi="Times New Roman" w:cs="Times New Roman"/>
                <w:spacing w:val="3"/>
                <w:w w:val="115"/>
                <w:sz w:val="18"/>
                <w:szCs w:val="24"/>
                <w:lang w:val="ru-RU"/>
              </w:rPr>
              <w:t xml:space="preserve"> </w:t>
            </w:r>
            <w:hyperlink r:id="rId9" w:anchor="_bookmark37" w:history="1">
              <w:r w:rsidRPr="00E4558E">
                <w:rPr>
                  <w:rStyle w:val="a9"/>
                  <w:rFonts w:ascii="Times New Roman" w:hAnsi="Times New Roman" w:cs="Times New Roman"/>
                  <w:color w:val="007FAC"/>
                  <w:w w:val="115"/>
                  <w:sz w:val="18"/>
                  <w:szCs w:val="24"/>
                  <w:lang w:val="ru-RU"/>
                </w:rPr>
                <w:t>[13]</w:t>
              </w:r>
            </w:hyperlink>
            <w:r w:rsidRPr="00E4558E">
              <w:rPr>
                <w:rFonts w:ascii="Times New Roman" w:hAnsi="Times New Roman" w:cs="Times New Roman"/>
                <w:color w:val="007FAC"/>
                <w:w w:val="115"/>
                <w:sz w:val="18"/>
                <w:szCs w:val="24"/>
                <w:lang w:val="ru-RU"/>
              </w:rPr>
              <w:tab/>
            </w:r>
            <w:r w:rsidRPr="00E4558E">
              <w:rPr>
                <w:rFonts w:ascii="Times New Roman" w:hAnsi="Times New Roman" w:cs="Times New Roman"/>
                <w:w w:val="115"/>
                <w:sz w:val="18"/>
                <w:szCs w:val="24"/>
                <w:lang w:val="ru-RU"/>
              </w:rPr>
              <w:t>Испания</w:t>
            </w:r>
            <w:r w:rsidRPr="00E4558E">
              <w:rPr>
                <w:rFonts w:ascii="Times New Roman" w:hAnsi="Times New Roman" w:cs="Times New Roman"/>
                <w:spacing w:val="6"/>
                <w:w w:val="115"/>
                <w:sz w:val="18"/>
                <w:szCs w:val="24"/>
                <w:lang w:val="ru-RU"/>
              </w:rPr>
              <w:t xml:space="preserve"> </w:t>
            </w:r>
            <w:hyperlink r:id="rId10" w:anchor="_bookmark39" w:history="1">
              <w:r w:rsidRPr="00E4558E">
                <w:rPr>
                  <w:rStyle w:val="a9"/>
                  <w:rFonts w:ascii="Times New Roman" w:hAnsi="Times New Roman" w:cs="Times New Roman"/>
                  <w:color w:val="007FAC"/>
                  <w:w w:val="115"/>
                  <w:sz w:val="18"/>
                  <w:szCs w:val="24"/>
                  <w:lang w:val="ru-RU"/>
                </w:rPr>
                <w:t>[14]</w:t>
              </w:r>
            </w:hyperlink>
            <w:r w:rsidRPr="00E4558E">
              <w:rPr>
                <w:rFonts w:ascii="Times New Roman" w:hAnsi="Times New Roman" w:cs="Times New Roman"/>
                <w:color w:val="007FAC"/>
                <w:w w:val="115"/>
                <w:sz w:val="18"/>
                <w:szCs w:val="24"/>
                <w:lang w:val="ru-RU"/>
              </w:rPr>
              <w:tab/>
            </w:r>
            <w:r w:rsidRPr="00E4558E">
              <w:rPr>
                <w:rFonts w:ascii="Times New Roman" w:hAnsi="Times New Roman" w:cs="Times New Roman"/>
                <w:w w:val="115"/>
                <w:sz w:val="18"/>
                <w:szCs w:val="24"/>
                <w:lang w:val="ru-RU"/>
              </w:rPr>
              <w:t>Нидерланды</w:t>
            </w:r>
            <w:r w:rsidRPr="00E4558E">
              <w:rPr>
                <w:rFonts w:ascii="Times New Roman" w:hAnsi="Times New Roman" w:cs="Times New Roman"/>
                <w:spacing w:val="-1"/>
                <w:w w:val="115"/>
                <w:sz w:val="18"/>
                <w:szCs w:val="24"/>
                <w:lang w:val="ru-RU"/>
              </w:rPr>
              <w:t xml:space="preserve"> </w:t>
            </w:r>
            <w:hyperlink r:id="rId11" w:anchor="_bookmark30" w:history="1">
              <w:r w:rsidRPr="00E4558E">
                <w:rPr>
                  <w:rStyle w:val="a9"/>
                  <w:rFonts w:ascii="Times New Roman" w:hAnsi="Times New Roman" w:cs="Times New Roman"/>
                  <w:color w:val="007FAC"/>
                  <w:w w:val="115"/>
                  <w:sz w:val="18"/>
                  <w:szCs w:val="24"/>
                  <w:lang w:val="ru-RU"/>
                </w:rPr>
                <w:t>[4]</w:t>
              </w:r>
            </w:hyperlink>
            <w:r w:rsidRPr="00E4558E">
              <w:rPr>
                <w:rFonts w:ascii="Times New Roman" w:hAnsi="Times New Roman" w:cs="Times New Roman"/>
                <w:color w:val="007FAC"/>
                <w:w w:val="115"/>
                <w:sz w:val="18"/>
                <w:szCs w:val="24"/>
                <w:lang w:val="ru-RU"/>
              </w:rPr>
              <w:tab/>
            </w:r>
            <w:r w:rsidRPr="00E4558E">
              <w:rPr>
                <w:rFonts w:ascii="Times New Roman" w:hAnsi="Times New Roman" w:cs="Times New Roman"/>
                <w:w w:val="115"/>
                <w:sz w:val="18"/>
                <w:szCs w:val="24"/>
                <w:lang w:val="ru-RU"/>
              </w:rPr>
              <w:t>Всего</w:t>
            </w:r>
          </w:p>
          <w:p w:rsidR="00E4558E" w:rsidRPr="00E4558E" w:rsidRDefault="009829D5">
            <w:pPr>
              <w:pStyle w:val="TableParagraph"/>
              <w:spacing w:line="20" w:lineRule="exact"/>
              <w:ind w:left="113"/>
              <w:rPr>
                <w:rFonts w:ascii="Times New Roman" w:hAnsi="Times New Roman" w:cs="Times New Roman"/>
                <w:sz w:val="18"/>
                <w:szCs w:val="24"/>
              </w:rPr>
            </w:pPr>
            <w:r>
              <w:rPr>
                <w:rFonts w:ascii="Times New Roman" w:hAnsi="Times New Roman" w:cs="Times New Roman"/>
                <w:noProof/>
                <w:sz w:val="18"/>
                <w:szCs w:val="24"/>
                <w:lang w:val="ru-RU" w:eastAsia="ru-RU"/>
              </w:rPr>
              <mc:AlternateContent>
                <mc:Choice Requires="wpg">
                  <w:drawing>
                    <wp:inline distT="0" distB="0" distL="0" distR="0">
                      <wp:extent cx="5903595" cy="6985"/>
                      <wp:effectExtent l="10160" t="2540" r="1270" b="9525"/>
                      <wp:docPr id="340"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6985"/>
                                <a:chOff x="0" y="0"/>
                                <a:chExt cx="9297" cy="11"/>
                              </a:xfrm>
                            </wpg:grpSpPr>
                            <wps:wsp>
                              <wps:cNvPr id="341" name="Line 5"/>
                              <wps:cNvCnPr>
                                <a:cxnSpLocks noChangeShapeType="1"/>
                              </wps:cNvCnPr>
                              <wps:spPr bwMode="auto">
                                <a:xfrm>
                                  <a:off x="6" y="6"/>
                                  <a:ext cx="206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78" name="Line 6"/>
                              <wps:cNvCnPr>
                                <a:cxnSpLocks noChangeShapeType="1"/>
                              </wps:cNvCnPr>
                              <wps:spPr bwMode="auto">
                                <a:xfrm>
                                  <a:off x="1299" y="6"/>
                                  <a:ext cx="2843"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79" name="Line 7"/>
                              <wps:cNvCnPr>
                                <a:cxnSpLocks noChangeShapeType="1"/>
                              </wps:cNvCnPr>
                              <wps:spPr bwMode="auto">
                                <a:xfrm>
                                  <a:off x="3367" y="6"/>
                                  <a:ext cx="2254"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80" name="Line 8"/>
                              <wps:cNvCnPr>
                                <a:cxnSpLocks noChangeShapeType="1"/>
                              </wps:cNvCnPr>
                              <wps:spPr bwMode="auto">
                                <a:xfrm>
                                  <a:off x="4848" y="6"/>
                                  <a:ext cx="217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81" name="Line 9"/>
                              <wps:cNvCnPr>
                                <a:cxnSpLocks noChangeShapeType="1"/>
                              </wps:cNvCnPr>
                              <wps:spPr bwMode="auto">
                                <a:xfrm>
                                  <a:off x="6245" y="6"/>
                                  <a:ext cx="250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82" name="Line 10"/>
                              <wps:cNvCnPr>
                                <a:cxnSpLocks noChangeShapeType="1"/>
                              </wps:cNvCnPr>
                              <wps:spPr bwMode="auto">
                                <a:xfrm>
                                  <a:off x="7981" y="6"/>
                                  <a:ext cx="131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177C86" id="Группа 3" o:spid="_x0000_s1026" style="width:464.85pt;height:.55pt;mso-position-horizontal-relative:char;mso-position-vertical-relative:line" coordsize="9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">
                      <v:line id="Line 5" o:spid="_x0000_s1027" style="position:absolute;visibility:visible;mso-wrap-style:square" from="6,6" to="2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" strokeweight=".51pt"/>
                      <v:line id="Line 6" o:spid="_x0000_s1028" style="position:absolute;visibility:visible;mso-wrap-style:square" from="1299,6" to="4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" strokeweight=".51pt"/>
                      <v:line id="Line 7" o:spid="_x0000_s1029" style="position:absolute;visibility:visible;mso-wrap-style:square" from="3367,6" to="5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" strokeweight=".51pt"/>
                      <v:line id="Line 8" o:spid="_x0000_s1030" style="position:absolute;visibility:visible;mso-wrap-style:square" from="4848,6" to="7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" strokeweight=".51pt"/>
                      <v:line id="Line 9" o:spid="_x0000_s1031" style="position:absolute;visibility:visible;mso-wrap-style:square" from="6245,6" to="8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" strokeweight=".51pt"/>
                      <v:line id="Line 10" o:spid="_x0000_s1032" style="position:absolute;visibility:visible;mso-wrap-style:square" from="7981,6" to="9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" strokeweight=".51pt"/>
                      <w10:anchorlock/>
                    </v:group>
                  </w:pict>
                </mc:Fallback>
              </mc:AlternateContent>
            </w:r>
          </w:p>
          <w:p w:rsidR="00E4558E" w:rsidRPr="00E4558E" w:rsidRDefault="00E4558E">
            <w:pPr>
              <w:pStyle w:val="TableParagraph"/>
              <w:tabs>
                <w:tab w:val="left" w:pos="2187"/>
                <w:tab w:val="left" w:pos="4255"/>
                <w:tab w:val="left" w:pos="5734"/>
                <w:tab w:val="left" w:pos="7131"/>
              </w:tabs>
              <w:spacing w:before="83" w:line="240" w:lineRule="auto"/>
              <w:ind w:left="119"/>
              <w:rPr>
                <w:rFonts w:ascii="Times New Roman" w:hAnsi="Times New Roman" w:cs="Times New Roman"/>
                <w:sz w:val="18"/>
                <w:szCs w:val="24"/>
              </w:rPr>
            </w:pPr>
            <w:r w:rsidRPr="00E4558E">
              <w:rPr>
                <w:rFonts w:ascii="Times New Roman" w:hAnsi="Times New Roman" w:cs="Times New Roman"/>
                <w:sz w:val="18"/>
                <w:szCs w:val="24"/>
                <w:lang w:val="ru-RU"/>
              </w:rPr>
              <w:t>Период наблюдения</w:t>
            </w:r>
            <w:r w:rsidRPr="00E4558E">
              <w:rPr>
                <w:rFonts w:ascii="Times New Roman" w:hAnsi="Times New Roman" w:cs="Times New Roman"/>
                <w:sz w:val="18"/>
                <w:szCs w:val="24"/>
              </w:rPr>
              <w:tab/>
              <w:t>2010–</w:t>
            </w:r>
            <w:r w:rsidRPr="00E4558E">
              <w:rPr>
                <w:rFonts w:ascii="Times New Roman" w:hAnsi="Times New Roman" w:cs="Times New Roman"/>
                <w:spacing w:val="-26"/>
                <w:sz w:val="18"/>
                <w:szCs w:val="24"/>
              </w:rPr>
              <w:t xml:space="preserve"> </w:t>
            </w:r>
            <w:r w:rsidRPr="00E4558E">
              <w:rPr>
                <w:rFonts w:ascii="Times New Roman" w:hAnsi="Times New Roman" w:cs="Times New Roman"/>
                <w:sz w:val="18"/>
                <w:szCs w:val="24"/>
              </w:rPr>
              <w:t>2011</w:t>
            </w:r>
            <w:r w:rsidRPr="00E4558E">
              <w:rPr>
                <w:rFonts w:ascii="Times New Roman" w:hAnsi="Times New Roman" w:cs="Times New Roman"/>
                <w:sz w:val="18"/>
                <w:szCs w:val="24"/>
              </w:rPr>
              <w:tab/>
              <w:t>2001–</w:t>
            </w:r>
            <w:r w:rsidRPr="00E4558E">
              <w:rPr>
                <w:rFonts w:ascii="Times New Roman" w:hAnsi="Times New Roman" w:cs="Times New Roman"/>
                <w:spacing w:val="-26"/>
                <w:sz w:val="18"/>
                <w:szCs w:val="24"/>
              </w:rPr>
              <w:t xml:space="preserve"> </w:t>
            </w:r>
            <w:r w:rsidRPr="00E4558E">
              <w:rPr>
                <w:rFonts w:ascii="Times New Roman" w:hAnsi="Times New Roman" w:cs="Times New Roman"/>
                <w:sz w:val="18"/>
                <w:szCs w:val="24"/>
              </w:rPr>
              <w:t>2007</w:t>
            </w:r>
            <w:r w:rsidRPr="00E4558E">
              <w:rPr>
                <w:rFonts w:ascii="Times New Roman" w:hAnsi="Times New Roman" w:cs="Times New Roman"/>
                <w:sz w:val="18"/>
                <w:szCs w:val="24"/>
              </w:rPr>
              <w:tab/>
              <w:t>1997–</w:t>
            </w:r>
            <w:r w:rsidRPr="00E4558E">
              <w:rPr>
                <w:rFonts w:ascii="Times New Roman" w:hAnsi="Times New Roman" w:cs="Times New Roman"/>
                <w:spacing w:val="-27"/>
                <w:sz w:val="18"/>
                <w:szCs w:val="24"/>
              </w:rPr>
              <w:t xml:space="preserve"> </w:t>
            </w:r>
            <w:r w:rsidRPr="00E4558E">
              <w:rPr>
                <w:rFonts w:ascii="Times New Roman" w:hAnsi="Times New Roman" w:cs="Times New Roman"/>
                <w:sz w:val="18"/>
                <w:szCs w:val="24"/>
              </w:rPr>
              <w:t>1998</w:t>
            </w:r>
            <w:r w:rsidRPr="00E4558E">
              <w:rPr>
                <w:rFonts w:ascii="Times New Roman" w:hAnsi="Times New Roman" w:cs="Times New Roman"/>
                <w:sz w:val="18"/>
                <w:szCs w:val="24"/>
              </w:rPr>
              <w:tab/>
              <w:t>2006–</w:t>
            </w:r>
            <w:r w:rsidRPr="00E4558E">
              <w:rPr>
                <w:rFonts w:ascii="Times New Roman" w:hAnsi="Times New Roman" w:cs="Times New Roman"/>
                <w:spacing w:val="-26"/>
                <w:sz w:val="18"/>
                <w:szCs w:val="24"/>
              </w:rPr>
              <w:t xml:space="preserve"> </w:t>
            </w:r>
            <w:r w:rsidRPr="00E4558E">
              <w:rPr>
                <w:rFonts w:ascii="Times New Roman" w:hAnsi="Times New Roman" w:cs="Times New Roman"/>
                <w:sz w:val="18"/>
                <w:szCs w:val="24"/>
              </w:rPr>
              <w:t>2012</w:t>
            </w:r>
          </w:p>
        </w:tc>
      </w:tr>
      <w:tr w:rsidR="00E4558E" w:rsidRPr="00E4558E" w:rsidTr="00B60CC2">
        <w:trPr>
          <w:trHeight w:hRule="exact" w:val="214"/>
        </w:trPr>
        <w:tc>
          <w:tcPr>
            <w:tcW w:w="1999" w:type="dxa"/>
            <w:tcBorders>
              <w:top w:val="nil"/>
              <w:left w:val="nil"/>
              <w:bottom w:val="nil"/>
              <w:right w:val="nil"/>
            </w:tcBorders>
            <w:shd w:val="clear" w:color="auto" w:fill="CEE7F1"/>
            <w:hideMark/>
          </w:tcPr>
          <w:p w:rsidR="00E4558E" w:rsidRPr="00E4558E" w:rsidRDefault="00E4558E">
            <w:pPr>
              <w:pStyle w:val="TableParagraph"/>
              <w:spacing w:line="147" w:lineRule="exact"/>
              <w:ind w:left="119"/>
              <w:rPr>
                <w:rFonts w:ascii="Times New Roman" w:hAnsi="Times New Roman" w:cs="Times New Roman"/>
                <w:i/>
                <w:sz w:val="13"/>
              </w:rPr>
            </w:pPr>
            <w:r w:rsidRPr="00E4558E">
              <w:rPr>
                <w:rFonts w:ascii="Times New Roman" w:hAnsi="Times New Roman" w:cs="Times New Roman"/>
                <w:i/>
                <w:sz w:val="13"/>
              </w:rPr>
              <w:t>Streptococcus agalactiae</w:t>
            </w:r>
          </w:p>
        </w:tc>
        <w:tc>
          <w:tcPr>
            <w:tcW w:w="1686" w:type="dxa"/>
            <w:tcBorders>
              <w:top w:val="nil"/>
              <w:left w:val="nil"/>
              <w:bottom w:val="nil"/>
              <w:right w:val="nil"/>
            </w:tcBorders>
            <w:shd w:val="clear" w:color="auto" w:fill="CEE7F1"/>
            <w:hideMark/>
          </w:tcPr>
          <w:p w:rsidR="00E4558E" w:rsidRPr="00E4558E" w:rsidRDefault="00E4558E">
            <w:pPr>
              <w:pStyle w:val="TableParagraph"/>
              <w:spacing w:line="147" w:lineRule="exact"/>
              <w:ind w:left="387"/>
              <w:rPr>
                <w:rFonts w:ascii="Times New Roman" w:hAnsi="Times New Roman" w:cs="Times New Roman"/>
                <w:sz w:val="13"/>
              </w:rPr>
            </w:pPr>
            <w:r w:rsidRPr="00E4558E">
              <w:rPr>
                <w:rFonts w:ascii="Times New Roman" w:hAnsi="Times New Roman" w:cs="Times New Roman"/>
                <w:sz w:val="13"/>
              </w:rPr>
              <w:t>150</w:t>
            </w:r>
          </w:p>
        </w:tc>
        <w:tc>
          <w:tcPr>
            <w:tcW w:w="1970" w:type="dxa"/>
            <w:tcBorders>
              <w:top w:val="nil"/>
              <w:left w:val="nil"/>
              <w:bottom w:val="nil"/>
              <w:right w:val="nil"/>
            </w:tcBorders>
            <w:shd w:val="clear" w:color="auto" w:fill="CEE7F1"/>
            <w:hideMark/>
          </w:tcPr>
          <w:p w:rsidR="00E4558E" w:rsidRPr="00E4558E" w:rsidRDefault="00E4558E">
            <w:pPr>
              <w:pStyle w:val="TableParagraph"/>
              <w:spacing w:line="147" w:lineRule="exact"/>
              <w:ind w:right="640"/>
              <w:jc w:val="right"/>
              <w:rPr>
                <w:rFonts w:ascii="Times New Roman" w:hAnsi="Times New Roman" w:cs="Times New Roman"/>
                <w:sz w:val="13"/>
              </w:rPr>
            </w:pPr>
            <w:r w:rsidRPr="00E4558E">
              <w:rPr>
                <w:rFonts w:ascii="Times New Roman" w:hAnsi="Times New Roman" w:cs="Times New Roman"/>
                <w:w w:val="95"/>
                <w:sz w:val="13"/>
              </w:rPr>
              <w:t>258</w:t>
            </w:r>
          </w:p>
        </w:tc>
        <w:tc>
          <w:tcPr>
            <w:tcW w:w="1561" w:type="dxa"/>
            <w:tcBorders>
              <w:top w:val="nil"/>
              <w:left w:val="nil"/>
              <w:bottom w:val="nil"/>
              <w:right w:val="nil"/>
            </w:tcBorders>
            <w:shd w:val="clear" w:color="auto" w:fill="CEE7F1"/>
            <w:hideMark/>
          </w:tcPr>
          <w:p w:rsidR="00E4558E" w:rsidRPr="00E4558E" w:rsidRDefault="00E4558E">
            <w:pPr>
              <w:pStyle w:val="TableParagraph"/>
              <w:spacing w:line="147" w:lineRule="exact"/>
              <w:ind w:left="622" w:right="613"/>
              <w:jc w:val="center"/>
              <w:rPr>
                <w:rFonts w:ascii="Times New Roman" w:hAnsi="Times New Roman" w:cs="Times New Roman"/>
                <w:sz w:val="13"/>
              </w:rPr>
            </w:pPr>
            <w:r w:rsidRPr="00E4558E">
              <w:rPr>
                <w:rFonts w:ascii="Times New Roman" w:hAnsi="Times New Roman" w:cs="Times New Roman"/>
                <w:sz w:val="13"/>
              </w:rPr>
              <w:t>69</w:t>
            </w:r>
          </w:p>
        </w:tc>
        <w:tc>
          <w:tcPr>
            <w:tcW w:w="1776" w:type="dxa"/>
            <w:tcBorders>
              <w:top w:val="nil"/>
              <w:left w:val="nil"/>
              <w:bottom w:val="nil"/>
              <w:right w:val="nil"/>
            </w:tcBorders>
            <w:shd w:val="clear" w:color="auto" w:fill="CEE7F1"/>
            <w:hideMark/>
          </w:tcPr>
          <w:p w:rsidR="00E4558E" w:rsidRPr="00E4558E" w:rsidRDefault="00E4558E">
            <w:pPr>
              <w:pStyle w:val="TableParagraph"/>
              <w:spacing w:line="147" w:lineRule="exact"/>
              <w:ind w:right="768"/>
              <w:jc w:val="right"/>
              <w:rPr>
                <w:rFonts w:ascii="Times New Roman" w:hAnsi="Times New Roman" w:cs="Times New Roman"/>
                <w:sz w:val="13"/>
              </w:rPr>
            </w:pPr>
            <w:r w:rsidRPr="00E4558E">
              <w:rPr>
                <w:rFonts w:ascii="Times New Roman" w:hAnsi="Times New Roman" w:cs="Times New Roman"/>
                <w:sz w:val="13"/>
              </w:rPr>
              <w:t>88</w:t>
            </w:r>
          </w:p>
        </w:tc>
        <w:tc>
          <w:tcPr>
            <w:tcW w:w="691" w:type="dxa"/>
            <w:tcBorders>
              <w:top w:val="nil"/>
              <w:left w:val="nil"/>
              <w:bottom w:val="nil"/>
              <w:right w:val="nil"/>
            </w:tcBorders>
            <w:shd w:val="clear" w:color="auto" w:fill="CEE7F1"/>
            <w:hideMark/>
          </w:tcPr>
          <w:p w:rsidR="00E4558E" w:rsidRPr="00E4558E" w:rsidRDefault="00E4558E">
            <w:pPr>
              <w:pStyle w:val="TableParagraph"/>
              <w:spacing w:line="147" w:lineRule="exact"/>
              <w:ind w:right="116"/>
              <w:jc w:val="right"/>
              <w:rPr>
                <w:rFonts w:ascii="Times New Roman" w:hAnsi="Times New Roman" w:cs="Times New Roman"/>
                <w:sz w:val="13"/>
              </w:rPr>
            </w:pPr>
            <w:r w:rsidRPr="00E4558E">
              <w:rPr>
                <w:rFonts w:ascii="Times New Roman" w:hAnsi="Times New Roman" w:cs="Times New Roman"/>
                <w:sz w:val="13"/>
              </w:rPr>
              <w:t>565 (58%)</w:t>
            </w:r>
          </w:p>
        </w:tc>
      </w:tr>
      <w:tr w:rsidR="00E4558E" w:rsidRPr="00E4558E" w:rsidTr="00B60CC2">
        <w:trPr>
          <w:trHeight w:hRule="exact" w:val="206"/>
        </w:trPr>
        <w:tc>
          <w:tcPr>
            <w:tcW w:w="1999" w:type="dxa"/>
            <w:tcBorders>
              <w:top w:val="nil"/>
              <w:left w:val="nil"/>
              <w:bottom w:val="nil"/>
              <w:right w:val="nil"/>
            </w:tcBorders>
            <w:shd w:val="clear" w:color="auto" w:fill="CEE7F1"/>
            <w:hideMark/>
          </w:tcPr>
          <w:p w:rsidR="00E4558E" w:rsidRPr="00E4558E" w:rsidRDefault="00E4558E">
            <w:pPr>
              <w:pStyle w:val="TableParagraph"/>
              <w:ind w:left="119"/>
              <w:rPr>
                <w:rFonts w:ascii="Times New Roman" w:hAnsi="Times New Roman" w:cs="Times New Roman"/>
                <w:i/>
                <w:sz w:val="13"/>
              </w:rPr>
            </w:pPr>
            <w:r w:rsidRPr="00E4558E">
              <w:rPr>
                <w:rFonts w:ascii="Times New Roman" w:hAnsi="Times New Roman" w:cs="Times New Roman"/>
                <w:i/>
                <w:sz w:val="13"/>
              </w:rPr>
              <w:t>Escherichia coli</w:t>
            </w:r>
          </w:p>
        </w:tc>
        <w:tc>
          <w:tcPr>
            <w:tcW w:w="1686" w:type="dxa"/>
            <w:tcBorders>
              <w:top w:val="nil"/>
              <w:left w:val="nil"/>
              <w:bottom w:val="nil"/>
              <w:right w:val="nil"/>
            </w:tcBorders>
            <w:shd w:val="clear" w:color="auto" w:fill="CEE7F1"/>
            <w:hideMark/>
          </w:tcPr>
          <w:p w:rsidR="00E4558E" w:rsidRPr="00E4558E" w:rsidRDefault="00E4558E">
            <w:pPr>
              <w:pStyle w:val="TableParagraph"/>
              <w:ind w:left="451"/>
              <w:rPr>
                <w:rFonts w:ascii="Times New Roman" w:hAnsi="Times New Roman" w:cs="Times New Roman"/>
                <w:sz w:val="13"/>
              </w:rPr>
            </w:pPr>
            <w:r w:rsidRPr="00E4558E">
              <w:rPr>
                <w:rFonts w:ascii="Times New Roman" w:hAnsi="Times New Roman" w:cs="Times New Roman"/>
                <w:sz w:val="13"/>
              </w:rPr>
              <w:t>41</w:t>
            </w:r>
          </w:p>
        </w:tc>
        <w:tc>
          <w:tcPr>
            <w:tcW w:w="1970" w:type="dxa"/>
            <w:tcBorders>
              <w:top w:val="nil"/>
              <w:left w:val="nil"/>
              <w:bottom w:val="nil"/>
              <w:right w:val="nil"/>
            </w:tcBorders>
            <w:shd w:val="clear" w:color="auto" w:fill="CEE7F1"/>
            <w:hideMark/>
          </w:tcPr>
          <w:p w:rsidR="00E4558E" w:rsidRPr="00E4558E" w:rsidRDefault="00E4558E">
            <w:pPr>
              <w:pStyle w:val="TableParagraph"/>
              <w:ind w:right="640"/>
              <w:jc w:val="right"/>
              <w:rPr>
                <w:rFonts w:ascii="Times New Roman" w:hAnsi="Times New Roman" w:cs="Times New Roman"/>
                <w:sz w:val="13"/>
              </w:rPr>
            </w:pPr>
            <w:r w:rsidRPr="00E4558E">
              <w:rPr>
                <w:rFonts w:ascii="Times New Roman" w:hAnsi="Times New Roman" w:cs="Times New Roman"/>
                <w:sz w:val="13"/>
              </w:rPr>
              <w:t>123</w:t>
            </w:r>
          </w:p>
        </w:tc>
        <w:tc>
          <w:tcPr>
            <w:tcW w:w="1561" w:type="dxa"/>
            <w:tcBorders>
              <w:top w:val="nil"/>
              <w:left w:val="nil"/>
              <w:bottom w:val="nil"/>
              <w:right w:val="nil"/>
            </w:tcBorders>
            <w:shd w:val="clear" w:color="auto" w:fill="CEE7F1"/>
            <w:hideMark/>
          </w:tcPr>
          <w:p w:rsidR="00E4558E" w:rsidRPr="00E4558E" w:rsidRDefault="00E4558E">
            <w:pPr>
              <w:pStyle w:val="TableParagraph"/>
              <w:ind w:left="622" w:right="613"/>
              <w:jc w:val="center"/>
              <w:rPr>
                <w:rFonts w:ascii="Times New Roman" w:hAnsi="Times New Roman" w:cs="Times New Roman"/>
                <w:sz w:val="13"/>
              </w:rPr>
            </w:pPr>
            <w:r w:rsidRPr="00E4558E">
              <w:rPr>
                <w:rFonts w:ascii="Times New Roman" w:hAnsi="Times New Roman" w:cs="Times New Roman"/>
                <w:sz w:val="13"/>
              </w:rPr>
              <w:t>12</w:t>
            </w:r>
          </w:p>
        </w:tc>
        <w:tc>
          <w:tcPr>
            <w:tcW w:w="1776" w:type="dxa"/>
            <w:tcBorders>
              <w:top w:val="nil"/>
              <w:left w:val="nil"/>
              <w:bottom w:val="nil"/>
              <w:right w:val="nil"/>
            </w:tcBorders>
            <w:shd w:val="clear" w:color="auto" w:fill="CEE7F1"/>
            <w:hideMark/>
          </w:tcPr>
          <w:p w:rsidR="00E4558E" w:rsidRPr="00E4558E" w:rsidRDefault="00E4558E">
            <w:pPr>
              <w:pStyle w:val="TableParagraph"/>
              <w:ind w:right="768"/>
              <w:jc w:val="right"/>
              <w:rPr>
                <w:rFonts w:ascii="Times New Roman" w:hAnsi="Times New Roman" w:cs="Times New Roman"/>
                <w:sz w:val="13"/>
              </w:rPr>
            </w:pPr>
            <w:r w:rsidRPr="00E4558E">
              <w:rPr>
                <w:rFonts w:ascii="Times New Roman" w:hAnsi="Times New Roman" w:cs="Times New Roman"/>
                <w:sz w:val="13"/>
              </w:rPr>
              <w:t>27</w:t>
            </w:r>
          </w:p>
        </w:tc>
        <w:tc>
          <w:tcPr>
            <w:tcW w:w="691" w:type="dxa"/>
            <w:tcBorders>
              <w:top w:val="nil"/>
              <w:left w:val="nil"/>
              <w:bottom w:val="nil"/>
              <w:right w:val="nil"/>
            </w:tcBorders>
            <w:shd w:val="clear" w:color="auto" w:fill="CEE7F1"/>
            <w:hideMark/>
          </w:tcPr>
          <w:p w:rsidR="00E4558E" w:rsidRPr="00E4558E" w:rsidRDefault="00E4558E">
            <w:pPr>
              <w:pStyle w:val="TableParagraph"/>
              <w:ind w:right="116"/>
              <w:jc w:val="right"/>
              <w:rPr>
                <w:rFonts w:ascii="Times New Roman" w:hAnsi="Times New Roman" w:cs="Times New Roman"/>
                <w:sz w:val="13"/>
              </w:rPr>
            </w:pPr>
            <w:r w:rsidRPr="00E4558E">
              <w:rPr>
                <w:rFonts w:ascii="Times New Roman" w:hAnsi="Times New Roman" w:cs="Times New Roman"/>
                <w:sz w:val="13"/>
              </w:rPr>
              <w:t>203 (21%)</w:t>
            </w:r>
          </w:p>
        </w:tc>
      </w:tr>
      <w:tr w:rsidR="00E4558E" w:rsidRPr="00E4558E" w:rsidTr="00B60CC2">
        <w:trPr>
          <w:trHeight w:hRule="exact" w:val="206"/>
        </w:trPr>
        <w:tc>
          <w:tcPr>
            <w:tcW w:w="1999" w:type="dxa"/>
            <w:tcBorders>
              <w:top w:val="nil"/>
              <w:left w:val="nil"/>
              <w:bottom w:val="nil"/>
              <w:right w:val="nil"/>
            </w:tcBorders>
            <w:shd w:val="clear" w:color="auto" w:fill="CEE7F1"/>
            <w:hideMark/>
          </w:tcPr>
          <w:p w:rsidR="00E4558E" w:rsidRPr="00E4558E" w:rsidRDefault="00E4558E">
            <w:pPr>
              <w:pStyle w:val="TableParagraph"/>
              <w:ind w:left="119"/>
              <w:rPr>
                <w:rFonts w:ascii="Times New Roman" w:hAnsi="Times New Roman" w:cs="Times New Roman"/>
                <w:i/>
                <w:sz w:val="13"/>
              </w:rPr>
            </w:pPr>
            <w:r w:rsidRPr="00E4558E">
              <w:rPr>
                <w:rFonts w:ascii="Times New Roman" w:hAnsi="Times New Roman" w:cs="Times New Roman"/>
                <w:i/>
                <w:sz w:val="13"/>
              </w:rPr>
              <w:t>Listeria monocytogenes</w:t>
            </w:r>
          </w:p>
        </w:tc>
        <w:tc>
          <w:tcPr>
            <w:tcW w:w="1686" w:type="dxa"/>
            <w:tcBorders>
              <w:top w:val="nil"/>
              <w:left w:val="nil"/>
              <w:bottom w:val="nil"/>
              <w:right w:val="nil"/>
            </w:tcBorders>
            <w:shd w:val="clear" w:color="auto" w:fill="CEE7F1"/>
            <w:hideMark/>
          </w:tcPr>
          <w:p w:rsidR="00E4558E" w:rsidRPr="00E4558E" w:rsidRDefault="00E4558E">
            <w:pPr>
              <w:pStyle w:val="TableParagraph"/>
              <w:ind w:left="451"/>
              <w:rPr>
                <w:rFonts w:ascii="Times New Roman" w:hAnsi="Times New Roman" w:cs="Times New Roman"/>
                <w:sz w:val="13"/>
              </w:rPr>
            </w:pPr>
            <w:r w:rsidRPr="00E4558E">
              <w:rPr>
                <w:rFonts w:ascii="Times New Roman" w:hAnsi="Times New Roman" w:cs="Times New Roman"/>
                <w:sz w:val="13"/>
              </w:rPr>
              <w:t>11</w:t>
            </w:r>
          </w:p>
        </w:tc>
        <w:tc>
          <w:tcPr>
            <w:tcW w:w="1970" w:type="dxa"/>
            <w:tcBorders>
              <w:top w:val="nil"/>
              <w:left w:val="nil"/>
              <w:bottom w:val="nil"/>
              <w:right w:val="nil"/>
            </w:tcBorders>
            <w:shd w:val="clear" w:color="auto" w:fill="CEE7F1"/>
            <w:hideMark/>
          </w:tcPr>
          <w:p w:rsidR="00E4558E" w:rsidRPr="00E4558E" w:rsidRDefault="00E4558E">
            <w:pPr>
              <w:pStyle w:val="TableParagraph"/>
              <w:ind w:right="640"/>
              <w:jc w:val="right"/>
              <w:rPr>
                <w:rFonts w:ascii="Times New Roman" w:hAnsi="Times New Roman" w:cs="Times New Roman"/>
                <w:sz w:val="13"/>
              </w:rPr>
            </w:pPr>
            <w:r w:rsidRPr="00E4558E">
              <w:rPr>
                <w:rFonts w:ascii="Times New Roman" w:hAnsi="Times New Roman" w:cs="Times New Roman"/>
                <w:w w:val="99"/>
                <w:sz w:val="13"/>
              </w:rPr>
              <w:t>7</w:t>
            </w:r>
          </w:p>
        </w:tc>
        <w:tc>
          <w:tcPr>
            <w:tcW w:w="1561" w:type="dxa"/>
            <w:tcBorders>
              <w:top w:val="nil"/>
              <w:left w:val="nil"/>
              <w:bottom w:val="nil"/>
              <w:right w:val="nil"/>
            </w:tcBorders>
            <w:shd w:val="clear" w:color="auto" w:fill="CEE7F1"/>
            <w:hideMark/>
          </w:tcPr>
          <w:p w:rsidR="00E4558E" w:rsidRPr="00E4558E" w:rsidRDefault="00E4558E">
            <w:pPr>
              <w:pStyle w:val="TableParagraph"/>
              <w:ind w:left="73"/>
              <w:jc w:val="center"/>
              <w:rPr>
                <w:rFonts w:ascii="Times New Roman" w:hAnsi="Times New Roman" w:cs="Times New Roman"/>
                <w:sz w:val="13"/>
              </w:rPr>
            </w:pPr>
            <w:r w:rsidRPr="00E4558E">
              <w:rPr>
                <w:rFonts w:ascii="Times New Roman" w:hAnsi="Times New Roman" w:cs="Times New Roman"/>
                <w:w w:val="99"/>
                <w:sz w:val="13"/>
              </w:rPr>
              <w:t>0</w:t>
            </w:r>
          </w:p>
        </w:tc>
        <w:tc>
          <w:tcPr>
            <w:tcW w:w="1776" w:type="dxa"/>
            <w:tcBorders>
              <w:top w:val="nil"/>
              <w:left w:val="nil"/>
              <w:bottom w:val="nil"/>
              <w:right w:val="nil"/>
            </w:tcBorders>
            <w:shd w:val="clear" w:color="auto" w:fill="CEE7F1"/>
            <w:hideMark/>
          </w:tcPr>
          <w:p w:rsidR="00E4558E" w:rsidRPr="00E4558E" w:rsidRDefault="00E4558E">
            <w:pPr>
              <w:pStyle w:val="TableParagraph"/>
              <w:ind w:right="769"/>
              <w:jc w:val="right"/>
              <w:rPr>
                <w:rFonts w:ascii="Times New Roman" w:hAnsi="Times New Roman" w:cs="Times New Roman"/>
                <w:sz w:val="13"/>
              </w:rPr>
            </w:pPr>
            <w:r w:rsidRPr="00E4558E">
              <w:rPr>
                <w:rFonts w:ascii="Times New Roman" w:hAnsi="Times New Roman" w:cs="Times New Roman"/>
                <w:w w:val="99"/>
                <w:sz w:val="13"/>
              </w:rPr>
              <w:t>1</w:t>
            </w:r>
          </w:p>
        </w:tc>
        <w:tc>
          <w:tcPr>
            <w:tcW w:w="691" w:type="dxa"/>
            <w:tcBorders>
              <w:top w:val="nil"/>
              <w:left w:val="nil"/>
              <w:bottom w:val="nil"/>
              <w:right w:val="nil"/>
            </w:tcBorders>
            <w:shd w:val="clear" w:color="auto" w:fill="CEE7F1"/>
            <w:hideMark/>
          </w:tcPr>
          <w:p w:rsidR="00E4558E" w:rsidRPr="00E4558E" w:rsidRDefault="00E4558E">
            <w:pPr>
              <w:pStyle w:val="TableParagraph"/>
              <w:ind w:right="181"/>
              <w:jc w:val="right"/>
              <w:rPr>
                <w:rFonts w:ascii="Times New Roman" w:hAnsi="Times New Roman" w:cs="Times New Roman"/>
                <w:sz w:val="13"/>
              </w:rPr>
            </w:pPr>
            <w:r w:rsidRPr="00E4558E">
              <w:rPr>
                <w:rFonts w:ascii="Times New Roman" w:hAnsi="Times New Roman" w:cs="Times New Roman"/>
                <w:sz w:val="13"/>
              </w:rPr>
              <w:t>19 (2%)</w:t>
            </w:r>
          </w:p>
        </w:tc>
      </w:tr>
      <w:tr w:rsidR="00E4558E" w:rsidRPr="00E4558E" w:rsidTr="00B60CC2">
        <w:trPr>
          <w:trHeight w:hRule="exact" w:val="206"/>
        </w:trPr>
        <w:tc>
          <w:tcPr>
            <w:tcW w:w="1999" w:type="dxa"/>
            <w:tcBorders>
              <w:top w:val="nil"/>
              <w:left w:val="nil"/>
              <w:bottom w:val="nil"/>
              <w:right w:val="nil"/>
            </w:tcBorders>
            <w:shd w:val="clear" w:color="auto" w:fill="CEE7F1"/>
            <w:hideMark/>
          </w:tcPr>
          <w:p w:rsidR="00E4558E" w:rsidRPr="00E4558E" w:rsidRDefault="00E4558E">
            <w:pPr>
              <w:pStyle w:val="TableParagraph"/>
              <w:ind w:left="119"/>
              <w:rPr>
                <w:rFonts w:ascii="Times New Roman" w:hAnsi="Times New Roman" w:cs="Times New Roman"/>
                <w:i/>
                <w:sz w:val="13"/>
              </w:rPr>
            </w:pPr>
            <w:r w:rsidRPr="00E4558E">
              <w:rPr>
                <w:rFonts w:ascii="Times New Roman" w:hAnsi="Times New Roman" w:cs="Times New Roman"/>
                <w:i/>
                <w:sz w:val="13"/>
              </w:rPr>
              <w:t>Streptococcus pneumoniae</w:t>
            </w:r>
          </w:p>
        </w:tc>
        <w:tc>
          <w:tcPr>
            <w:tcW w:w="1686" w:type="dxa"/>
            <w:tcBorders>
              <w:top w:val="nil"/>
              <w:left w:val="nil"/>
              <w:bottom w:val="nil"/>
              <w:right w:val="nil"/>
            </w:tcBorders>
            <w:shd w:val="clear" w:color="auto" w:fill="CEE7F1"/>
            <w:hideMark/>
          </w:tcPr>
          <w:p w:rsidR="00E4558E" w:rsidRPr="00E4558E" w:rsidRDefault="00E4558E">
            <w:pPr>
              <w:pStyle w:val="TableParagraph"/>
              <w:ind w:left="451"/>
              <w:rPr>
                <w:rFonts w:ascii="Times New Roman" w:hAnsi="Times New Roman" w:cs="Times New Roman"/>
                <w:sz w:val="13"/>
              </w:rPr>
            </w:pPr>
            <w:r w:rsidRPr="00E4558E">
              <w:rPr>
                <w:rFonts w:ascii="Times New Roman" w:hAnsi="Times New Roman" w:cs="Times New Roman"/>
                <w:sz w:val="13"/>
              </w:rPr>
              <w:t>28</w:t>
            </w:r>
          </w:p>
        </w:tc>
        <w:tc>
          <w:tcPr>
            <w:tcW w:w="1970" w:type="dxa"/>
            <w:tcBorders>
              <w:top w:val="nil"/>
              <w:left w:val="nil"/>
              <w:bottom w:val="nil"/>
              <w:right w:val="nil"/>
            </w:tcBorders>
            <w:shd w:val="clear" w:color="auto" w:fill="CEE7F1"/>
            <w:hideMark/>
          </w:tcPr>
          <w:p w:rsidR="00E4558E" w:rsidRPr="00E4558E" w:rsidRDefault="00E4558E">
            <w:pPr>
              <w:pStyle w:val="TableParagraph"/>
              <w:ind w:right="640"/>
              <w:jc w:val="right"/>
              <w:rPr>
                <w:rFonts w:ascii="Times New Roman" w:hAnsi="Times New Roman" w:cs="Times New Roman"/>
                <w:sz w:val="13"/>
              </w:rPr>
            </w:pPr>
            <w:r w:rsidRPr="00E4558E">
              <w:rPr>
                <w:rFonts w:ascii="Times New Roman" w:hAnsi="Times New Roman" w:cs="Times New Roman"/>
                <w:w w:val="99"/>
                <w:sz w:val="13"/>
              </w:rPr>
              <w:t>8</w:t>
            </w:r>
          </w:p>
        </w:tc>
        <w:tc>
          <w:tcPr>
            <w:tcW w:w="1561" w:type="dxa"/>
            <w:tcBorders>
              <w:top w:val="nil"/>
              <w:left w:val="nil"/>
              <w:bottom w:val="nil"/>
              <w:right w:val="nil"/>
            </w:tcBorders>
            <w:shd w:val="clear" w:color="auto" w:fill="CEE7F1"/>
            <w:hideMark/>
          </w:tcPr>
          <w:p w:rsidR="00E4558E" w:rsidRPr="00E4558E" w:rsidRDefault="00E4558E">
            <w:pPr>
              <w:pStyle w:val="TableParagraph"/>
              <w:ind w:left="73"/>
              <w:jc w:val="center"/>
              <w:rPr>
                <w:rFonts w:ascii="Times New Roman" w:hAnsi="Times New Roman" w:cs="Times New Roman"/>
                <w:sz w:val="13"/>
              </w:rPr>
            </w:pPr>
            <w:r w:rsidRPr="00E4558E">
              <w:rPr>
                <w:rFonts w:ascii="Times New Roman" w:hAnsi="Times New Roman" w:cs="Times New Roman"/>
                <w:w w:val="99"/>
                <w:sz w:val="13"/>
              </w:rPr>
              <w:t>0</w:t>
            </w:r>
          </w:p>
        </w:tc>
        <w:tc>
          <w:tcPr>
            <w:tcW w:w="1776" w:type="dxa"/>
            <w:tcBorders>
              <w:top w:val="nil"/>
              <w:left w:val="nil"/>
              <w:bottom w:val="nil"/>
              <w:right w:val="nil"/>
            </w:tcBorders>
            <w:shd w:val="clear" w:color="auto" w:fill="CEE7F1"/>
            <w:hideMark/>
          </w:tcPr>
          <w:p w:rsidR="00E4558E" w:rsidRPr="00E4558E" w:rsidRDefault="00E4558E">
            <w:pPr>
              <w:pStyle w:val="TableParagraph"/>
              <w:ind w:right="769"/>
              <w:jc w:val="right"/>
              <w:rPr>
                <w:rFonts w:ascii="Times New Roman" w:hAnsi="Times New Roman" w:cs="Times New Roman"/>
                <w:sz w:val="13"/>
              </w:rPr>
            </w:pPr>
            <w:r w:rsidRPr="00E4558E">
              <w:rPr>
                <w:rFonts w:ascii="Times New Roman" w:hAnsi="Times New Roman" w:cs="Times New Roman"/>
                <w:w w:val="99"/>
                <w:sz w:val="13"/>
              </w:rPr>
              <w:t>3</w:t>
            </w:r>
          </w:p>
        </w:tc>
        <w:tc>
          <w:tcPr>
            <w:tcW w:w="691" w:type="dxa"/>
            <w:tcBorders>
              <w:top w:val="nil"/>
              <w:left w:val="nil"/>
              <w:bottom w:val="nil"/>
              <w:right w:val="nil"/>
            </w:tcBorders>
            <w:shd w:val="clear" w:color="auto" w:fill="CEE7F1"/>
            <w:hideMark/>
          </w:tcPr>
          <w:p w:rsidR="00E4558E" w:rsidRPr="00E4558E" w:rsidRDefault="00E4558E">
            <w:pPr>
              <w:pStyle w:val="TableParagraph"/>
              <w:ind w:right="181"/>
              <w:jc w:val="right"/>
              <w:rPr>
                <w:rFonts w:ascii="Times New Roman" w:hAnsi="Times New Roman" w:cs="Times New Roman"/>
                <w:sz w:val="13"/>
              </w:rPr>
            </w:pPr>
            <w:r w:rsidRPr="00E4558E">
              <w:rPr>
                <w:rFonts w:ascii="Times New Roman" w:hAnsi="Times New Roman" w:cs="Times New Roman"/>
                <w:sz w:val="13"/>
              </w:rPr>
              <w:t>39 (4%)</w:t>
            </w:r>
          </w:p>
        </w:tc>
      </w:tr>
      <w:tr w:rsidR="00E4558E" w:rsidRPr="00E4558E" w:rsidTr="00B60CC2">
        <w:trPr>
          <w:trHeight w:hRule="exact" w:val="206"/>
        </w:trPr>
        <w:tc>
          <w:tcPr>
            <w:tcW w:w="1999" w:type="dxa"/>
            <w:tcBorders>
              <w:top w:val="nil"/>
              <w:left w:val="nil"/>
              <w:bottom w:val="nil"/>
              <w:right w:val="nil"/>
            </w:tcBorders>
            <w:shd w:val="clear" w:color="auto" w:fill="CEE7F1"/>
            <w:hideMark/>
          </w:tcPr>
          <w:p w:rsidR="00E4558E" w:rsidRPr="00E4558E" w:rsidRDefault="00E4558E">
            <w:pPr>
              <w:pStyle w:val="TableParagraph"/>
              <w:ind w:left="119"/>
              <w:rPr>
                <w:rFonts w:ascii="Times New Roman" w:hAnsi="Times New Roman" w:cs="Times New Roman"/>
                <w:sz w:val="13"/>
                <w:lang w:val="ru-RU"/>
              </w:rPr>
            </w:pPr>
            <w:r w:rsidRPr="00E4558E">
              <w:rPr>
                <w:rFonts w:ascii="Times New Roman" w:hAnsi="Times New Roman" w:cs="Times New Roman"/>
                <w:sz w:val="13"/>
                <w:lang w:val="ru-RU"/>
              </w:rPr>
              <w:t>Другие</w:t>
            </w:r>
          </w:p>
        </w:tc>
        <w:tc>
          <w:tcPr>
            <w:tcW w:w="1686" w:type="dxa"/>
            <w:tcBorders>
              <w:top w:val="nil"/>
              <w:left w:val="nil"/>
              <w:bottom w:val="nil"/>
              <w:right w:val="nil"/>
            </w:tcBorders>
            <w:shd w:val="clear" w:color="auto" w:fill="CEE7F1"/>
            <w:hideMark/>
          </w:tcPr>
          <w:p w:rsidR="00E4558E" w:rsidRPr="00E4558E" w:rsidRDefault="00E4558E">
            <w:pPr>
              <w:pStyle w:val="TableParagraph"/>
              <w:ind w:left="451"/>
              <w:rPr>
                <w:rFonts w:ascii="Times New Roman" w:hAnsi="Times New Roman" w:cs="Times New Roman"/>
                <w:sz w:val="13"/>
              </w:rPr>
            </w:pPr>
            <w:r w:rsidRPr="00E4558E">
              <w:rPr>
                <w:rFonts w:ascii="Times New Roman" w:hAnsi="Times New Roman" w:cs="Times New Roman"/>
                <w:sz w:val="13"/>
              </w:rPr>
              <w:t>72</w:t>
            </w:r>
          </w:p>
        </w:tc>
        <w:tc>
          <w:tcPr>
            <w:tcW w:w="1970" w:type="dxa"/>
            <w:tcBorders>
              <w:top w:val="nil"/>
              <w:left w:val="nil"/>
              <w:bottom w:val="nil"/>
              <w:right w:val="nil"/>
            </w:tcBorders>
            <w:shd w:val="clear" w:color="auto" w:fill="CEE7F1"/>
            <w:hideMark/>
          </w:tcPr>
          <w:p w:rsidR="00E4558E" w:rsidRPr="00E4558E" w:rsidRDefault="00E4558E">
            <w:pPr>
              <w:pStyle w:val="TableParagraph"/>
              <w:ind w:right="640"/>
              <w:jc w:val="right"/>
              <w:rPr>
                <w:rFonts w:ascii="Times New Roman" w:hAnsi="Times New Roman" w:cs="Times New Roman"/>
                <w:sz w:val="13"/>
              </w:rPr>
            </w:pPr>
            <w:r w:rsidRPr="00E4558E">
              <w:rPr>
                <w:rFonts w:ascii="Times New Roman" w:hAnsi="Times New Roman" w:cs="Times New Roman"/>
                <w:sz w:val="13"/>
              </w:rPr>
              <w:t>43</w:t>
            </w:r>
          </w:p>
        </w:tc>
        <w:tc>
          <w:tcPr>
            <w:tcW w:w="1561" w:type="dxa"/>
            <w:tcBorders>
              <w:top w:val="nil"/>
              <w:left w:val="nil"/>
              <w:bottom w:val="nil"/>
              <w:right w:val="nil"/>
            </w:tcBorders>
            <w:shd w:val="clear" w:color="auto" w:fill="CEE7F1"/>
            <w:hideMark/>
          </w:tcPr>
          <w:p w:rsidR="00E4558E" w:rsidRPr="00E4558E" w:rsidRDefault="00E4558E">
            <w:pPr>
              <w:pStyle w:val="TableParagraph"/>
              <w:ind w:left="622" w:right="613"/>
              <w:jc w:val="center"/>
              <w:rPr>
                <w:rFonts w:ascii="Times New Roman" w:hAnsi="Times New Roman" w:cs="Times New Roman"/>
                <w:sz w:val="13"/>
              </w:rPr>
            </w:pPr>
            <w:r w:rsidRPr="00E4558E">
              <w:rPr>
                <w:rFonts w:ascii="Times New Roman" w:hAnsi="Times New Roman" w:cs="Times New Roman"/>
                <w:sz w:val="13"/>
              </w:rPr>
              <w:t>22</w:t>
            </w:r>
          </w:p>
        </w:tc>
        <w:tc>
          <w:tcPr>
            <w:tcW w:w="1776" w:type="dxa"/>
            <w:tcBorders>
              <w:top w:val="nil"/>
              <w:left w:val="nil"/>
              <w:bottom w:val="nil"/>
              <w:right w:val="nil"/>
            </w:tcBorders>
            <w:shd w:val="clear" w:color="auto" w:fill="CEE7F1"/>
            <w:hideMark/>
          </w:tcPr>
          <w:p w:rsidR="00E4558E" w:rsidRPr="00E4558E" w:rsidRDefault="00E4558E">
            <w:pPr>
              <w:pStyle w:val="TableParagraph"/>
              <w:ind w:right="768"/>
              <w:jc w:val="right"/>
              <w:rPr>
                <w:rFonts w:ascii="Times New Roman" w:hAnsi="Times New Roman" w:cs="Times New Roman"/>
                <w:sz w:val="13"/>
              </w:rPr>
            </w:pPr>
            <w:r w:rsidRPr="00E4558E">
              <w:rPr>
                <w:rFonts w:ascii="Times New Roman" w:hAnsi="Times New Roman" w:cs="Times New Roman"/>
                <w:sz w:val="13"/>
              </w:rPr>
              <w:t>14</w:t>
            </w:r>
          </w:p>
        </w:tc>
        <w:tc>
          <w:tcPr>
            <w:tcW w:w="691" w:type="dxa"/>
            <w:tcBorders>
              <w:top w:val="nil"/>
              <w:left w:val="nil"/>
              <w:bottom w:val="nil"/>
              <w:right w:val="nil"/>
            </w:tcBorders>
            <w:shd w:val="clear" w:color="auto" w:fill="CEE7F1"/>
            <w:hideMark/>
          </w:tcPr>
          <w:p w:rsidR="00E4558E" w:rsidRPr="00E4558E" w:rsidRDefault="00E4558E">
            <w:pPr>
              <w:pStyle w:val="TableParagraph"/>
              <w:ind w:right="116"/>
              <w:jc w:val="right"/>
              <w:rPr>
                <w:rFonts w:ascii="Times New Roman" w:hAnsi="Times New Roman" w:cs="Times New Roman"/>
                <w:sz w:val="13"/>
              </w:rPr>
            </w:pPr>
            <w:r w:rsidRPr="00E4558E">
              <w:rPr>
                <w:rFonts w:ascii="Times New Roman" w:hAnsi="Times New Roman" w:cs="Times New Roman"/>
                <w:sz w:val="13"/>
              </w:rPr>
              <w:t>156 (16%)</w:t>
            </w:r>
          </w:p>
        </w:tc>
      </w:tr>
      <w:tr w:rsidR="00E4558E" w:rsidRPr="00E4558E" w:rsidTr="00B60CC2">
        <w:trPr>
          <w:trHeight w:hRule="exact" w:val="214"/>
        </w:trPr>
        <w:tc>
          <w:tcPr>
            <w:tcW w:w="1999" w:type="dxa"/>
            <w:tcBorders>
              <w:top w:val="nil"/>
              <w:left w:val="nil"/>
              <w:bottom w:val="nil"/>
              <w:right w:val="nil"/>
            </w:tcBorders>
            <w:shd w:val="clear" w:color="auto" w:fill="CEE7F1"/>
            <w:hideMark/>
          </w:tcPr>
          <w:p w:rsidR="00E4558E" w:rsidRPr="00E4558E" w:rsidRDefault="00E4558E">
            <w:pPr>
              <w:pStyle w:val="TableParagraph"/>
              <w:ind w:left="119"/>
              <w:rPr>
                <w:rFonts w:ascii="Times New Roman" w:hAnsi="Times New Roman" w:cs="Times New Roman"/>
                <w:sz w:val="13"/>
                <w:lang w:val="ru-RU"/>
              </w:rPr>
            </w:pPr>
            <w:r w:rsidRPr="00E4558E">
              <w:rPr>
                <w:rFonts w:ascii="Times New Roman" w:hAnsi="Times New Roman" w:cs="Times New Roman"/>
                <w:sz w:val="13"/>
                <w:lang w:val="ru-RU"/>
              </w:rPr>
              <w:t>Всего</w:t>
            </w:r>
          </w:p>
        </w:tc>
        <w:tc>
          <w:tcPr>
            <w:tcW w:w="1686" w:type="dxa"/>
            <w:tcBorders>
              <w:top w:val="nil"/>
              <w:left w:val="nil"/>
              <w:bottom w:val="nil"/>
              <w:right w:val="nil"/>
            </w:tcBorders>
            <w:shd w:val="clear" w:color="auto" w:fill="CEE7F1"/>
            <w:hideMark/>
          </w:tcPr>
          <w:p w:rsidR="00E4558E" w:rsidRPr="00E4558E" w:rsidRDefault="00E4558E">
            <w:pPr>
              <w:pStyle w:val="TableParagraph"/>
              <w:ind w:left="387"/>
              <w:rPr>
                <w:rFonts w:ascii="Times New Roman" w:hAnsi="Times New Roman" w:cs="Times New Roman"/>
                <w:sz w:val="13"/>
              </w:rPr>
            </w:pPr>
            <w:r w:rsidRPr="00E4558E">
              <w:rPr>
                <w:rFonts w:ascii="Times New Roman" w:hAnsi="Times New Roman" w:cs="Times New Roman"/>
                <w:sz w:val="13"/>
              </w:rPr>
              <w:t>302</w:t>
            </w:r>
          </w:p>
        </w:tc>
        <w:tc>
          <w:tcPr>
            <w:tcW w:w="1970" w:type="dxa"/>
            <w:tcBorders>
              <w:top w:val="nil"/>
              <w:left w:val="nil"/>
              <w:bottom w:val="nil"/>
              <w:right w:val="nil"/>
            </w:tcBorders>
            <w:shd w:val="clear" w:color="auto" w:fill="CEE7F1"/>
            <w:hideMark/>
          </w:tcPr>
          <w:p w:rsidR="00E4558E" w:rsidRPr="00E4558E" w:rsidRDefault="00E4558E">
            <w:pPr>
              <w:pStyle w:val="TableParagraph"/>
              <w:ind w:right="640"/>
              <w:jc w:val="right"/>
              <w:rPr>
                <w:rFonts w:ascii="Times New Roman" w:hAnsi="Times New Roman" w:cs="Times New Roman"/>
                <w:sz w:val="13"/>
              </w:rPr>
            </w:pPr>
            <w:r w:rsidRPr="00E4558E">
              <w:rPr>
                <w:rFonts w:ascii="Times New Roman" w:hAnsi="Times New Roman" w:cs="Times New Roman"/>
                <w:w w:val="95"/>
                <w:sz w:val="13"/>
              </w:rPr>
              <w:t>444</w:t>
            </w:r>
          </w:p>
        </w:tc>
        <w:tc>
          <w:tcPr>
            <w:tcW w:w="1561" w:type="dxa"/>
            <w:tcBorders>
              <w:top w:val="nil"/>
              <w:left w:val="nil"/>
              <w:bottom w:val="nil"/>
              <w:right w:val="nil"/>
            </w:tcBorders>
            <w:shd w:val="clear" w:color="auto" w:fill="CEE7F1"/>
            <w:hideMark/>
          </w:tcPr>
          <w:p w:rsidR="00E4558E" w:rsidRPr="00E4558E" w:rsidRDefault="00E4558E">
            <w:pPr>
              <w:pStyle w:val="TableParagraph"/>
              <w:ind w:left="622" w:right="613"/>
              <w:jc w:val="center"/>
              <w:rPr>
                <w:rFonts w:ascii="Times New Roman" w:hAnsi="Times New Roman" w:cs="Times New Roman"/>
                <w:sz w:val="13"/>
              </w:rPr>
            </w:pPr>
            <w:r w:rsidRPr="00E4558E">
              <w:rPr>
                <w:rFonts w:ascii="Times New Roman" w:hAnsi="Times New Roman" w:cs="Times New Roman"/>
                <w:sz w:val="13"/>
              </w:rPr>
              <w:t>66</w:t>
            </w:r>
          </w:p>
        </w:tc>
        <w:tc>
          <w:tcPr>
            <w:tcW w:w="1776" w:type="dxa"/>
            <w:tcBorders>
              <w:top w:val="nil"/>
              <w:left w:val="nil"/>
              <w:bottom w:val="nil"/>
              <w:right w:val="nil"/>
            </w:tcBorders>
            <w:shd w:val="clear" w:color="auto" w:fill="CEE7F1"/>
            <w:hideMark/>
          </w:tcPr>
          <w:p w:rsidR="00E4558E" w:rsidRPr="00E4558E" w:rsidRDefault="00E4558E">
            <w:pPr>
              <w:pStyle w:val="TableParagraph"/>
              <w:ind w:right="768"/>
              <w:jc w:val="right"/>
              <w:rPr>
                <w:rFonts w:ascii="Times New Roman" w:hAnsi="Times New Roman" w:cs="Times New Roman"/>
                <w:sz w:val="13"/>
              </w:rPr>
            </w:pPr>
            <w:r w:rsidRPr="00E4558E">
              <w:rPr>
                <w:rFonts w:ascii="Times New Roman" w:hAnsi="Times New Roman" w:cs="Times New Roman"/>
                <w:w w:val="95"/>
                <w:sz w:val="13"/>
              </w:rPr>
              <w:t>133</w:t>
            </w:r>
          </w:p>
        </w:tc>
        <w:tc>
          <w:tcPr>
            <w:tcW w:w="691" w:type="dxa"/>
            <w:tcBorders>
              <w:top w:val="nil"/>
              <w:left w:val="nil"/>
              <w:bottom w:val="nil"/>
              <w:right w:val="nil"/>
            </w:tcBorders>
            <w:shd w:val="clear" w:color="auto" w:fill="CEE7F1"/>
            <w:hideMark/>
          </w:tcPr>
          <w:p w:rsidR="00E4558E" w:rsidRPr="00E4558E" w:rsidRDefault="00E4558E">
            <w:pPr>
              <w:pStyle w:val="TableParagraph"/>
              <w:ind w:left="770"/>
              <w:rPr>
                <w:rFonts w:ascii="Times New Roman" w:hAnsi="Times New Roman" w:cs="Times New Roman"/>
                <w:sz w:val="13"/>
              </w:rPr>
            </w:pPr>
            <w:r w:rsidRPr="00E4558E">
              <w:rPr>
                <w:rFonts w:ascii="Times New Roman" w:hAnsi="Times New Roman" w:cs="Times New Roman"/>
                <w:sz w:val="13"/>
              </w:rPr>
              <w:t>982</w:t>
            </w:r>
          </w:p>
        </w:tc>
      </w:tr>
      <w:tr w:rsidR="00E4558E" w:rsidRPr="00E4558E" w:rsidTr="00B60CC2">
        <w:trPr>
          <w:trHeight w:val="528"/>
        </w:trPr>
        <w:tc>
          <w:tcPr>
            <w:tcW w:w="9683" w:type="dxa"/>
            <w:gridSpan w:val="6"/>
            <w:tcBorders>
              <w:top w:val="nil"/>
              <w:left w:val="nil"/>
              <w:bottom w:val="nil"/>
              <w:right w:val="nil"/>
            </w:tcBorders>
            <w:shd w:val="clear" w:color="auto" w:fill="CEE7F1"/>
          </w:tcPr>
          <w:p w:rsidR="00E4558E" w:rsidRPr="00E4558E" w:rsidRDefault="00E4558E">
            <w:pPr>
              <w:pStyle w:val="TableParagraph"/>
              <w:spacing w:before="4" w:line="240" w:lineRule="auto"/>
              <w:rPr>
                <w:rFonts w:ascii="Times New Roman" w:hAnsi="Times New Roman" w:cs="Times New Roman"/>
                <w:sz w:val="5"/>
              </w:rPr>
            </w:pPr>
          </w:p>
          <w:p w:rsidR="00E4558E" w:rsidRPr="00E4558E" w:rsidRDefault="009829D5">
            <w:pPr>
              <w:pStyle w:val="TableParagraph"/>
              <w:spacing w:line="20" w:lineRule="exact"/>
              <w:ind w:left="114"/>
              <w:rPr>
                <w:rFonts w:ascii="Times New Roman" w:hAnsi="Times New Roman" w:cs="Times New Roman"/>
                <w:sz w:val="2"/>
              </w:rPr>
            </w:pPr>
            <w:r>
              <w:rPr>
                <w:rFonts w:ascii="Times New Roman" w:hAnsi="Times New Roman" w:cs="Times New Roman"/>
                <w:noProof/>
                <w:sz w:val="2"/>
                <w:lang w:val="ru-RU" w:eastAsia="ru-RU"/>
              </w:rPr>
              <mc:AlternateContent>
                <mc:Choice Requires="wpg">
                  <w:drawing>
                    <wp:inline distT="0" distB="0" distL="0" distR="0">
                      <wp:extent cx="5902960" cy="6350"/>
                      <wp:effectExtent l="1905" t="9525" r="10160" b="3175"/>
                      <wp:docPr id="33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6350"/>
                                <a:chOff x="0" y="0"/>
                                <a:chExt cx="9296" cy="10"/>
                              </a:xfrm>
                            </wpg:grpSpPr>
                            <wps:wsp>
                              <wps:cNvPr id="339" name="Line 3"/>
                              <wps:cNvCnPr>
                                <a:cxnSpLocks noChangeShapeType="1"/>
                              </wps:cNvCnPr>
                              <wps:spPr bwMode="auto">
                                <a:xfrm>
                                  <a:off x="5" y="5"/>
                                  <a:ext cx="9285" cy="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1C639" id="Группа 1" o:spid="_x0000_s1026" style="width:464.8pt;height:.5pt;mso-position-horizontal-relative:char;mso-position-vertical-relative:line" coordsize="9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">
                      <v:line id="Line 3" o:spid="_x0000_s1027" style="position:absolute;visibility:visible;mso-wrap-style:square" from="5,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" strokeweight=".15981mm"/>
                      <w10:anchorlock/>
                    </v:group>
                  </w:pict>
                </mc:Fallback>
              </mc:AlternateContent>
            </w:r>
          </w:p>
          <w:p w:rsidR="00E4558E" w:rsidRPr="00E4558E" w:rsidRDefault="00E4558E" w:rsidP="00E4558E">
            <w:pPr>
              <w:adjustRightInd w:val="0"/>
              <w:rPr>
                <w:rFonts w:ascii="Times New Roman" w:hAnsi="Times New Roman" w:cs="Times New Roman"/>
                <w:color w:val="000000"/>
                <w:sz w:val="24"/>
                <w:szCs w:val="24"/>
                <w:lang w:val="ru-RU"/>
              </w:rPr>
            </w:pPr>
            <w:bookmarkStart w:id="0" w:name="_bookmark10"/>
            <w:bookmarkEnd w:id="0"/>
            <w:r w:rsidRPr="00E4558E">
              <w:rPr>
                <w:rFonts w:ascii="Times New Roman" w:hAnsi="Times New Roman" w:cs="Times New Roman"/>
                <w:color w:val="000000"/>
                <w:sz w:val="24"/>
                <w:szCs w:val="24"/>
                <w:lang w:val="ru-RU"/>
              </w:rPr>
              <w:t xml:space="preserve">ª </w:t>
            </w:r>
            <w:r w:rsidRPr="00E4558E">
              <w:rPr>
                <w:rFonts w:ascii="Times New Roman" w:hAnsi="Times New Roman" w:cs="Times New Roman"/>
                <w:color w:val="000000"/>
                <w:sz w:val="20"/>
                <w:szCs w:val="24"/>
                <w:lang w:val="ru-RU"/>
              </w:rPr>
              <w:t>Исследования проводились в разные временные периоды, с различными стратегиями вакцинации в странах</w:t>
            </w:r>
          </w:p>
          <w:p w:rsidR="00E4558E" w:rsidRPr="00E4558E" w:rsidRDefault="00E4558E">
            <w:pPr>
              <w:pStyle w:val="TableParagraph"/>
              <w:spacing w:before="20" w:line="240" w:lineRule="auto"/>
              <w:ind w:left="119"/>
              <w:rPr>
                <w:rFonts w:ascii="Times New Roman" w:hAnsi="Times New Roman" w:cs="Times New Roman"/>
                <w:sz w:val="13"/>
                <w:lang w:val="ru-RU"/>
              </w:rPr>
            </w:pPr>
          </w:p>
        </w:tc>
      </w:tr>
    </w:tbl>
    <w:p w:rsidR="00E4558E" w:rsidRPr="00E4558E" w:rsidRDefault="00E4558E" w:rsidP="00B75843">
      <w:pPr>
        <w:autoSpaceDE w:val="0"/>
        <w:autoSpaceDN w:val="0"/>
        <w:adjustRightInd w:val="0"/>
        <w:spacing w:after="0" w:line="240" w:lineRule="auto"/>
        <w:rPr>
          <w:rFonts w:ascii="Times New Roman" w:hAnsi="Times New Roman" w:cs="Times New Roman"/>
          <w:color w:val="000000"/>
          <w:sz w:val="24"/>
          <w:szCs w:val="24"/>
        </w:rPr>
      </w:pPr>
    </w:p>
    <w:p w:rsidR="00EB5CAE" w:rsidRDefault="00EB5CAE" w:rsidP="0010161A">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sz w:val="24"/>
        </w:rPr>
        <w:t xml:space="preserve">Эпидемиология внебольничного бактериального менингита изменилась в последние десятилетия </w:t>
      </w:r>
      <w:r w:rsidR="00F065A3">
        <w:rPr>
          <w:rFonts w:ascii="Times New Roman" w:hAnsi="Times New Roman" w:cs="Times New Roman"/>
          <w:sz w:val="24"/>
        </w:rPr>
        <w:t xml:space="preserve">во всем мире </w:t>
      </w:r>
      <w:r>
        <w:rPr>
          <w:rFonts w:ascii="Times New Roman" w:hAnsi="Times New Roman" w:cs="Times New Roman"/>
          <w:sz w:val="24"/>
        </w:rPr>
        <w:t xml:space="preserve">в </w:t>
      </w:r>
      <w:r w:rsidR="008F5B81">
        <w:rPr>
          <w:rFonts w:ascii="Times New Roman" w:hAnsi="Times New Roman" w:cs="Times New Roman"/>
          <w:sz w:val="24"/>
        </w:rPr>
        <w:t>результате</w:t>
      </w:r>
      <w:r>
        <w:rPr>
          <w:rFonts w:ascii="Times New Roman" w:hAnsi="Times New Roman" w:cs="Times New Roman"/>
          <w:sz w:val="24"/>
        </w:rPr>
        <w:t xml:space="preserve"> </w:t>
      </w:r>
      <w:r w:rsidR="00F065A3">
        <w:rPr>
          <w:rFonts w:ascii="Times New Roman" w:hAnsi="Times New Roman" w:cs="Times New Roman"/>
          <w:sz w:val="24"/>
        </w:rPr>
        <w:t>появления</w:t>
      </w:r>
      <w:r>
        <w:rPr>
          <w:rFonts w:ascii="Times New Roman" w:hAnsi="Times New Roman" w:cs="Times New Roman"/>
          <w:sz w:val="24"/>
        </w:rPr>
        <w:t xml:space="preserve"> коньюгированных вакцин против </w:t>
      </w:r>
      <w:r>
        <w:rPr>
          <w:rFonts w:ascii="Times New Roman" w:hAnsi="Times New Roman" w:cs="Times New Roman"/>
          <w:sz w:val="24"/>
          <w:szCs w:val="24"/>
        </w:rPr>
        <w:t xml:space="preserve">H. </w:t>
      </w:r>
      <w:r>
        <w:rPr>
          <w:rFonts w:ascii="Times New Roman" w:hAnsi="Times New Roman" w:cs="Times New Roman"/>
          <w:sz w:val="24"/>
          <w:szCs w:val="24"/>
          <w:lang w:val="en-US"/>
        </w:rPr>
        <w:t>i</w:t>
      </w:r>
      <w:r w:rsidRPr="00EB5CAE">
        <w:rPr>
          <w:rFonts w:ascii="Times New Roman" w:hAnsi="Times New Roman" w:cs="Times New Roman"/>
          <w:sz w:val="24"/>
          <w:szCs w:val="24"/>
        </w:rPr>
        <w:t>nfluenzae</w:t>
      </w:r>
      <w:r>
        <w:rPr>
          <w:rFonts w:ascii="Times New Roman" w:hAnsi="Times New Roman" w:cs="Times New Roman"/>
          <w:sz w:val="24"/>
          <w:szCs w:val="24"/>
        </w:rPr>
        <w:t xml:space="preserve"> типа </w:t>
      </w:r>
      <w:r>
        <w:rPr>
          <w:rFonts w:ascii="Times New Roman" w:hAnsi="Times New Roman" w:cs="Times New Roman"/>
          <w:sz w:val="24"/>
          <w:szCs w:val="24"/>
          <w:lang w:val="en-US"/>
        </w:rPr>
        <w:t>B</w:t>
      </w:r>
      <w:r w:rsidRPr="00EB5CAE">
        <w:rPr>
          <w:rFonts w:ascii="Times New Roman" w:hAnsi="Times New Roman" w:cs="Times New Roman"/>
          <w:sz w:val="24"/>
          <w:szCs w:val="24"/>
        </w:rPr>
        <w:t xml:space="preserve">, </w:t>
      </w:r>
      <w:r w:rsidRPr="00EB5CAE">
        <w:rPr>
          <w:rFonts w:ascii="Times New Roman" w:hAnsi="Times New Roman" w:cs="Times New Roman"/>
          <w:sz w:val="24"/>
          <w:szCs w:val="24"/>
          <w:lang w:val="en-US"/>
        </w:rPr>
        <w:t>N</w:t>
      </w:r>
      <w:r w:rsidRPr="00EB5CAE">
        <w:rPr>
          <w:rFonts w:ascii="Times New Roman" w:hAnsi="Times New Roman" w:cs="Times New Roman"/>
          <w:sz w:val="24"/>
          <w:szCs w:val="24"/>
        </w:rPr>
        <w:t xml:space="preserve">. </w:t>
      </w:r>
      <w:r w:rsidRPr="00EB5CAE">
        <w:rPr>
          <w:rFonts w:ascii="Times New Roman" w:hAnsi="Times New Roman" w:cs="Times New Roman"/>
          <w:sz w:val="24"/>
          <w:szCs w:val="24"/>
          <w:lang w:val="en-US"/>
        </w:rPr>
        <w:t>meningitidis</w:t>
      </w:r>
      <w:r w:rsidRPr="00EB5CAE">
        <w:rPr>
          <w:rFonts w:ascii="Times New Roman" w:hAnsi="Times New Roman" w:cs="Times New Roman"/>
          <w:sz w:val="24"/>
          <w:szCs w:val="24"/>
        </w:rPr>
        <w:t xml:space="preserve"> </w:t>
      </w:r>
      <w:r>
        <w:rPr>
          <w:rFonts w:ascii="Times New Roman" w:hAnsi="Times New Roman" w:cs="Times New Roman"/>
          <w:sz w:val="24"/>
          <w:szCs w:val="24"/>
        </w:rPr>
        <w:t>серогруппы</w:t>
      </w:r>
      <w:r w:rsidRPr="00EB5CAE">
        <w:rPr>
          <w:rFonts w:ascii="Times New Roman" w:hAnsi="Times New Roman" w:cs="Times New Roman"/>
          <w:sz w:val="24"/>
          <w:szCs w:val="24"/>
        </w:rPr>
        <w:t xml:space="preserve"> </w:t>
      </w:r>
      <w:r w:rsidRPr="00EB5CAE">
        <w:rPr>
          <w:rFonts w:ascii="Times New Roman" w:hAnsi="Times New Roman" w:cs="Times New Roman"/>
          <w:sz w:val="24"/>
          <w:szCs w:val="24"/>
          <w:lang w:val="en-US"/>
        </w:rPr>
        <w:t>C</w:t>
      </w:r>
      <w:r w:rsidRPr="00EB5CAE">
        <w:rPr>
          <w:rFonts w:ascii="Times New Roman" w:hAnsi="Times New Roman" w:cs="Times New Roman"/>
          <w:sz w:val="24"/>
          <w:szCs w:val="24"/>
        </w:rPr>
        <w:t xml:space="preserve"> </w:t>
      </w:r>
      <w:r>
        <w:rPr>
          <w:rFonts w:ascii="Times New Roman" w:hAnsi="Times New Roman" w:cs="Times New Roman"/>
          <w:sz w:val="24"/>
          <w:szCs w:val="24"/>
        </w:rPr>
        <w:t>и</w:t>
      </w:r>
      <w:r w:rsidRPr="00EB5CAE">
        <w:rPr>
          <w:rFonts w:ascii="Times New Roman" w:hAnsi="Times New Roman" w:cs="Times New Roman"/>
          <w:sz w:val="24"/>
          <w:szCs w:val="24"/>
        </w:rPr>
        <w:t xml:space="preserve"> 7-, 10- </w:t>
      </w:r>
      <w:r>
        <w:rPr>
          <w:rFonts w:ascii="Times New Roman" w:hAnsi="Times New Roman" w:cs="Times New Roman"/>
          <w:sz w:val="24"/>
          <w:szCs w:val="24"/>
        </w:rPr>
        <w:t>и</w:t>
      </w:r>
      <w:r w:rsidRPr="00EB5CAE">
        <w:rPr>
          <w:rFonts w:ascii="Times New Roman" w:hAnsi="Times New Roman" w:cs="Times New Roman"/>
          <w:sz w:val="24"/>
          <w:szCs w:val="24"/>
        </w:rPr>
        <w:t xml:space="preserve"> 13-</w:t>
      </w:r>
      <w:r>
        <w:rPr>
          <w:rFonts w:ascii="Times New Roman" w:hAnsi="Times New Roman" w:cs="Times New Roman"/>
          <w:sz w:val="24"/>
          <w:szCs w:val="24"/>
        </w:rPr>
        <w:t>валентных коньюгированных пневмококковых вакцин</w:t>
      </w:r>
      <w:r w:rsidR="008F5B81" w:rsidRPr="008F5B81">
        <w:rPr>
          <w:rFonts w:ascii="Times New Roman" w:hAnsi="Times New Roman" w:cs="Times New Roman"/>
          <w:sz w:val="24"/>
          <w:szCs w:val="24"/>
        </w:rPr>
        <w:t xml:space="preserve"> </w:t>
      </w:r>
      <w:r w:rsidR="008F5B81">
        <w:rPr>
          <w:rFonts w:ascii="AdvOTfe3a9e77" w:hAnsi="AdvOTfe3a9e77" w:cs="AdvOTfe3a9e77"/>
          <w:color w:val="2197D2"/>
          <w:sz w:val="18"/>
          <w:szCs w:val="18"/>
        </w:rPr>
        <w:t>[1]</w:t>
      </w:r>
      <w:r w:rsidR="008F5B81">
        <w:rPr>
          <w:rFonts w:ascii="AdvOTfe3a9e77" w:hAnsi="AdvOTfe3a9e77" w:cs="AdvOTfe3a9e77"/>
          <w:color w:val="000000"/>
          <w:sz w:val="18"/>
          <w:szCs w:val="18"/>
        </w:rPr>
        <w:t xml:space="preserve">. </w:t>
      </w:r>
      <w:r w:rsidR="008F5B81" w:rsidRPr="008F5B81">
        <w:rPr>
          <w:rFonts w:ascii="AdvOTfe3a9e77" w:hAnsi="AdvOTfe3a9e77" w:cs="AdvOTfe3a9e77"/>
          <w:color w:val="000000"/>
          <w:sz w:val="18"/>
          <w:szCs w:val="18"/>
        </w:rPr>
        <w:t xml:space="preserve"> </w:t>
      </w:r>
      <w:r w:rsidR="008F5B81">
        <w:rPr>
          <w:rFonts w:ascii="Times New Roman" w:hAnsi="Times New Roman" w:cs="Times New Roman"/>
          <w:color w:val="000000"/>
          <w:sz w:val="24"/>
          <w:szCs w:val="24"/>
        </w:rPr>
        <w:t>Это привело к драмати</w:t>
      </w:r>
      <w:r w:rsidR="00B75843">
        <w:rPr>
          <w:rFonts w:ascii="Times New Roman" w:hAnsi="Times New Roman" w:cs="Times New Roman"/>
          <w:color w:val="000000"/>
          <w:sz w:val="24"/>
          <w:szCs w:val="24"/>
        </w:rPr>
        <w:t xml:space="preserve">ческому снижению заболеваемости </w:t>
      </w:r>
      <w:r w:rsidR="008F5B81">
        <w:rPr>
          <w:rFonts w:ascii="Times New Roman" w:hAnsi="Times New Roman" w:cs="Times New Roman"/>
          <w:color w:val="000000"/>
          <w:sz w:val="24"/>
          <w:szCs w:val="24"/>
        </w:rPr>
        <w:t xml:space="preserve">бактериальным менингитом среди детей </w:t>
      </w:r>
      <w:r w:rsidR="008F5B81" w:rsidRPr="008F5B81">
        <w:rPr>
          <w:rFonts w:ascii="AdvOTfe3a9e77" w:hAnsi="AdvOTfe3a9e77" w:cs="AdvOTfe3a9e77"/>
          <w:color w:val="2197D2"/>
          <w:sz w:val="18"/>
          <w:szCs w:val="18"/>
        </w:rPr>
        <w:t>[4]</w:t>
      </w:r>
      <w:r w:rsidR="008F5B81">
        <w:rPr>
          <w:rFonts w:ascii="Times New Roman" w:hAnsi="Times New Roman" w:cs="Times New Roman"/>
          <w:color w:val="000000"/>
          <w:sz w:val="24"/>
          <w:szCs w:val="24"/>
        </w:rPr>
        <w:t>, и в настоя</w:t>
      </w:r>
      <w:r w:rsidR="00B75843">
        <w:rPr>
          <w:rFonts w:ascii="Times New Roman" w:hAnsi="Times New Roman" w:cs="Times New Roman"/>
          <w:color w:val="000000"/>
          <w:sz w:val="24"/>
          <w:szCs w:val="24"/>
        </w:rPr>
        <w:t xml:space="preserve">щее время большинство пациентов – </w:t>
      </w:r>
      <w:r w:rsidR="008F5B81">
        <w:rPr>
          <w:rFonts w:ascii="Times New Roman" w:hAnsi="Times New Roman" w:cs="Times New Roman"/>
          <w:color w:val="000000"/>
          <w:sz w:val="24"/>
          <w:szCs w:val="24"/>
        </w:rPr>
        <w:t>взрослы</w:t>
      </w:r>
      <w:r w:rsidR="00B75843">
        <w:rPr>
          <w:rFonts w:ascii="Times New Roman" w:hAnsi="Times New Roman" w:cs="Times New Roman"/>
          <w:color w:val="000000"/>
          <w:sz w:val="24"/>
          <w:szCs w:val="24"/>
        </w:rPr>
        <w:t>е</w:t>
      </w:r>
      <w:r w:rsidR="008F5B81">
        <w:rPr>
          <w:rFonts w:ascii="Times New Roman" w:hAnsi="Times New Roman" w:cs="Times New Roman"/>
          <w:color w:val="000000"/>
          <w:sz w:val="24"/>
          <w:szCs w:val="24"/>
        </w:rPr>
        <w:t xml:space="preserve">. </w:t>
      </w:r>
      <w:r w:rsidR="00B75843">
        <w:rPr>
          <w:rFonts w:ascii="Times New Roman" w:hAnsi="Times New Roman" w:cs="Times New Roman"/>
          <w:color w:val="000000"/>
          <w:sz w:val="24"/>
          <w:szCs w:val="24"/>
        </w:rPr>
        <w:t xml:space="preserve"> </w:t>
      </w:r>
      <w:r w:rsidR="005D0285">
        <w:rPr>
          <w:rFonts w:ascii="Times New Roman" w:hAnsi="Times New Roman" w:cs="Times New Roman"/>
          <w:color w:val="000000"/>
          <w:sz w:val="24"/>
          <w:szCs w:val="24"/>
        </w:rPr>
        <w:t>Этиология</w:t>
      </w:r>
      <w:r w:rsidR="00C45594" w:rsidRPr="00C45594">
        <w:rPr>
          <w:rFonts w:ascii="Times New Roman" w:hAnsi="Times New Roman" w:cs="Times New Roman"/>
          <w:color w:val="000000"/>
          <w:sz w:val="24"/>
          <w:szCs w:val="24"/>
        </w:rPr>
        <w:t xml:space="preserve"> </w:t>
      </w:r>
      <w:r w:rsidR="00C45594">
        <w:rPr>
          <w:rFonts w:ascii="Times New Roman" w:hAnsi="Times New Roman" w:cs="Times New Roman"/>
          <w:color w:val="000000"/>
          <w:sz w:val="24"/>
          <w:szCs w:val="24"/>
        </w:rPr>
        <w:t>бактериальн</w:t>
      </w:r>
      <w:r w:rsidR="005D0285">
        <w:rPr>
          <w:rFonts w:ascii="Times New Roman" w:hAnsi="Times New Roman" w:cs="Times New Roman"/>
          <w:color w:val="000000"/>
          <w:sz w:val="24"/>
          <w:szCs w:val="24"/>
        </w:rPr>
        <w:t>ого</w:t>
      </w:r>
      <w:r w:rsidR="00C45594" w:rsidRPr="00C45594">
        <w:rPr>
          <w:rFonts w:ascii="Times New Roman" w:hAnsi="Times New Roman" w:cs="Times New Roman"/>
          <w:color w:val="000000"/>
          <w:sz w:val="24"/>
          <w:szCs w:val="24"/>
        </w:rPr>
        <w:t xml:space="preserve"> </w:t>
      </w:r>
      <w:r w:rsidR="00C45594">
        <w:rPr>
          <w:rFonts w:ascii="Times New Roman" w:hAnsi="Times New Roman" w:cs="Times New Roman"/>
          <w:color w:val="000000"/>
          <w:sz w:val="24"/>
          <w:szCs w:val="24"/>
        </w:rPr>
        <w:t>менингит</w:t>
      </w:r>
      <w:r w:rsidR="005D0285">
        <w:rPr>
          <w:rFonts w:ascii="Times New Roman" w:hAnsi="Times New Roman" w:cs="Times New Roman"/>
          <w:color w:val="000000"/>
          <w:sz w:val="24"/>
          <w:szCs w:val="24"/>
        </w:rPr>
        <w:t xml:space="preserve">а </w:t>
      </w:r>
      <w:r w:rsidR="00B60CC2">
        <w:rPr>
          <w:rFonts w:ascii="Times New Roman" w:hAnsi="Times New Roman" w:cs="Times New Roman"/>
          <w:color w:val="000000"/>
          <w:sz w:val="24"/>
          <w:szCs w:val="24"/>
        </w:rPr>
        <w:t>зависит от</w:t>
      </w:r>
      <w:r w:rsidR="005D0285">
        <w:rPr>
          <w:rFonts w:ascii="Times New Roman" w:hAnsi="Times New Roman" w:cs="Times New Roman"/>
          <w:color w:val="000000"/>
          <w:sz w:val="24"/>
          <w:szCs w:val="24"/>
        </w:rPr>
        <w:t xml:space="preserve"> возраст</w:t>
      </w:r>
      <w:r w:rsidR="00B60CC2">
        <w:rPr>
          <w:rFonts w:ascii="Times New Roman" w:hAnsi="Times New Roman" w:cs="Times New Roman"/>
          <w:color w:val="000000"/>
          <w:sz w:val="24"/>
          <w:szCs w:val="24"/>
        </w:rPr>
        <w:t>а</w:t>
      </w:r>
      <w:r w:rsidR="005D0285">
        <w:rPr>
          <w:rFonts w:ascii="Times New Roman" w:hAnsi="Times New Roman" w:cs="Times New Roman"/>
          <w:color w:val="000000"/>
          <w:sz w:val="24"/>
          <w:szCs w:val="24"/>
        </w:rPr>
        <w:t xml:space="preserve"> пациента и наличи</w:t>
      </w:r>
      <w:r w:rsidR="00B60CC2">
        <w:rPr>
          <w:rFonts w:ascii="Times New Roman" w:hAnsi="Times New Roman" w:cs="Times New Roman"/>
          <w:color w:val="000000"/>
          <w:sz w:val="24"/>
          <w:szCs w:val="24"/>
        </w:rPr>
        <w:t>я</w:t>
      </w:r>
      <w:r w:rsidR="005D0285">
        <w:rPr>
          <w:rFonts w:ascii="Times New Roman" w:hAnsi="Times New Roman" w:cs="Times New Roman"/>
          <w:color w:val="000000"/>
          <w:sz w:val="24"/>
          <w:szCs w:val="24"/>
        </w:rPr>
        <w:t xml:space="preserve"> у него </w:t>
      </w:r>
      <w:r w:rsidR="00C45594">
        <w:rPr>
          <w:rFonts w:ascii="Times New Roman" w:hAnsi="Times New Roman" w:cs="Times New Roman"/>
          <w:color w:val="000000"/>
          <w:sz w:val="24"/>
          <w:szCs w:val="24"/>
        </w:rPr>
        <w:t>предрасполагающих факторов.</w:t>
      </w:r>
    </w:p>
    <w:p w:rsidR="00C45594" w:rsidRDefault="00C45594" w:rsidP="00C45594">
      <w:pPr>
        <w:autoSpaceDE w:val="0"/>
        <w:autoSpaceDN w:val="0"/>
        <w:adjustRightInd w:val="0"/>
        <w:spacing w:after="0" w:line="240" w:lineRule="auto"/>
        <w:rPr>
          <w:rFonts w:ascii="Times New Roman" w:hAnsi="Times New Roman" w:cs="Times New Roman"/>
          <w:color w:val="000000"/>
          <w:sz w:val="24"/>
          <w:szCs w:val="24"/>
        </w:rPr>
      </w:pPr>
    </w:p>
    <w:p w:rsidR="00C45594" w:rsidRPr="00E300FF" w:rsidRDefault="00C45594" w:rsidP="00C45594">
      <w:pPr>
        <w:autoSpaceDE w:val="0"/>
        <w:autoSpaceDN w:val="0"/>
        <w:adjustRightInd w:val="0"/>
        <w:spacing w:after="0" w:line="240" w:lineRule="auto"/>
        <w:rPr>
          <w:rFonts w:ascii="Times New Roman" w:hAnsi="Times New Roman" w:cs="Times New Roman"/>
          <w:color w:val="000000"/>
          <w:sz w:val="24"/>
          <w:szCs w:val="24"/>
          <w:u w:val="single"/>
        </w:rPr>
      </w:pPr>
      <w:r w:rsidRPr="00E300FF">
        <w:rPr>
          <w:rFonts w:ascii="Times New Roman" w:hAnsi="Times New Roman" w:cs="Times New Roman"/>
          <w:color w:val="000000"/>
          <w:sz w:val="24"/>
          <w:szCs w:val="24"/>
          <w:u w:val="single"/>
        </w:rPr>
        <w:t>Бактериальный менингит новорожденных.</w:t>
      </w:r>
    </w:p>
    <w:p w:rsidR="00C45594" w:rsidRDefault="00C45594" w:rsidP="000B21CF">
      <w:pPr>
        <w:autoSpaceDE w:val="0"/>
        <w:autoSpaceDN w:val="0"/>
        <w:adjustRightInd w:val="0"/>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24"/>
        </w:rPr>
        <w:t xml:space="preserve">Бактериальный менингит неонатального периода считается ранним, если возникает в промежуток между второй и шестой неделями жизни </w:t>
      </w:r>
      <w:r w:rsidRPr="00C45594">
        <w:rPr>
          <w:rFonts w:ascii="AdvOTfe3a9e77" w:hAnsi="AdvOTfe3a9e77" w:cs="AdvOTfe3a9e77"/>
          <w:color w:val="2197D2"/>
          <w:sz w:val="18"/>
          <w:szCs w:val="18"/>
        </w:rPr>
        <w:t>[5]</w:t>
      </w:r>
      <w:r>
        <w:rPr>
          <w:rFonts w:ascii="Times New Roman" w:hAnsi="Times New Roman" w:cs="Times New Roman"/>
          <w:color w:val="000000"/>
          <w:sz w:val="24"/>
          <w:szCs w:val="24"/>
        </w:rPr>
        <w:t xml:space="preserve">. </w:t>
      </w:r>
      <w:r w:rsidR="00DA547E">
        <w:rPr>
          <w:rFonts w:ascii="Times New Roman" w:hAnsi="Times New Roman" w:cs="Times New Roman"/>
          <w:color w:val="000000"/>
          <w:sz w:val="24"/>
          <w:szCs w:val="24"/>
        </w:rPr>
        <w:t>Основным путем передачи инфекции при раннем неонатальном менингите является вертикальный (от матери к ребенку через родовые пути</w:t>
      </w:r>
      <w:r w:rsidR="0009175C">
        <w:rPr>
          <w:rFonts w:ascii="Times New Roman" w:hAnsi="Times New Roman" w:cs="Times New Roman"/>
          <w:color w:val="000000"/>
          <w:sz w:val="24"/>
          <w:szCs w:val="24"/>
        </w:rPr>
        <w:t>)</w:t>
      </w:r>
      <w:r w:rsidR="00DA547E">
        <w:rPr>
          <w:rFonts w:ascii="Times New Roman" w:hAnsi="Times New Roman" w:cs="Times New Roman"/>
          <w:color w:val="000000"/>
          <w:sz w:val="24"/>
          <w:szCs w:val="24"/>
        </w:rPr>
        <w:t xml:space="preserve">, тогда как </w:t>
      </w:r>
      <w:r w:rsidR="005D0285">
        <w:rPr>
          <w:rFonts w:ascii="Times New Roman" w:hAnsi="Times New Roman" w:cs="Times New Roman"/>
          <w:color w:val="000000"/>
          <w:sz w:val="24"/>
          <w:szCs w:val="24"/>
        </w:rPr>
        <w:t xml:space="preserve">при позднем неонатальном менингите </w:t>
      </w:r>
      <w:r w:rsidR="0009175C">
        <w:rPr>
          <w:rFonts w:ascii="Times New Roman" w:hAnsi="Times New Roman" w:cs="Times New Roman"/>
          <w:color w:val="000000"/>
          <w:sz w:val="24"/>
          <w:szCs w:val="24"/>
        </w:rPr>
        <w:t xml:space="preserve">основной </w:t>
      </w:r>
      <w:r w:rsidR="005D0285">
        <w:rPr>
          <w:rFonts w:ascii="Times New Roman" w:hAnsi="Times New Roman" w:cs="Times New Roman"/>
          <w:color w:val="000000"/>
          <w:sz w:val="24"/>
          <w:szCs w:val="24"/>
        </w:rPr>
        <w:t xml:space="preserve">путь передачи </w:t>
      </w:r>
      <w:r w:rsidR="000B21CF">
        <w:rPr>
          <w:rFonts w:ascii="Times New Roman" w:hAnsi="Times New Roman" w:cs="Times New Roman"/>
          <w:color w:val="000000"/>
          <w:sz w:val="24"/>
          <w:szCs w:val="24"/>
        </w:rPr>
        <w:t>–</w:t>
      </w:r>
      <w:r w:rsidR="005D0285">
        <w:rPr>
          <w:rFonts w:ascii="Times New Roman" w:hAnsi="Times New Roman" w:cs="Times New Roman"/>
          <w:color w:val="000000"/>
          <w:sz w:val="24"/>
          <w:szCs w:val="24"/>
        </w:rPr>
        <w:t xml:space="preserve"> </w:t>
      </w:r>
      <w:r w:rsidR="000B21CF">
        <w:rPr>
          <w:rFonts w:ascii="Times New Roman" w:hAnsi="Times New Roman" w:cs="Times New Roman"/>
          <w:color w:val="000000"/>
          <w:sz w:val="24"/>
          <w:szCs w:val="24"/>
        </w:rPr>
        <w:t xml:space="preserve">горизонтальный или нозокомиальный (от человека к человеку). Наиболее распространенными возбудителями неонатального менингита являются </w:t>
      </w:r>
      <w:r w:rsidR="000B21CF" w:rsidRPr="000B21CF">
        <w:rPr>
          <w:rFonts w:ascii="Times New Roman" w:hAnsi="Times New Roman" w:cs="Times New Roman"/>
          <w:color w:val="000000"/>
          <w:sz w:val="24"/>
          <w:szCs w:val="24"/>
          <w:lang w:val="en-US"/>
        </w:rPr>
        <w:t>Streptococcus</w:t>
      </w:r>
      <w:r w:rsidR="000B21CF" w:rsidRPr="000B21CF">
        <w:rPr>
          <w:rFonts w:ascii="Times New Roman" w:hAnsi="Times New Roman" w:cs="Times New Roman"/>
          <w:color w:val="000000"/>
          <w:sz w:val="24"/>
          <w:szCs w:val="24"/>
        </w:rPr>
        <w:t xml:space="preserve"> </w:t>
      </w:r>
      <w:r w:rsidR="000B21CF" w:rsidRPr="000B21CF">
        <w:rPr>
          <w:rFonts w:ascii="Times New Roman" w:hAnsi="Times New Roman" w:cs="Times New Roman"/>
          <w:color w:val="000000"/>
          <w:sz w:val="24"/>
          <w:szCs w:val="24"/>
          <w:lang w:val="en-US"/>
        </w:rPr>
        <w:t>agalactiae</w:t>
      </w:r>
      <w:r w:rsidR="000B21CF" w:rsidRPr="000B21CF">
        <w:rPr>
          <w:rFonts w:ascii="Times New Roman" w:hAnsi="Times New Roman" w:cs="Times New Roman"/>
          <w:color w:val="000000"/>
          <w:sz w:val="24"/>
          <w:szCs w:val="24"/>
        </w:rPr>
        <w:t xml:space="preserve"> (</w:t>
      </w:r>
      <w:r w:rsidR="000B21CF">
        <w:rPr>
          <w:rFonts w:ascii="Times New Roman" w:hAnsi="Times New Roman" w:cs="Times New Roman"/>
          <w:color w:val="000000"/>
          <w:sz w:val="24"/>
          <w:szCs w:val="24"/>
        </w:rPr>
        <w:t xml:space="preserve">стрептококк группы </w:t>
      </w:r>
      <w:r w:rsidR="000B21CF">
        <w:rPr>
          <w:rFonts w:ascii="Times New Roman" w:hAnsi="Times New Roman" w:cs="Times New Roman"/>
          <w:color w:val="000000"/>
          <w:sz w:val="24"/>
          <w:szCs w:val="24"/>
          <w:lang w:val="en-US"/>
        </w:rPr>
        <w:t>B</w:t>
      </w:r>
      <w:r w:rsidR="00D9209D">
        <w:rPr>
          <w:rFonts w:ascii="Times New Roman" w:hAnsi="Times New Roman" w:cs="Times New Roman"/>
          <w:color w:val="000000"/>
          <w:sz w:val="24"/>
          <w:szCs w:val="24"/>
        </w:rPr>
        <w:t xml:space="preserve">, </w:t>
      </w:r>
      <w:r w:rsidR="000B21CF">
        <w:rPr>
          <w:rFonts w:ascii="Times New Roman" w:hAnsi="Times New Roman" w:cs="Times New Roman"/>
          <w:color w:val="000000"/>
          <w:sz w:val="24"/>
          <w:szCs w:val="24"/>
        </w:rPr>
        <w:t>Г</w:t>
      </w:r>
      <w:r w:rsidR="00D9209D">
        <w:rPr>
          <w:rFonts w:ascii="Times New Roman" w:hAnsi="Times New Roman" w:cs="Times New Roman"/>
          <w:color w:val="000000"/>
          <w:sz w:val="24"/>
          <w:szCs w:val="24"/>
        </w:rPr>
        <w:t>Б</w:t>
      </w:r>
      <w:r w:rsidR="000B21CF">
        <w:rPr>
          <w:rFonts w:ascii="Times New Roman" w:hAnsi="Times New Roman" w:cs="Times New Roman"/>
          <w:color w:val="000000"/>
          <w:sz w:val="24"/>
          <w:szCs w:val="24"/>
        </w:rPr>
        <w:t>С</w:t>
      </w:r>
      <w:r w:rsidR="000B21CF" w:rsidRPr="000B21CF">
        <w:rPr>
          <w:rFonts w:ascii="Times New Roman" w:hAnsi="Times New Roman" w:cs="Times New Roman"/>
          <w:color w:val="000000"/>
          <w:sz w:val="24"/>
          <w:szCs w:val="24"/>
        </w:rPr>
        <w:t>)</w:t>
      </w:r>
      <w:r w:rsidR="000B21CF">
        <w:rPr>
          <w:rFonts w:ascii="Times New Roman" w:hAnsi="Times New Roman" w:cs="Times New Roman"/>
          <w:color w:val="000000"/>
          <w:sz w:val="24"/>
          <w:szCs w:val="24"/>
        </w:rPr>
        <w:t xml:space="preserve"> и </w:t>
      </w:r>
      <w:r w:rsidR="000B21CF" w:rsidRPr="000B21CF">
        <w:rPr>
          <w:rFonts w:ascii="Times New Roman" w:hAnsi="Times New Roman" w:cs="Times New Roman"/>
          <w:color w:val="000000"/>
          <w:sz w:val="24"/>
          <w:szCs w:val="18"/>
          <w:lang w:val="en-US"/>
        </w:rPr>
        <w:t>Escherichia</w:t>
      </w:r>
      <w:r w:rsidR="000B21CF" w:rsidRPr="000B21CF">
        <w:rPr>
          <w:rFonts w:ascii="Times New Roman" w:hAnsi="Times New Roman" w:cs="Times New Roman"/>
          <w:color w:val="000000"/>
          <w:sz w:val="24"/>
          <w:szCs w:val="18"/>
        </w:rPr>
        <w:t xml:space="preserve"> </w:t>
      </w:r>
      <w:r w:rsidR="000B21CF" w:rsidRPr="000B21CF">
        <w:rPr>
          <w:rFonts w:ascii="Times New Roman" w:hAnsi="Times New Roman" w:cs="Times New Roman"/>
          <w:color w:val="000000"/>
          <w:sz w:val="24"/>
          <w:szCs w:val="18"/>
          <w:lang w:val="en-US"/>
        </w:rPr>
        <w:t>coli</w:t>
      </w:r>
      <w:r w:rsidR="000B21CF">
        <w:rPr>
          <w:rFonts w:ascii="Times New Roman" w:hAnsi="Times New Roman" w:cs="Times New Roman"/>
          <w:color w:val="000000"/>
          <w:sz w:val="24"/>
          <w:szCs w:val="18"/>
        </w:rPr>
        <w:t xml:space="preserve">, вызывающие две трети всех случаев (Таблица 2.1). </w:t>
      </w:r>
    </w:p>
    <w:p w:rsidR="000B21CF" w:rsidRPr="000B21CF" w:rsidRDefault="000B21CF" w:rsidP="000B21CF">
      <w:pPr>
        <w:autoSpaceDE w:val="0"/>
        <w:autoSpaceDN w:val="0"/>
        <w:adjustRightInd w:val="0"/>
        <w:spacing w:after="0" w:line="240" w:lineRule="auto"/>
        <w:rPr>
          <w:rFonts w:ascii="Times New Roman" w:hAnsi="Times New Roman" w:cs="Times New Roman"/>
          <w:color w:val="000000"/>
          <w:sz w:val="24"/>
          <w:szCs w:val="24"/>
        </w:rPr>
      </w:pPr>
    </w:p>
    <w:p w:rsidR="00AD6267" w:rsidRPr="00AD6267" w:rsidRDefault="004A543D" w:rsidP="0010161A">
      <w:pPr>
        <w:autoSpaceDE w:val="0"/>
        <w:autoSpaceDN w:val="0"/>
        <w:adjustRightInd w:val="0"/>
        <w:spacing w:after="0" w:line="240" w:lineRule="auto"/>
        <w:ind w:firstLine="708"/>
        <w:rPr>
          <w:rFonts w:cs="AdvOTfe3a9e77"/>
          <w:color w:val="000000"/>
          <w:sz w:val="18"/>
          <w:szCs w:val="18"/>
        </w:rPr>
      </w:pPr>
      <w:r>
        <w:rPr>
          <w:rFonts w:ascii="Times New Roman" w:hAnsi="Times New Roman" w:cs="Times New Roman"/>
          <w:color w:val="000000"/>
          <w:sz w:val="24"/>
          <w:szCs w:val="24"/>
        </w:rPr>
        <w:t>После получения положительных результатов в исследованиях и мета-анализах, стало осуществляться п</w:t>
      </w:r>
      <w:r w:rsidR="000B21CF">
        <w:rPr>
          <w:rFonts w:ascii="Times New Roman" w:hAnsi="Times New Roman" w:cs="Times New Roman"/>
          <w:color w:val="000000"/>
          <w:sz w:val="24"/>
          <w:szCs w:val="24"/>
        </w:rPr>
        <w:t>ревентивное применение пенициллина у женщин</w:t>
      </w:r>
      <w:r w:rsidR="00C230BA">
        <w:rPr>
          <w:rFonts w:ascii="Times New Roman" w:hAnsi="Times New Roman" w:cs="Times New Roman"/>
          <w:color w:val="000000"/>
          <w:sz w:val="24"/>
          <w:szCs w:val="24"/>
        </w:rPr>
        <w:t>-носителей</w:t>
      </w:r>
      <w:r w:rsidR="00C230BA" w:rsidRPr="00C230BA">
        <w:rPr>
          <w:rFonts w:ascii="AdvOTfe3a9e77" w:hAnsi="AdvOTfe3a9e77" w:cs="AdvOTfe3a9e77"/>
          <w:color w:val="000000"/>
          <w:sz w:val="18"/>
          <w:szCs w:val="18"/>
        </w:rPr>
        <w:t xml:space="preserve"> </w:t>
      </w:r>
      <w:r w:rsidR="00C230BA" w:rsidRPr="00C230BA">
        <w:rPr>
          <w:rFonts w:ascii="Times New Roman" w:hAnsi="Times New Roman" w:cs="Times New Roman"/>
          <w:color w:val="000000"/>
          <w:sz w:val="24"/>
          <w:szCs w:val="18"/>
          <w:lang w:val="en-US"/>
        </w:rPr>
        <w:t>S</w:t>
      </w:r>
      <w:r w:rsidR="00C230BA" w:rsidRPr="00C230BA">
        <w:rPr>
          <w:rFonts w:ascii="Times New Roman" w:hAnsi="Times New Roman" w:cs="Times New Roman"/>
          <w:color w:val="000000"/>
          <w:sz w:val="24"/>
          <w:szCs w:val="18"/>
        </w:rPr>
        <w:t xml:space="preserve">. </w:t>
      </w:r>
      <w:r w:rsidR="00C230BA" w:rsidRPr="00C230BA">
        <w:rPr>
          <w:rFonts w:ascii="Times New Roman" w:hAnsi="Times New Roman" w:cs="Times New Roman"/>
          <w:color w:val="000000"/>
          <w:sz w:val="24"/>
          <w:szCs w:val="18"/>
          <w:lang w:val="en-US"/>
        </w:rPr>
        <w:t>agalactiae</w:t>
      </w:r>
      <w:r w:rsidR="00C230BA">
        <w:rPr>
          <w:rFonts w:cs="AdvOTad998b01.I"/>
          <w:color w:val="000000"/>
          <w:sz w:val="18"/>
          <w:szCs w:val="18"/>
        </w:rPr>
        <w:t xml:space="preserve">  </w:t>
      </w:r>
      <w:r w:rsidR="00C230BA">
        <w:rPr>
          <w:rFonts w:ascii="Times New Roman" w:hAnsi="Times New Roman" w:cs="Times New Roman"/>
          <w:color w:val="000000"/>
          <w:sz w:val="24"/>
          <w:szCs w:val="18"/>
        </w:rPr>
        <w:t>с целью снижения</w:t>
      </w:r>
      <w:r w:rsidR="00D9209D">
        <w:rPr>
          <w:rFonts w:ascii="Times New Roman" w:hAnsi="Times New Roman" w:cs="Times New Roman"/>
          <w:color w:val="000000"/>
          <w:sz w:val="24"/>
          <w:szCs w:val="18"/>
        </w:rPr>
        <w:t xml:space="preserve"> заболеваемости новорожденных ГБС-менингитом</w:t>
      </w:r>
      <w:r w:rsidR="00C230BA">
        <w:rPr>
          <w:rFonts w:ascii="Times New Roman" w:hAnsi="Times New Roman" w:cs="Times New Roman"/>
          <w:color w:val="000000"/>
          <w:sz w:val="24"/>
          <w:szCs w:val="18"/>
        </w:rPr>
        <w:t xml:space="preserve"> </w:t>
      </w:r>
      <w:r w:rsidR="00C230BA" w:rsidRPr="00C230BA">
        <w:rPr>
          <w:rFonts w:ascii="AdvOTfe3a9e77" w:hAnsi="AdvOTfe3a9e77" w:cs="AdvOTfe3a9e77"/>
          <w:color w:val="2197D2"/>
          <w:sz w:val="18"/>
          <w:szCs w:val="18"/>
        </w:rPr>
        <w:t>[6]</w:t>
      </w:r>
      <w:r w:rsidR="00C230BA">
        <w:rPr>
          <w:rFonts w:ascii="Times New Roman" w:hAnsi="Times New Roman" w:cs="Times New Roman"/>
          <w:color w:val="000000"/>
          <w:sz w:val="24"/>
          <w:szCs w:val="18"/>
        </w:rPr>
        <w:t xml:space="preserve">. Первоначально </w:t>
      </w:r>
      <w:r w:rsidR="00887D2D">
        <w:rPr>
          <w:rFonts w:ascii="Times New Roman" w:hAnsi="Times New Roman" w:cs="Times New Roman"/>
          <w:color w:val="000000"/>
          <w:sz w:val="24"/>
          <w:szCs w:val="18"/>
        </w:rPr>
        <w:t xml:space="preserve">в 1990-х годах </w:t>
      </w:r>
      <w:r w:rsidR="00D9209D">
        <w:rPr>
          <w:rFonts w:ascii="Times New Roman" w:hAnsi="Times New Roman" w:cs="Times New Roman"/>
          <w:color w:val="000000"/>
          <w:sz w:val="24"/>
          <w:szCs w:val="18"/>
        </w:rPr>
        <w:t>сообщалось о</w:t>
      </w:r>
      <w:r>
        <w:rPr>
          <w:rFonts w:ascii="Times New Roman" w:hAnsi="Times New Roman" w:cs="Times New Roman"/>
          <w:color w:val="000000"/>
          <w:sz w:val="24"/>
          <w:szCs w:val="18"/>
        </w:rPr>
        <w:t xml:space="preserve"> </w:t>
      </w:r>
      <w:r w:rsidR="00D9209D">
        <w:rPr>
          <w:rFonts w:ascii="Times New Roman" w:hAnsi="Times New Roman" w:cs="Times New Roman"/>
          <w:color w:val="000000"/>
          <w:sz w:val="24"/>
          <w:szCs w:val="18"/>
        </w:rPr>
        <w:t>сильном снижении заболеваемости ГБС-ассоциированными неоната</w:t>
      </w:r>
      <w:r w:rsidR="00887D2D">
        <w:rPr>
          <w:rFonts w:ascii="Times New Roman" w:hAnsi="Times New Roman" w:cs="Times New Roman"/>
          <w:color w:val="000000"/>
          <w:sz w:val="24"/>
          <w:szCs w:val="18"/>
        </w:rPr>
        <w:t>льными заболеваниями</w:t>
      </w:r>
      <w:r w:rsidR="00D9209D" w:rsidRPr="00D9209D">
        <w:rPr>
          <w:rFonts w:ascii="AdvOTfe3a9e77" w:hAnsi="AdvOTfe3a9e77" w:cs="AdvOTfe3a9e77"/>
          <w:color w:val="2197D2"/>
          <w:sz w:val="18"/>
          <w:szCs w:val="18"/>
        </w:rPr>
        <w:t xml:space="preserve"> [7,8]</w:t>
      </w:r>
      <w:r w:rsidR="00D9209D">
        <w:rPr>
          <w:rFonts w:cs="AdvOTfe3a9e77"/>
          <w:color w:val="2197D2"/>
          <w:sz w:val="18"/>
          <w:szCs w:val="18"/>
        </w:rPr>
        <w:t xml:space="preserve">. </w:t>
      </w:r>
      <w:r w:rsidR="00AD6267">
        <w:rPr>
          <w:rFonts w:ascii="Times New Roman" w:hAnsi="Times New Roman" w:cs="Times New Roman"/>
          <w:sz w:val="24"/>
          <w:szCs w:val="18"/>
        </w:rPr>
        <w:t>Однако недавние исследования, проведенные в Великобритании и</w:t>
      </w:r>
      <w:r w:rsidR="009C0072">
        <w:rPr>
          <w:rFonts w:ascii="Times New Roman" w:hAnsi="Times New Roman" w:cs="Times New Roman"/>
          <w:sz w:val="24"/>
          <w:szCs w:val="18"/>
        </w:rPr>
        <w:t xml:space="preserve"> США, продемонстрировали повыше</w:t>
      </w:r>
      <w:r w:rsidR="00AD6267">
        <w:rPr>
          <w:rFonts w:ascii="Times New Roman" w:hAnsi="Times New Roman" w:cs="Times New Roman"/>
          <w:sz w:val="24"/>
          <w:szCs w:val="18"/>
        </w:rPr>
        <w:t>н</w:t>
      </w:r>
      <w:r w:rsidR="009C0072">
        <w:rPr>
          <w:rFonts w:ascii="Times New Roman" w:hAnsi="Times New Roman" w:cs="Times New Roman"/>
          <w:sz w:val="24"/>
          <w:szCs w:val="18"/>
        </w:rPr>
        <w:t>ие</w:t>
      </w:r>
      <w:r w:rsidR="00AD6267">
        <w:rPr>
          <w:rFonts w:ascii="Times New Roman" w:hAnsi="Times New Roman" w:cs="Times New Roman"/>
          <w:sz w:val="24"/>
          <w:szCs w:val="18"/>
        </w:rPr>
        <w:t xml:space="preserve"> уровн</w:t>
      </w:r>
      <w:r w:rsidR="009C0072">
        <w:rPr>
          <w:rFonts w:ascii="Times New Roman" w:hAnsi="Times New Roman" w:cs="Times New Roman"/>
          <w:sz w:val="24"/>
          <w:szCs w:val="18"/>
        </w:rPr>
        <w:t>ей</w:t>
      </w:r>
      <w:r w:rsidR="00AD6267">
        <w:rPr>
          <w:rFonts w:ascii="Times New Roman" w:hAnsi="Times New Roman" w:cs="Times New Roman"/>
          <w:sz w:val="24"/>
          <w:szCs w:val="18"/>
        </w:rPr>
        <w:t xml:space="preserve"> заболеваемости в 2000-х годах</w:t>
      </w:r>
      <w:r w:rsidR="00AD6267" w:rsidRPr="00AD6267">
        <w:rPr>
          <w:rFonts w:ascii="AdvOTfe3a9e77" w:hAnsi="AdvOTfe3a9e77" w:cs="AdvOTfe3a9e77"/>
          <w:color w:val="2197D2"/>
          <w:sz w:val="18"/>
          <w:szCs w:val="18"/>
        </w:rPr>
        <w:t xml:space="preserve"> [9,10]</w:t>
      </w:r>
      <w:r w:rsidR="00AD6267">
        <w:rPr>
          <w:rFonts w:cs="AdvOTfe3a9e77"/>
          <w:color w:val="2197D2"/>
          <w:sz w:val="18"/>
          <w:szCs w:val="18"/>
        </w:rPr>
        <w:t xml:space="preserve">. </w:t>
      </w:r>
      <w:r w:rsidR="00AD6267" w:rsidRPr="00AD6267">
        <w:rPr>
          <w:rFonts w:ascii="Times New Roman" w:hAnsi="Times New Roman" w:cs="Times New Roman"/>
          <w:sz w:val="24"/>
          <w:szCs w:val="18"/>
        </w:rPr>
        <w:t xml:space="preserve"> </w:t>
      </w:r>
      <w:r w:rsidR="00AD6267">
        <w:rPr>
          <w:rFonts w:ascii="Times New Roman" w:hAnsi="Times New Roman" w:cs="Times New Roman"/>
          <w:sz w:val="24"/>
          <w:szCs w:val="18"/>
        </w:rPr>
        <w:t>Последнее нидерландское эпидемиологическое исследование показало</w:t>
      </w:r>
      <w:r w:rsidR="00887D2D">
        <w:rPr>
          <w:rFonts w:ascii="Times New Roman" w:hAnsi="Times New Roman" w:cs="Times New Roman"/>
          <w:sz w:val="24"/>
          <w:szCs w:val="18"/>
        </w:rPr>
        <w:t>, что</w:t>
      </w:r>
      <w:r w:rsidR="00AD6267">
        <w:rPr>
          <w:rFonts w:ascii="Times New Roman" w:hAnsi="Times New Roman" w:cs="Times New Roman"/>
          <w:sz w:val="24"/>
          <w:szCs w:val="18"/>
        </w:rPr>
        <w:t xml:space="preserve"> уровни заболеваемости ГБС-менингитом </w:t>
      </w:r>
      <w:r w:rsidR="0009175C">
        <w:rPr>
          <w:rFonts w:ascii="Times New Roman" w:hAnsi="Times New Roman" w:cs="Times New Roman"/>
          <w:sz w:val="24"/>
          <w:szCs w:val="18"/>
        </w:rPr>
        <w:t>на протяжении</w:t>
      </w:r>
      <w:r w:rsidR="00AD6267">
        <w:rPr>
          <w:rFonts w:ascii="Times New Roman" w:hAnsi="Times New Roman" w:cs="Times New Roman"/>
          <w:sz w:val="24"/>
          <w:szCs w:val="18"/>
        </w:rPr>
        <w:t xml:space="preserve"> последних 25 лет</w:t>
      </w:r>
      <w:r w:rsidR="00887D2D">
        <w:rPr>
          <w:rFonts w:ascii="Times New Roman" w:hAnsi="Times New Roman" w:cs="Times New Roman"/>
          <w:sz w:val="24"/>
          <w:szCs w:val="18"/>
        </w:rPr>
        <w:t xml:space="preserve"> оставались примерно </w:t>
      </w:r>
      <w:r w:rsidR="003C0748">
        <w:rPr>
          <w:rFonts w:ascii="Times New Roman" w:hAnsi="Times New Roman" w:cs="Times New Roman"/>
          <w:sz w:val="24"/>
          <w:szCs w:val="18"/>
        </w:rPr>
        <w:t>од</w:t>
      </w:r>
      <w:r w:rsidR="00887D2D">
        <w:rPr>
          <w:rFonts w:ascii="Times New Roman" w:hAnsi="Times New Roman" w:cs="Times New Roman"/>
          <w:sz w:val="24"/>
          <w:szCs w:val="18"/>
        </w:rPr>
        <w:t>инаковыми</w:t>
      </w:r>
      <w:r w:rsidR="00AD6267" w:rsidRPr="00AD6267">
        <w:rPr>
          <w:rFonts w:ascii="AdvOTfe3a9e77" w:hAnsi="AdvOTfe3a9e77" w:cs="AdvOTfe3a9e77"/>
          <w:color w:val="2197D2"/>
          <w:sz w:val="18"/>
          <w:szCs w:val="18"/>
        </w:rPr>
        <w:t xml:space="preserve"> </w:t>
      </w:r>
      <w:r w:rsidR="00AD6267">
        <w:rPr>
          <w:rFonts w:ascii="AdvOTfe3a9e77" w:hAnsi="AdvOTfe3a9e77" w:cs="AdvOTfe3a9e77"/>
          <w:color w:val="2197D2"/>
          <w:sz w:val="18"/>
          <w:szCs w:val="18"/>
        </w:rPr>
        <w:t>[11]</w:t>
      </w:r>
      <w:r w:rsidR="00AD6267">
        <w:rPr>
          <w:rFonts w:ascii="Times New Roman" w:hAnsi="Times New Roman" w:cs="Times New Roman"/>
          <w:sz w:val="24"/>
          <w:szCs w:val="18"/>
        </w:rPr>
        <w:t>.</w:t>
      </w:r>
    </w:p>
    <w:p w:rsidR="00887D2D" w:rsidRDefault="00D9209D" w:rsidP="00887D2D">
      <w:pPr>
        <w:autoSpaceDE w:val="0"/>
        <w:autoSpaceDN w:val="0"/>
        <w:adjustRightInd w:val="0"/>
        <w:spacing w:after="0" w:line="240" w:lineRule="auto"/>
        <w:rPr>
          <w:rFonts w:ascii="Times New Roman" w:hAnsi="Times New Roman" w:cs="Times New Roman"/>
          <w:color w:val="000000"/>
          <w:sz w:val="24"/>
          <w:szCs w:val="18"/>
        </w:rPr>
      </w:pPr>
      <w:r w:rsidRPr="00AD6267">
        <w:rPr>
          <w:rFonts w:ascii="Times New Roman" w:hAnsi="Times New Roman" w:cs="Times New Roman"/>
          <w:color w:val="000000"/>
          <w:sz w:val="24"/>
          <w:szCs w:val="18"/>
        </w:rPr>
        <w:t xml:space="preserve">  </w:t>
      </w:r>
    </w:p>
    <w:p w:rsidR="00C45594" w:rsidRDefault="0038344E" w:rsidP="00887D2D">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Исторически </w:t>
      </w:r>
      <w:r w:rsidRPr="00E300FF">
        <w:rPr>
          <w:rFonts w:ascii="Times New Roman" w:hAnsi="Times New Roman" w:cs="Times New Roman"/>
          <w:color w:val="000000"/>
          <w:sz w:val="24"/>
          <w:szCs w:val="18"/>
          <w:lang w:val="en-US"/>
        </w:rPr>
        <w:t>Listeria</w:t>
      </w:r>
      <w:r w:rsidRPr="00E300FF">
        <w:rPr>
          <w:rFonts w:ascii="Times New Roman" w:hAnsi="Times New Roman" w:cs="Times New Roman"/>
          <w:color w:val="000000"/>
          <w:sz w:val="24"/>
          <w:szCs w:val="18"/>
        </w:rPr>
        <w:t xml:space="preserve"> </w:t>
      </w:r>
      <w:r w:rsidRPr="00E300FF">
        <w:rPr>
          <w:rFonts w:ascii="Times New Roman" w:hAnsi="Times New Roman" w:cs="Times New Roman"/>
          <w:color w:val="000000"/>
          <w:sz w:val="24"/>
          <w:szCs w:val="18"/>
          <w:lang w:val="en-US"/>
        </w:rPr>
        <w:t>monocytogenes</w:t>
      </w:r>
      <w:r>
        <w:rPr>
          <w:rFonts w:ascii="Times New Roman" w:hAnsi="Times New Roman" w:cs="Times New Roman"/>
          <w:color w:val="000000"/>
          <w:sz w:val="24"/>
          <w:szCs w:val="18"/>
        </w:rPr>
        <w:t xml:space="preserve"> рассматривалась в качестве важного </w:t>
      </w:r>
      <w:r w:rsidR="00E300FF">
        <w:rPr>
          <w:rFonts w:ascii="Times New Roman" w:hAnsi="Times New Roman" w:cs="Times New Roman"/>
          <w:color w:val="000000"/>
          <w:sz w:val="24"/>
          <w:szCs w:val="18"/>
        </w:rPr>
        <w:t>возбудителя неонатального менингита</w:t>
      </w:r>
      <w:r w:rsidR="00E300FF" w:rsidRPr="00E300FF">
        <w:rPr>
          <w:rFonts w:ascii="AdvOTfe3a9e77" w:hAnsi="AdvOTfe3a9e77" w:cs="AdvOTfe3a9e77"/>
          <w:color w:val="000000"/>
          <w:sz w:val="18"/>
          <w:szCs w:val="18"/>
        </w:rPr>
        <w:t xml:space="preserve"> </w:t>
      </w:r>
      <w:r w:rsidR="00E300FF" w:rsidRPr="00E300FF">
        <w:rPr>
          <w:rFonts w:ascii="AdvOTfe3a9e77" w:hAnsi="AdvOTfe3a9e77" w:cs="AdvOTfe3a9e77"/>
          <w:color w:val="2197D2"/>
          <w:sz w:val="18"/>
          <w:szCs w:val="18"/>
        </w:rPr>
        <w:t>[2]</w:t>
      </w:r>
      <w:r w:rsidR="00E300FF">
        <w:rPr>
          <w:rFonts w:ascii="Times New Roman" w:hAnsi="Times New Roman" w:cs="Times New Roman"/>
          <w:color w:val="000000"/>
          <w:sz w:val="24"/>
          <w:szCs w:val="18"/>
        </w:rPr>
        <w:t>, но пос</w:t>
      </w:r>
      <w:r w:rsidR="00887D2D">
        <w:rPr>
          <w:rFonts w:ascii="Times New Roman" w:hAnsi="Times New Roman" w:cs="Times New Roman"/>
          <w:color w:val="000000"/>
          <w:sz w:val="24"/>
          <w:szCs w:val="18"/>
        </w:rPr>
        <w:t>ледние когортные исследования</w:t>
      </w:r>
      <w:r w:rsidR="00E300FF">
        <w:rPr>
          <w:rFonts w:ascii="Times New Roman" w:hAnsi="Times New Roman" w:cs="Times New Roman"/>
          <w:color w:val="000000"/>
          <w:sz w:val="24"/>
          <w:szCs w:val="18"/>
        </w:rPr>
        <w:t xml:space="preserve"> установили, что </w:t>
      </w:r>
      <w:r w:rsidR="00E300FF" w:rsidRPr="00E300FF">
        <w:rPr>
          <w:rFonts w:ascii="Times New Roman" w:hAnsi="Times New Roman" w:cs="Times New Roman"/>
          <w:color w:val="000000"/>
          <w:sz w:val="24"/>
          <w:szCs w:val="18"/>
          <w:lang w:val="en-US"/>
        </w:rPr>
        <w:t>L</w:t>
      </w:r>
      <w:r w:rsidR="00E300FF" w:rsidRPr="00E300FF">
        <w:rPr>
          <w:rFonts w:ascii="Times New Roman" w:hAnsi="Times New Roman" w:cs="Times New Roman"/>
          <w:color w:val="000000"/>
          <w:sz w:val="24"/>
          <w:szCs w:val="18"/>
        </w:rPr>
        <w:t xml:space="preserve">. </w:t>
      </w:r>
      <w:r w:rsidR="00E300FF" w:rsidRPr="00E300FF">
        <w:rPr>
          <w:rFonts w:ascii="Times New Roman" w:hAnsi="Times New Roman" w:cs="Times New Roman"/>
          <w:color w:val="000000"/>
          <w:sz w:val="24"/>
          <w:szCs w:val="18"/>
          <w:lang w:val="en-US"/>
        </w:rPr>
        <w:t>monocytogenes</w:t>
      </w:r>
      <w:r w:rsidR="00E300FF" w:rsidRPr="00E300FF">
        <w:rPr>
          <w:rFonts w:ascii="Times New Roman" w:hAnsi="Times New Roman" w:cs="Times New Roman"/>
          <w:i/>
          <w:color w:val="000000"/>
          <w:sz w:val="24"/>
          <w:szCs w:val="18"/>
        </w:rPr>
        <w:t xml:space="preserve"> </w:t>
      </w:r>
      <w:r w:rsidR="00E300FF">
        <w:rPr>
          <w:rFonts w:ascii="Times New Roman" w:hAnsi="Times New Roman" w:cs="Times New Roman"/>
          <w:color w:val="000000"/>
          <w:sz w:val="24"/>
          <w:szCs w:val="18"/>
        </w:rPr>
        <w:t xml:space="preserve">является возбудителем лишь в небольшом </w:t>
      </w:r>
      <w:r w:rsidR="0009175C">
        <w:rPr>
          <w:rFonts w:ascii="Times New Roman" w:hAnsi="Times New Roman" w:cs="Times New Roman"/>
          <w:color w:val="000000"/>
          <w:sz w:val="24"/>
          <w:szCs w:val="18"/>
        </w:rPr>
        <w:t>числе</w:t>
      </w:r>
      <w:r w:rsidR="00E300FF">
        <w:rPr>
          <w:rFonts w:ascii="Times New Roman" w:hAnsi="Times New Roman" w:cs="Times New Roman"/>
          <w:color w:val="000000"/>
          <w:sz w:val="24"/>
          <w:szCs w:val="18"/>
        </w:rPr>
        <w:t xml:space="preserve"> случаев. </w:t>
      </w:r>
      <w:r w:rsidR="00E300FF" w:rsidRPr="000B5BB6">
        <w:rPr>
          <w:rFonts w:ascii="Times New Roman" w:hAnsi="Times New Roman" w:cs="Times New Roman"/>
          <w:color w:val="000000"/>
          <w:sz w:val="24"/>
          <w:szCs w:val="18"/>
          <w:lang w:val="en-US"/>
        </w:rPr>
        <w:t>Streptococcus</w:t>
      </w:r>
      <w:r w:rsidR="00E300FF" w:rsidRPr="000B5BB6">
        <w:rPr>
          <w:rFonts w:ascii="Times New Roman" w:hAnsi="Times New Roman" w:cs="Times New Roman"/>
          <w:color w:val="000000"/>
          <w:sz w:val="24"/>
          <w:szCs w:val="18"/>
        </w:rPr>
        <w:t xml:space="preserve"> </w:t>
      </w:r>
      <w:r w:rsidR="00E300FF" w:rsidRPr="000B5BB6">
        <w:rPr>
          <w:rFonts w:ascii="Times New Roman" w:hAnsi="Times New Roman" w:cs="Times New Roman"/>
          <w:color w:val="000000"/>
          <w:sz w:val="24"/>
          <w:szCs w:val="18"/>
          <w:lang w:val="en-US"/>
        </w:rPr>
        <w:lastRenderedPageBreak/>
        <w:t>pneumonia</w:t>
      </w:r>
      <w:r w:rsidR="00887D2D">
        <w:rPr>
          <w:rFonts w:ascii="Times New Roman" w:hAnsi="Times New Roman" w:cs="Times New Roman"/>
          <w:color w:val="000000"/>
          <w:sz w:val="24"/>
          <w:szCs w:val="18"/>
          <w:lang w:val="en-US"/>
        </w:rPr>
        <w:t>e</w:t>
      </w:r>
      <w:r w:rsidR="00E300FF">
        <w:rPr>
          <w:rFonts w:cs="AdvOTad998b01.I"/>
          <w:color w:val="000000"/>
          <w:sz w:val="18"/>
          <w:szCs w:val="18"/>
        </w:rPr>
        <w:t xml:space="preserve">, </w:t>
      </w:r>
      <w:r w:rsidR="00E300FF">
        <w:rPr>
          <w:rFonts w:ascii="Times New Roman" w:hAnsi="Times New Roman" w:cs="Times New Roman"/>
          <w:color w:val="000000"/>
          <w:sz w:val="24"/>
          <w:szCs w:val="18"/>
        </w:rPr>
        <w:t xml:space="preserve">основной возбудитель бактериального менингита в других группах, </w:t>
      </w:r>
      <w:r w:rsidR="000B5BB6">
        <w:rPr>
          <w:rFonts w:ascii="Times New Roman" w:hAnsi="Times New Roman" w:cs="Times New Roman"/>
          <w:color w:val="000000"/>
          <w:sz w:val="24"/>
          <w:szCs w:val="18"/>
        </w:rPr>
        <w:t>у новорожденных встречается исключительно редко.</w:t>
      </w:r>
    </w:p>
    <w:p w:rsidR="0010161A" w:rsidRPr="00887D2D" w:rsidRDefault="0010161A" w:rsidP="000B5BB6">
      <w:pPr>
        <w:autoSpaceDE w:val="0"/>
        <w:autoSpaceDN w:val="0"/>
        <w:adjustRightInd w:val="0"/>
        <w:spacing w:after="0" w:line="240" w:lineRule="auto"/>
        <w:rPr>
          <w:rFonts w:ascii="Times New Roman" w:hAnsi="Times New Roman" w:cs="Times New Roman"/>
          <w:color w:val="000000"/>
          <w:sz w:val="24"/>
          <w:szCs w:val="18"/>
          <w:u w:val="single"/>
        </w:rPr>
      </w:pPr>
    </w:p>
    <w:p w:rsidR="000B5BB6" w:rsidRPr="000B5BB6" w:rsidRDefault="000B5BB6" w:rsidP="000B5BB6">
      <w:pPr>
        <w:autoSpaceDE w:val="0"/>
        <w:autoSpaceDN w:val="0"/>
        <w:adjustRightInd w:val="0"/>
        <w:spacing w:after="0" w:line="240" w:lineRule="auto"/>
        <w:rPr>
          <w:rFonts w:ascii="Times New Roman" w:hAnsi="Times New Roman" w:cs="Times New Roman"/>
          <w:color w:val="000000"/>
          <w:sz w:val="24"/>
          <w:szCs w:val="18"/>
          <w:u w:val="single"/>
        </w:rPr>
      </w:pPr>
      <w:r w:rsidRPr="000B5BB6">
        <w:rPr>
          <w:rFonts w:ascii="Times New Roman" w:hAnsi="Times New Roman" w:cs="Times New Roman"/>
          <w:color w:val="000000"/>
          <w:sz w:val="24"/>
          <w:szCs w:val="18"/>
          <w:u w:val="single"/>
        </w:rPr>
        <w:t>Внебольничный бактериальный менингит у детей старше неонатального возраста.</w:t>
      </w:r>
    </w:p>
    <w:p w:rsidR="000B5BB6" w:rsidRPr="00561CAE" w:rsidRDefault="000B5BB6" w:rsidP="00561CAE">
      <w:pPr>
        <w:autoSpaceDE w:val="0"/>
        <w:autoSpaceDN w:val="0"/>
        <w:adjustRightInd w:val="0"/>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18"/>
        </w:rPr>
        <w:t xml:space="preserve">Исторически тремя главными </w:t>
      </w:r>
      <w:r w:rsidRPr="000B5BB6">
        <w:rPr>
          <w:rFonts w:ascii="Times New Roman" w:hAnsi="Times New Roman" w:cs="Times New Roman"/>
          <w:color w:val="000000"/>
          <w:sz w:val="24"/>
          <w:szCs w:val="24"/>
        </w:rPr>
        <w:t xml:space="preserve">возбудителями бактериального менингита у детей старше неонатального возраста являлись: </w:t>
      </w:r>
      <w:r w:rsidRPr="000B5BB6">
        <w:rPr>
          <w:rFonts w:ascii="Times New Roman" w:hAnsi="Times New Roman" w:cs="Times New Roman"/>
          <w:color w:val="000000"/>
          <w:sz w:val="24"/>
          <w:szCs w:val="24"/>
          <w:lang w:val="en-US"/>
        </w:rPr>
        <w:t>H</w:t>
      </w:r>
      <w:r w:rsidRPr="000B5BB6">
        <w:rPr>
          <w:rFonts w:ascii="Times New Roman" w:hAnsi="Times New Roman" w:cs="Times New Roman"/>
          <w:color w:val="000000"/>
          <w:sz w:val="24"/>
          <w:szCs w:val="24"/>
        </w:rPr>
        <w:t xml:space="preserve">. </w:t>
      </w:r>
      <w:r w:rsidRPr="000B5BB6">
        <w:rPr>
          <w:rFonts w:ascii="Times New Roman" w:hAnsi="Times New Roman" w:cs="Times New Roman"/>
          <w:color w:val="000000"/>
          <w:sz w:val="24"/>
          <w:szCs w:val="24"/>
          <w:lang w:val="en-US"/>
        </w:rPr>
        <w:t>influenzae</w:t>
      </w:r>
      <w:r w:rsidRPr="000B5BB6">
        <w:rPr>
          <w:rFonts w:ascii="Times New Roman" w:hAnsi="Times New Roman" w:cs="Times New Roman"/>
          <w:color w:val="000000"/>
          <w:sz w:val="24"/>
          <w:szCs w:val="24"/>
        </w:rPr>
        <w:t xml:space="preserve"> типа </w:t>
      </w:r>
      <w:r w:rsidR="00561CAE">
        <w:rPr>
          <w:rFonts w:ascii="Times New Roman" w:hAnsi="Times New Roman" w:cs="Times New Roman"/>
          <w:color w:val="000000"/>
          <w:sz w:val="24"/>
          <w:szCs w:val="24"/>
          <w:lang w:val="en-US"/>
        </w:rPr>
        <w:t>B</w:t>
      </w:r>
      <w:r w:rsidRPr="000B5BB6">
        <w:rPr>
          <w:rFonts w:ascii="Times New Roman" w:hAnsi="Times New Roman" w:cs="Times New Roman"/>
          <w:color w:val="000000"/>
          <w:sz w:val="24"/>
          <w:szCs w:val="24"/>
        </w:rPr>
        <w:t xml:space="preserve">, </w:t>
      </w:r>
      <w:r w:rsidRPr="000B5BB6">
        <w:rPr>
          <w:rFonts w:ascii="Times New Roman" w:hAnsi="Times New Roman" w:cs="Times New Roman"/>
          <w:color w:val="000000"/>
          <w:sz w:val="24"/>
          <w:szCs w:val="24"/>
          <w:lang w:val="en-US"/>
        </w:rPr>
        <w:t>N</w:t>
      </w:r>
      <w:r w:rsidRPr="000B5BB6">
        <w:rPr>
          <w:rFonts w:ascii="Times New Roman" w:hAnsi="Times New Roman" w:cs="Times New Roman"/>
          <w:color w:val="000000"/>
          <w:sz w:val="24"/>
          <w:szCs w:val="24"/>
        </w:rPr>
        <w:t xml:space="preserve">. </w:t>
      </w:r>
      <w:r w:rsidRPr="000B5BB6">
        <w:rPr>
          <w:rFonts w:ascii="Times New Roman" w:hAnsi="Times New Roman" w:cs="Times New Roman"/>
          <w:color w:val="000000"/>
          <w:sz w:val="24"/>
          <w:szCs w:val="24"/>
          <w:lang w:val="en-US"/>
        </w:rPr>
        <w:t>m</w:t>
      </w:r>
      <w:r w:rsidR="00561CAE">
        <w:rPr>
          <w:rFonts w:ascii="Times New Roman" w:hAnsi="Times New Roman" w:cs="Times New Roman"/>
          <w:color w:val="000000"/>
          <w:sz w:val="24"/>
          <w:szCs w:val="24"/>
          <w:lang w:val="en-US"/>
        </w:rPr>
        <w:t>eningitidi</w:t>
      </w:r>
      <w:r w:rsidRPr="000B5BB6">
        <w:rPr>
          <w:rFonts w:ascii="Times New Roman" w:hAnsi="Times New Roman" w:cs="Times New Roman"/>
          <w:color w:val="000000"/>
          <w:sz w:val="24"/>
          <w:szCs w:val="24"/>
          <w:lang w:val="en-US"/>
        </w:rPr>
        <w:t>s</w:t>
      </w:r>
      <w:r w:rsidRPr="000B5BB6">
        <w:rPr>
          <w:rFonts w:ascii="Times New Roman" w:hAnsi="Times New Roman" w:cs="Times New Roman"/>
          <w:color w:val="000000"/>
          <w:sz w:val="24"/>
          <w:szCs w:val="24"/>
        </w:rPr>
        <w:t xml:space="preserve"> и </w:t>
      </w:r>
      <w:r w:rsidRPr="000B5BB6">
        <w:rPr>
          <w:rFonts w:ascii="Times New Roman" w:hAnsi="Times New Roman" w:cs="Times New Roman"/>
          <w:color w:val="000000"/>
          <w:sz w:val="24"/>
          <w:szCs w:val="24"/>
          <w:lang w:val="en-US"/>
        </w:rPr>
        <w:t>S</w:t>
      </w:r>
      <w:r w:rsidRPr="000B5BB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pneumoniae</w:t>
      </w:r>
      <w:r w:rsidRPr="000B5B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После </w:t>
      </w:r>
      <w:r w:rsidR="00561CAE">
        <w:rPr>
          <w:rFonts w:ascii="Times New Roman" w:hAnsi="Times New Roman" w:cs="Times New Roman"/>
          <w:color w:val="000000"/>
          <w:sz w:val="24"/>
          <w:szCs w:val="24"/>
        </w:rPr>
        <w:t>введения</w:t>
      </w:r>
      <w:r>
        <w:rPr>
          <w:rFonts w:ascii="Times New Roman" w:hAnsi="Times New Roman" w:cs="Times New Roman"/>
          <w:color w:val="000000"/>
          <w:sz w:val="24"/>
          <w:szCs w:val="24"/>
        </w:rPr>
        <w:t xml:space="preserve"> вакцин</w:t>
      </w:r>
      <w:r w:rsidR="00561CAE">
        <w:rPr>
          <w:rFonts w:ascii="Times New Roman" w:hAnsi="Times New Roman" w:cs="Times New Roman"/>
          <w:color w:val="000000"/>
          <w:sz w:val="24"/>
          <w:szCs w:val="24"/>
        </w:rPr>
        <w:t>ации</w:t>
      </w:r>
      <w:r>
        <w:rPr>
          <w:rFonts w:ascii="Times New Roman" w:hAnsi="Times New Roman" w:cs="Times New Roman"/>
          <w:color w:val="000000"/>
          <w:sz w:val="24"/>
          <w:szCs w:val="24"/>
        </w:rPr>
        <w:t xml:space="preserve"> против  </w:t>
      </w:r>
      <w:r w:rsidRPr="000B5BB6">
        <w:rPr>
          <w:rFonts w:ascii="Times New Roman" w:hAnsi="Times New Roman" w:cs="Times New Roman"/>
          <w:color w:val="000000"/>
          <w:sz w:val="24"/>
          <w:szCs w:val="24"/>
          <w:lang w:val="en-US"/>
        </w:rPr>
        <w:t>H</w:t>
      </w:r>
      <w:r w:rsidRPr="000B5BB6">
        <w:rPr>
          <w:rFonts w:ascii="Times New Roman" w:hAnsi="Times New Roman" w:cs="Times New Roman"/>
          <w:color w:val="000000"/>
          <w:sz w:val="24"/>
          <w:szCs w:val="24"/>
        </w:rPr>
        <w:t xml:space="preserve">. </w:t>
      </w:r>
      <w:r w:rsidRPr="000B5BB6">
        <w:rPr>
          <w:rFonts w:ascii="Times New Roman" w:hAnsi="Times New Roman" w:cs="Times New Roman"/>
          <w:color w:val="000000"/>
          <w:sz w:val="24"/>
          <w:szCs w:val="24"/>
          <w:lang w:val="en-US"/>
        </w:rPr>
        <w:t>influenzae</w:t>
      </w:r>
      <w:r w:rsidRPr="000B5BB6">
        <w:rPr>
          <w:rFonts w:ascii="Times New Roman" w:hAnsi="Times New Roman" w:cs="Times New Roman"/>
          <w:color w:val="000000"/>
          <w:sz w:val="24"/>
          <w:szCs w:val="24"/>
        </w:rPr>
        <w:t xml:space="preserve"> типа </w:t>
      </w:r>
      <w:r w:rsidR="00561CAE">
        <w:rPr>
          <w:rFonts w:ascii="Times New Roman" w:hAnsi="Times New Roman" w:cs="Times New Roman"/>
          <w:color w:val="000000"/>
          <w:sz w:val="24"/>
          <w:szCs w:val="24"/>
          <w:lang w:val="en-US"/>
        </w:rPr>
        <w:t>B</w:t>
      </w:r>
      <w:r w:rsidR="00561CAE">
        <w:rPr>
          <w:rFonts w:ascii="Times New Roman" w:hAnsi="Times New Roman" w:cs="Times New Roman"/>
          <w:color w:val="000000"/>
          <w:sz w:val="24"/>
          <w:szCs w:val="24"/>
        </w:rPr>
        <w:t xml:space="preserve"> в 1990-х годах, этот микроорганизм фактически </w:t>
      </w:r>
      <w:r w:rsidR="00FF755D">
        <w:rPr>
          <w:rFonts w:ascii="Times New Roman" w:hAnsi="Times New Roman" w:cs="Times New Roman"/>
          <w:color w:val="000000"/>
          <w:sz w:val="24"/>
          <w:szCs w:val="24"/>
        </w:rPr>
        <w:t>перестал быть причиной бактериального менингита у детей</w:t>
      </w:r>
      <w:r w:rsidR="00561CAE" w:rsidRPr="00561CAE">
        <w:rPr>
          <w:rFonts w:ascii="AdvOTfe3a9e77" w:hAnsi="AdvOTfe3a9e77" w:cs="AdvOTfe3a9e77"/>
          <w:color w:val="2197D2"/>
          <w:sz w:val="18"/>
          <w:szCs w:val="18"/>
        </w:rPr>
        <w:t>[2]</w:t>
      </w:r>
      <w:r w:rsidR="00561CAE">
        <w:rPr>
          <w:rFonts w:cs="AdvOTfe3a9e77"/>
          <w:color w:val="2197D2"/>
          <w:sz w:val="18"/>
          <w:szCs w:val="18"/>
        </w:rPr>
        <w:t xml:space="preserve">.  </w:t>
      </w:r>
    </w:p>
    <w:p w:rsidR="000B5BB6" w:rsidRDefault="00561CAE" w:rsidP="000B5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18"/>
        </w:rPr>
        <w:t xml:space="preserve">Менингит, вызванный </w:t>
      </w:r>
      <w:r w:rsidRPr="000B5BB6">
        <w:rPr>
          <w:rFonts w:ascii="Times New Roman" w:hAnsi="Times New Roman" w:cs="Times New Roman"/>
          <w:color w:val="000000"/>
          <w:sz w:val="24"/>
          <w:szCs w:val="24"/>
          <w:lang w:val="en-US"/>
        </w:rPr>
        <w:t>H</w:t>
      </w:r>
      <w:r w:rsidRPr="000B5BB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influenza</w:t>
      </w:r>
      <w:r>
        <w:rPr>
          <w:rFonts w:ascii="Times New Roman" w:hAnsi="Times New Roman" w:cs="Times New Roman"/>
          <w:color w:val="000000"/>
          <w:sz w:val="24"/>
          <w:szCs w:val="24"/>
        </w:rPr>
        <w:t xml:space="preserve">, в настоящее время иногда встречается у невакцинированных детей </w:t>
      </w:r>
      <w:r w:rsidR="00F00BEC">
        <w:rPr>
          <w:rFonts w:ascii="Times New Roman" w:hAnsi="Times New Roman" w:cs="Times New Roman"/>
          <w:color w:val="000000"/>
          <w:sz w:val="24"/>
          <w:szCs w:val="24"/>
        </w:rPr>
        <w:t xml:space="preserve">или </w:t>
      </w:r>
      <w:r w:rsidR="00F357E6">
        <w:rPr>
          <w:rFonts w:ascii="Times New Roman" w:hAnsi="Times New Roman" w:cs="Times New Roman"/>
          <w:color w:val="000000"/>
          <w:sz w:val="24"/>
          <w:szCs w:val="24"/>
        </w:rPr>
        <w:t xml:space="preserve">в случаях, </w:t>
      </w:r>
      <w:r w:rsidR="00F00BEC">
        <w:rPr>
          <w:rFonts w:ascii="Times New Roman" w:hAnsi="Times New Roman" w:cs="Times New Roman"/>
          <w:color w:val="000000"/>
          <w:sz w:val="24"/>
          <w:szCs w:val="24"/>
        </w:rPr>
        <w:t>обусловлен</w:t>
      </w:r>
      <w:r w:rsidR="00F357E6">
        <w:rPr>
          <w:rFonts w:ascii="Times New Roman" w:hAnsi="Times New Roman" w:cs="Times New Roman"/>
          <w:color w:val="000000"/>
          <w:sz w:val="24"/>
          <w:szCs w:val="24"/>
        </w:rPr>
        <w:t>н</w:t>
      </w:r>
      <w:r w:rsidR="003C0748">
        <w:rPr>
          <w:rFonts w:ascii="Times New Roman" w:hAnsi="Times New Roman" w:cs="Times New Roman"/>
          <w:color w:val="000000"/>
          <w:sz w:val="24"/>
          <w:szCs w:val="24"/>
        </w:rPr>
        <w:t>ых</w:t>
      </w:r>
      <w:r w:rsidR="00F00BEC">
        <w:rPr>
          <w:rFonts w:ascii="Times New Roman" w:hAnsi="Times New Roman" w:cs="Times New Roman"/>
          <w:color w:val="000000"/>
          <w:sz w:val="24"/>
          <w:szCs w:val="24"/>
        </w:rPr>
        <w:t xml:space="preserve"> серотипами, отличными от серотипа </w:t>
      </w:r>
      <w:r w:rsidR="00F00BEC">
        <w:rPr>
          <w:rFonts w:ascii="Times New Roman" w:hAnsi="Times New Roman" w:cs="Times New Roman"/>
          <w:color w:val="000000"/>
          <w:sz w:val="24"/>
          <w:szCs w:val="24"/>
          <w:lang w:val="en-US"/>
        </w:rPr>
        <w:t>B</w:t>
      </w:r>
      <w:r w:rsidRPr="00561CAE">
        <w:rPr>
          <w:rFonts w:ascii="AdvOTfe3a9e77" w:hAnsi="AdvOTfe3a9e77" w:cs="AdvOTfe3a9e77"/>
          <w:color w:val="000000"/>
          <w:sz w:val="18"/>
          <w:szCs w:val="18"/>
        </w:rPr>
        <w:t xml:space="preserve"> </w:t>
      </w:r>
      <w:r w:rsidRPr="00561CAE">
        <w:rPr>
          <w:rFonts w:ascii="AdvOTfe3a9e77" w:hAnsi="AdvOTfe3a9e77" w:cs="AdvOTfe3a9e77"/>
          <w:color w:val="2197D2"/>
          <w:sz w:val="18"/>
          <w:szCs w:val="18"/>
        </w:rPr>
        <w:t>[15]</w:t>
      </w:r>
      <w:r w:rsidRPr="00561CAE">
        <w:rPr>
          <w:rFonts w:ascii="AdvOTfe3a9e77" w:hAnsi="AdvOTfe3a9e77" w:cs="AdvOTfe3a9e77"/>
          <w:color w:val="000000"/>
          <w:sz w:val="18"/>
          <w:szCs w:val="18"/>
        </w:rPr>
        <w:t>.</w:t>
      </w:r>
      <w:r w:rsidR="00F00BEC">
        <w:rPr>
          <w:rFonts w:ascii="Times New Roman" w:hAnsi="Times New Roman" w:cs="Times New Roman"/>
          <w:color w:val="000000"/>
          <w:sz w:val="24"/>
          <w:szCs w:val="18"/>
        </w:rPr>
        <w:t xml:space="preserve"> </w:t>
      </w:r>
      <w:r>
        <w:rPr>
          <w:rFonts w:ascii="Times New Roman" w:hAnsi="Times New Roman" w:cs="Times New Roman"/>
          <w:color w:val="000000"/>
          <w:sz w:val="24"/>
          <w:szCs w:val="18"/>
        </w:rPr>
        <w:t xml:space="preserve">После пика заболеваемости менингитом, вызванным </w:t>
      </w:r>
      <w:r w:rsidRPr="00EB5CAE">
        <w:rPr>
          <w:rFonts w:ascii="Times New Roman" w:hAnsi="Times New Roman" w:cs="Times New Roman"/>
          <w:sz w:val="24"/>
          <w:szCs w:val="24"/>
          <w:lang w:val="en-US"/>
        </w:rPr>
        <w:t>N</w:t>
      </w:r>
      <w:r w:rsidRPr="00EB5CAE">
        <w:rPr>
          <w:rFonts w:ascii="Times New Roman" w:hAnsi="Times New Roman" w:cs="Times New Roman"/>
          <w:sz w:val="24"/>
          <w:szCs w:val="24"/>
        </w:rPr>
        <w:t xml:space="preserve">. </w:t>
      </w:r>
      <w:r w:rsidRPr="00EB5CAE">
        <w:rPr>
          <w:rFonts w:ascii="Times New Roman" w:hAnsi="Times New Roman" w:cs="Times New Roman"/>
          <w:sz w:val="24"/>
          <w:szCs w:val="24"/>
          <w:lang w:val="en-US"/>
        </w:rPr>
        <w:t>meningitidis</w:t>
      </w:r>
      <w:r w:rsidRPr="00EB5CAE">
        <w:rPr>
          <w:rFonts w:ascii="Times New Roman" w:hAnsi="Times New Roman" w:cs="Times New Roman"/>
          <w:sz w:val="24"/>
          <w:szCs w:val="24"/>
        </w:rPr>
        <w:t xml:space="preserve"> </w:t>
      </w:r>
      <w:r>
        <w:rPr>
          <w:rFonts w:ascii="Times New Roman" w:hAnsi="Times New Roman" w:cs="Times New Roman"/>
          <w:sz w:val="24"/>
          <w:szCs w:val="24"/>
        </w:rPr>
        <w:t>серогруппы</w:t>
      </w:r>
      <w:r w:rsidRPr="00EB5CAE">
        <w:rPr>
          <w:rFonts w:ascii="Times New Roman" w:hAnsi="Times New Roman" w:cs="Times New Roman"/>
          <w:sz w:val="24"/>
          <w:szCs w:val="24"/>
        </w:rPr>
        <w:t xml:space="preserve"> </w:t>
      </w:r>
      <w:r w:rsidRPr="00EB5CAE">
        <w:rPr>
          <w:rFonts w:ascii="Times New Roman" w:hAnsi="Times New Roman" w:cs="Times New Roman"/>
          <w:sz w:val="24"/>
          <w:szCs w:val="24"/>
          <w:lang w:val="en-US"/>
        </w:rPr>
        <w:t>C</w:t>
      </w:r>
      <w:r>
        <w:rPr>
          <w:rFonts w:ascii="Times New Roman" w:hAnsi="Times New Roman" w:cs="Times New Roman"/>
          <w:sz w:val="24"/>
          <w:szCs w:val="24"/>
        </w:rPr>
        <w:t>, в ранние 2000-е годы, некоторые страны включили вакцину</w:t>
      </w:r>
      <w:r w:rsidR="005700CC">
        <w:rPr>
          <w:rFonts w:ascii="Times New Roman" w:hAnsi="Times New Roman" w:cs="Times New Roman"/>
          <w:sz w:val="24"/>
          <w:szCs w:val="24"/>
        </w:rPr>
        <w:t xml:space="preserve"> </w:t>
      </w:r>
      <w:r w:rsidR="005700CC">
        <w:rPr>
          <w:rFonts w:ascii="Times New Roman" w:hAnsi="Times New Roman" w:cs="Times New Roman"/>
          <w:sz w:val="24"/>
          <w:szCs w:val="24"/>
          <w:lang w:val="en-US"/>
        </w:rPr>
        <w:t>MenC</w:t>
      </w:r>
      <w:r w:rsidR="005700CC" w:rsidRPr="005700CC">
        <w:rPr>
          <w:rFonts w:ascii="Times New Roman" w:hAnsi="Times New Roman" w:cs="Times New Roman"/>
          <w:sz w:val="24"/>
          <w:szCs w:val="24"/>
        </w:rPr>
        <w:t xml:space="preserve"> </w:t>
      </w:r>
      <w:r w:rsidR="005700CC">
        <w:rPr>
          <w:rFonts w:ascii="Times New Roman" w:hAnsi="Times New Roman" w:cs="Times New Roman"/>
          <w:sz w:val="24"/>
          <w:szCs w:val="24"/>
        </w:rPr>
        <w:t xml:space="preserve">в свои программы вакцинации </w:t>
      </w:r>
      <w:r w:rsidR="005700CC" w:rsidRPr="005700CC">
        <w:rPr>
          <w:rFonts w:ascii="AdvOTfe3a9e77" w:hAnsi="AdvOTfe3a9e77" w:cs="AdvOTfe3a9e77"/>
          <w:color w:val="2197D2"/>
          <w:sz w:val="18"/>
          <w:szCs w:val="18"/>
        </w:rPr>
        <w:t>[16,17]</w:t>
      </w:r>
      <w:r w:rsidR="005700CC">
        <w:rPr>
          <w:rFonts w:ascii="Times New Roman" w:hAnsi="Times New Roman" w:cs="Times New Roman"/>
          <w:sz w:val="24"/>
          <w:szCs w:val="24"/>
        </w:rPr>
        <w:t xml:space="preserve">. </w:t>
      </w:r>
      <w:r w:rsidR="00F00BEC">
        <w:rPr>
          <w:rFonts w:ascii="Times New Roman" w:hAnsi="Times New Roman" w:cs="Times New Roman"/>
          <w:sz w:val="24"/>
          <w:szCs w:val="24"/>
        </w:rPr>
        <w:t>Это позволило резко снизить</w:t>
      </w:r>
      <w:r w:rsidR="005700CC">
        <w:rPr>
          <w:rFonts w:ascii="Times New Roman" w:hAnsi="Times New Roman" w:cs="Times New Roman"/>
          <w:sz w:val="24"/>
          <w:szCs w:val="24"/>
        </w:rPr>
        <w:t xml:space="preserve"> частот</w:t>
      </w:r>
      <w:r w:rsidR="00F00BEC">
        <w:rPr>
          <w:rFonts w:ascii="Times New Roman" w:hAnsi="Times New Roman" w:cs="Times New Roman"/>
          <w:sz w:val="24"/>
          <w:szCs w:val="24"/>
        </w:rPr>
        <w:t>у</w:t>
      </w:r>
      <w:r w:rsidR="005700CC">
        <w:rPr>
          <w:rFonts w:ascii="Times New Roman" w:hAnsi="Times New Roman" w:cs="Times New Roman"/>
          <w:sz w:val="24"/>
          <w:szCs w:val="24"/>
        </w:rPr>
        <w:t xml:space="preserve"> случаев менингококкового менингита</w:t>
      </w:r>
      <w:r w:rsidR="00F00BEC">
        <w:rPr>
          <w:rFonts w:ascii="Times New Roman" w:hAnsi="Times New Roman" w:cs="Times New Roman"/>
          <w:sz w:val="24"/>
          <w:szCs w:val="24"/>
        </w:rPr>
        <w:t xml:space="preserve">, вызванного бактериями серогруппы </w:t>
      </w:r>
      <w:r w:rsidR="00BC208F">
        <w:rPr>
          <w:rFonts w:ascii="Times New Roman" w:hAnsi="Times New Roman" w:cs="Times New Roman"/>
          <w:sz w:val="24"/>
          <w:szCs w:val="24"/>
        </w:rPr>
        <w:t>С,</w:t>
      </w:r>
      <w:r w:rsidR="005700CC">
        <w:rPr>
          <w:rFonts w:ascii="Times New Roman" w:hAnsi="Times New Roman" w:cs="Times New Roman"/>
          <w:sz w:val="24"/>
          <w:szCs w:val="24"/>
        </w:rPr>
        <w:t xml:space="preserve"> и </w:t>
      </w:r>
      <w:r w:rsidR="00F00BEC">
        <w:rPr>
          <w:rFonts w:ascii="Times New Roman" w:hAnsi="Times New Roman" w:cs="Times New Roman"/>
          <w:sz w:val="24"/>
          <w:szCs w:val="24"/>
        </w:rPr>
        <w:t>обеспечило</w:t>
      </w:r>
      <w:r w:rsidR="005700CC">
        <w:rPr>
          <w:rFonts w:ascii="Times New Roman" w:hAnsi="Times New Roman" w:cs="Times New Roman"/>
          <w:sz w:val="24"/>
          <w:szCs w:val="24"/>
        </w:rPr>
        <w:t xml:space="preserve"> долгосрочн</w:t>
      </w:r>
      <w:r w:rsidR="00F00BEC">
        <w:rPr>
          <w:rFonts w:ascii="Times New Roman" w:hAnsi="Times New Roman" w:cs="Times New Roman"/>
          <w:sz w:val="24"/>
          <w:szCs w:val="24"/>
        </w:rPr>
        <w:t>ый</w:t>
      </w:r>
      <w:r w:rsidR="005700CC">
        <w:rPr>
          <w:rFonts w:ascii="Times New Roman" w:hAnsi="Times New Roman" w:cs="Times New Roman"/>
          <w:sz w:val="24"/>
          <w:szCs w:val="24"/>
        </w:rPr>
        <w:t xml:space="preserve"> коллективн</w:t>
      </w:r>
      <w:r w:rsidR="00F00BEC">
        <w:rPr>
          <w:rFonts w:ascii="Times New Roman" w:hAnsi="Times New Roman" w:cs="Times New Roman"/>
          <w:sz w:val="24"/>
          <w:szCs w:val="24"/>
        </w:rPr>
        <w:t xml:space="preserve">ый иммунитет </w:t>
      </w:r>
      <w:r w:rsidR="00F00BEC" w:rsidRPr="005700CC">
        <w:rPr>
          <w:rFonts w:ascii="AdvOTfe3a9e77" w:hAnsi="AdvOTfe3a9e77" w:cs="AdvOTfe3a9e77"/>
          <w:color w:val="2197D2"/>
          <w:sz w:val="18"/>
          <w:szCs w:val="18"/>
        </w:rPr>
        <w:t>[16,17]</w:t>
      </w:r>
      <w:r w:rsidR="00F00BEC">
        <w:rPr>
          <w:rFonts w:ascii="Times New Roman" w:hAnsi="Times New Roman" w:cs="Times New Roman"/>
          <w:sz w:val="24"/>
          <w:szCs w:val="24"/>
        </w:rPr>
        <w:t xml:space="preserve">. В настоящее время </w:t>
      </w:r>
      <w:r w:rsidR="00BC208F">
        <w:rPr>
          <w:rFonts w:ascii="Times New Roman" w:hAnsi="Times New Roman" w:cs="Times New Roman"/>
          <w:sz w:val="24"/>
          <w:szCs w:val="24"/>
        </w:rPr>
        <w:t xml:space="preserve">причиной большинства менингококковых менингитов как у детей, так и у взрослых, является менингококк серогруппы </w:t>
      </w:r>
      <w:r w:rsidR="00BC208F">
        <w:rPr>
          <w:rFonts w:ascii="Times New Roman" w:hAnsi="Times New Roman" w:cs="Times New Roman"/>
          <w:sz w:val="24"/>
          <w:szCs w:val="24"/>
          <w:lang w:val="en-US"/>
        </w:rPr>
        <w:t>B</w:t>
      </w:r>
      <w:r w:rsidR="00BC208F">
        <w:rPr>
          <w:rFonts w:ascii="Times New Roman" w:hAnsi="Times New Roman" w:cs="Times New Roman"/>
          <w:sz w:val="24"/>
          <w:szCs w:val="24"/>
        </w:rPr>
        <w:t xml:space="preserve"> </w:t>
      </w:r>
      <w:r w:rsidR="00BC208F" w:rsidRPr="00BC208F">
        <w:rPr>
          <w:rFonts w:ascii="AdvOTfe3a9e77" w:hAnsi="AdvOTfe3a9e77" w:cs="AdvOTfe3a9e77"/>
          <w:color w:val="2197D2"/>
          <w:sz w:val="18"/>
          <w:szCs w:val="18"/>
        </w:rPr>
        <w:t>[18]</w:t>
      </w:r>
      <w:r w:rsidR="00BC208F">
        <w:rPr>
          <w:rFonts w:ascii="Times New Roman" w:hAnsi="Times New Roman" w:cs="Times New Roman"/>
          <w:sz w:val="24"/>
          <w:szCs w:val="24"/>
        </w:rPr>
        <w:t xml:space="preserve">. Заболеваемость менингококковым менингитом, обусловленным бактериями серогруппы </w:t>
      </w:r>
      <w:r w:rsidR="00BC208F">
        <w:rPr>
          <w:rFonts w:ascii="Times New Roman" w:hAnsi="Times New Roman" w:cs="Times New Roman"/>
          <w:sz w:val="24"/>
          <w:szCs w:val="24"/>
          <w:lang w:val="en-US"/>
        </w:rPr>
        <w:t>B</w:t>
      </w:r>
      <w:r w:rsidR="00BC208F">
        <w:rPr>
          <w:rFonts w:ascii="Times New Roman" w:hAnsi="Times New Roman" w:cs="Times New Roman"/>
          <w:sz w:val="24"/>
          <w:szCs w:val="24"/>
        </w:rPr>
        <w:t xml:space="preserve">, снизилась в некоторых странах в течение последних 10 лет, </w:t>
      </w:r>
      <w:r w:rsidR="001113C7">
        <w:rPr>
          <w:rFonts w:ascii="Times New Roman" w:hAnsi="Times New Roman" w:cs="Times New Roman"/>
          <w:sz w:val="24"/>
          <w:szCs w:val="24"/>
        </w:rPr>
        <w:t xml:space="preserve">что, вероятно, связано со </w:t>
      </w:r>
      <w:r w:rsidR="003C0748">
        <w:rPr>
          <w:rFonts w:ascii="Times New Roman" w:hAnsi="Times New Roman" w:cs="Times New Roman"/>
          <w:sz w:val="24"/>
          <w:szCs w:val="24"/>
        </w:rPr>
        <w:t>стохастической</w:t>
      </w:r>
      <w:r w:rsidR="001113C7">
        <w:rPr>
          <w:rFonts w:ascii="Times New Roman" w:hAnsi="Times New Roman" w:cs="Times New Roman"/>
          <w:sz w:val="24"/>
          <w:szCs w:val="24"/>
        </w:rPr>
        <w:t xml:space="preserve"> вариацией</w:t>
      </w:r>
      <w:r w:rsidR="001113C7" w:rsidRPr="001113C7">
        <w:rPr>
          <w:rFonts w:ascii="Times New Roman" w:hAnsi="Times New Roman" w:cs="Times New Roman"/>
          <w:sz w:val="24"/>
          <w:szCs w:val="24"/>
        </w:rPr>
        <w:t xml:space="preserve"> </w:t>
      </w:r>
      <w:r w:rsidR="001113C7" w:rsidRPr="001113C7">
        <w:rPr>
          <w:rFonts w:ascii="AdvOTfe3a9e77" w:hAnsi="AdvOTfe3a9e77" w:cs="AdvOTfe3a9e77"/>
          <w:color w:val="2197D2"/>
          <w:sz w:val="18"/>
          <w:szCs w:val="18"/>
        </w:rPr>
        <w:t>[19]</w:t>
      </w:r>
      <w:r w:rsidR="001113C7">
        <w:rPr>
          <w:rFonts w:ascii="Times New Roman" w:hAnsi="Times New Roman" w:cs="Times New Roman"/>
          <w:sz w:val="24"/>
          <w:szCs w:val="24"/>
        </w:rPr>
        <w:t xml:space="preserve">. В </w:t>
      </w:r>
      <w:r w:rsidR="00F357E6">
        <w:rPr>
          <w:rFonts w:ascii="Times New Roman" w:hAnsi="Times New Roman" w:cs="Times New Roman"/>
          <w:sz w:val="24"/>
          <w:szCs w:val="24"/>
        </w:rPr>
        <w:t>результате этого</w:t>
      </w:r>
      <w:r w:rsidR="009F7637">
        <w:rPr>
          <w:rFonts w:ascii="Times New Roman" w:hAnsi="Times New Roman" w:cs="Times New Roman"/>
          <w:sz w:val="24"/>
          <w:szCs w:val="24"/>
        </w:rPr>
        <w:t xml:space="preserve"> снижени</w:t>
      </w:r>
      <w:r w:rsidR="00F357E6">
        <w:rPr>
          <w:rFonts w:ascii="Times New Roman" w:hAnsi="Times New Roman" w:cs="Times New Roman"/>
          <w:sz w:val="24"/>
          <w:szCs w:val="24"/>
        </w:rPr>
        <w:t>я</w:t>
      </w:r>
      <w:r w:rsidR="009F7637">
        <w:rPr>
          <w:rFonts w:ascii="Times New Roman" w:hAnsi="Times New Roman" w:cs="Times New Roman"/>
          <w:sz w:val="24"/>
          <w:szCs w:val="24"/>
        </w:rPr>
        <w:t xml:space="preserve"> </w:t>
      </w:r>
      <w:r w:rsidR="0009175C">
        <w:rPr>
          <w:rFonts w:ascii="Times New Roman" w:hAnsi="Times New Roman" w:cs="Times New Roman"/>
          <w:sz w:val="24"/>
          <w:szCs w:val="24"/>
        </w:rPr>
        <w:t xml:space="preserve">частота встречаемости </w:t>
      </w:r>
      <w:r w:rsidR="009F7637">
        <w:rPr>
          <w:rFonts w:ascii="Times New Roman" w:hAnsi="Times New Roman" w:cs="Times New Roman"/>
          <w:sz w:val="24"/>
          <w:szCs w:val="24"/>
        </w:rPr>
        <w:t>пневмококков</w:t>
      </w:r>
      <w:r w:rsidR="0009175C">
        <w:rPr>
          <w:rFonts w:ascii="Times New Roman" w:hAnsi="Times New Roman" w:cs="Times New Roman"/>
          <w:sz w:val="24"/>
          <w:szCs w:val="24"/>
        </w:rPr>
        <w:t>ого</w:t>
      </w:r>
      <w:r w:rsidR="009F7637">
        <w:rPr>
          <w:rFonts w:ascii="Times New Roman" w:hAnsi="Times New Roman" w:cs="Times New Roman"/>
          <w:sz w:val="24"/>
          <w:szCs w:val="24"/>
        </w:rPr>
        <w:t xml:space="preserve"> менингит</w:t>
      </w:r>
      <w:r w:rsidR="0009175C">
        <w:rPr>
          <w:rFonts w:ascii="Times New Roman" w:hAnsi="Times New Roman" w:cs="Times New Roman"/>
          <w:sz w:val="24"/>
          <w:szCs w:val="24"/>
        </w:rPr>
        <w:t>а</w:t>
      </w:r>
      <w:r w:rsidR="009F7637">
        <w:rPr>
          <w:rFonts w:ascii="Times New Roman" w:hAnsi="Times New Roman" w:cs="Times New Roman"/>
          <w:sz w:val="24"/>
          <w:szCs w:val="24"/>
        </w:rPr>
        <w:t xml:space="preserve"> среди детей старше неонатального возраста </w:t>
      </w:r>
      <w:r w:rsidR="0009175C">
        <w:rPr>
          <w:rFonts w:ascii="Times New Roman" w:hAnsi="Times New Roman" w:cs="Times New Roman"/>
          <w:sz w:val="24"/>
          <w:szCs w:val="24"/>
        </w:rPr>
        <w:t>сравнялась с</w:t>
      </w:r>
      <w:r w:rsidR="009F7637">
        <w:rPr>
          <w:rFonts w:ascii="Times New Roman" w:hAnsi="Times New Roman" w:cs="Times New Roman"/>
          <w:sz w:val="24"/>
          <w:szCs w:val="24"/>
        </w:rPr>
        <w:t xml:space="preserve"> часто</w:t>
      </w:r>
      <w:r w:rsidR="0009175C">
        <w:rPr>
          <w:rFonts w:ascii="Times New Roman" w:hAnsi="Times New Roman" w:cs="Times New Roman"/>
          <w:sz w:val="24"/>
          <w:szCs w:val="24"/>
        </w:rPr>
        <w:t>той встречаемости менингококкового</w:t>
      </w:r>
      <w:r w:rsidR="00601943">
        <w:rPr>
          <w:rFonts w:ascii="Times New Roman" w:hAnsi="Times New Roman" w:cs="Times New Roman"/>
          <w:sz w:val="24"/>
          <w:szCs w:val="24"/>
        </w:rPr>
        <w:t>. П</w:t>
      </w:r>
      <w:r w:rsidR="009F7637">
        <w:rPr>
          <w:rFonts w:ascii="Times New Roman" w:hAnsi="Times New Roman" w:cs="Times New Roman"/>
          <w:sz w:val="24"/>
          <w:szCs w:val="24"/>
        </w:rPr>
        <w:t>оказател</w:t>
      </w:r>
      <w:r w:rsidR="00601943">
        <w:rPr>
          <w:rFonts w:ascii="Times New Roman" w:hAnsi="Times New Roman" w:cs="Times New Roman"/>
          <w:sz w:val="24"/>
          <w:szCs w:val="24"/>
        </w:rPr>
        <w:t>и</w:t>
      </w:r>
      <w:r w:rsidR="009F7637">
        <w:rPr>
          <w:rFonts w:ascii="Times New Roman" w:hAnsi="Times New Roman" w:cs="Times New Roman"/>
          <w:sz w:val="24"/>
          <w:szCs w:val="24"/>
        </w:rPr>
        <w:t xml:space="preserve"> заболеваемости пневмококковым менингитом  сократились после введения пневмококковых коньюгированных вакцин (ПКВ) против пневмококков серотипов 7, 11 или 13</w:t>
      </w:r>
      <w:r w:rsidR="0055376E">
        <w:rPr>
          <w:rFonts w:ascii="Times New Roman" w:hAnsi="Times New Roman" w:cs="Times New Roman"/>
          <w:sz w:val="24"/>
          <w:szCs w:val="24"/>
        </w:rPr>
        <w:t xml:space="preserve"> </w:t>
      </w:r>
      <w:r w:rsidR="0055376E">
        <w:rPr>
          <w:rFonts w:ascii="AdvOTfe3a9e77" w:hAnsi="AdvOTfe3a9e77" w:cs="AdvOTfe3a9e77"/>
          <w:color w:val="2197D2"/>
          <w:sz w:val="18"/>
          <w:szCs w:val="18"/>
        </w:rPr>
        <w:t>[19]</w:t>
      </w:r>
      <w:r w:rsidR="009F7637">
        <w:rPr>
          <w:rFonts w:ascii="Times New Roman" w:hAnsi="Times New Roman" w:cs="Times New Roman"/>
          <w:sz w:val="24"/>
          <w:szCs w:val="24"/>
        </w:rPr>
        <w:t xml:space="preserve">. </w:t>
      </w:r>
    </w:p>
    <w:p w:rsidR="003C0748" w:rsidRDefault="003C0748" w:rsidP="000B5BB6">
      <w:pPr>
        <w:autoSpaceDE w:val="0"/>
        <w:autoSpaceDN w:val="0"/>
        <w:adjustRightInd w:val="0"/>
        <w:spacing w:after="0" w:line="240" w:lineRule="auto"/>
        <w:rPr>
          <w:rFonts w:ascii="Times New Roman" w:hAnsi="Times New Roman" w:cs="Times New Roman"/>
          <w:sz w:val="24"/>
          <w:szCs w:val="24"/>
        </w:rPr>
      </w:pPr>
    </w:p>
    <w:p w:rsidR="003C0748" w:rsidRDefault="003C0748" w:rsidP="000B5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Таблица 2.2. Возбудители бактериального менингита у детей старше неонатального возраста.</w:t>
      </w:r>
    </w:p>
    <w:tbl>
      <w:tblPr>
        <w:tblStyle w:val="TableNormal"/>
        <w:tblW w:w="9676" w:type="dxa"/>
        <w:tblInd w:w="0" w:type="dxa"/>
        <w:tblBorders>
          <w:insideH w:val="nil"/>
          <w:insideV w:val="nil"/>
        </w:tblBorders>
        <w:tblLayout w:type="fixed"/>
        <w:tblLook w:val="01E0" w:firstRow="1" w:lastRow="1" w:firstColumn="1" w:lastColumn="1" w:noHBand="0" w:noVBand="0"/>
      </w:tblPr>
      <w:tblGrid>
        <w:gridCol w:w="1858"/>
        <w:gridCol w:w="1335"/>
        <w:gridCol w:w="1606"/>
        <w:gridCol w:w="1606"/>
        <w:gridCol w:w="1726"/>
        <w:gridCol w:w="1545"/>
      </w:tblGrid>
      <w:tr w:rsidR="001858BF" w:rsidRPr="001858BF" w:rsidTr="0009175C">
        <w:trPr>
          <w:trHeight w:val="1057"/>
        </w:trPr>
        <w:tc>
          <w:tcPr>
            <w:tcW w:w="9676" w:type="dxa"/>
            <w:gridSpan w:val="6"/>
            <w:tcBorders>
              <w:top w:val="nil"/>
              <w:left w:val="nil"/>
              <w:bottom w:val="nil"/>
              <w:right w:val="nil"/>
            </w:tcBorders>
            <w:shd w:val="clear" w:color="auto" w:fill="CEE7F1"/>
          </w:tcPr>
          <w:p w:rsidR="001858BF" w:rsidRPr="00B60CC2" w:rsidRDefault="001858BF">
            <w:pPr>
              <w:pStyle w:val="TableParagraph"/>
              <w:spacing w:before="4" w:line="240" w:lineRule="auto"/>
              <w:rPr>
                <w:rFonts w:ascii="Times New Roman" w:hAnsi="Times New Roman" w:cs="Times New Roman"/>
                <w:sz w:val="18"/>
                <w:lang w:val="ru-RU"/>
              </w:rPr>
            </w:pPr>
          </w:p>
          <w:p w:rsidR="001858BF" w:rsidRPr="001858BF" w:rsidRDefault="001858BF">
            <w:pPr>
              <w:pStyle w:val="TableParagraph"/>
              <w:tabs>
                <w:tab w:val="left" w:pos="2243"/>
                <w:tab w:val="left" w:pos="3781"/>
                <w:tab w:val="left" w:pos="5471"/>
                <w:tab w:val="left" w:pos="7009"/>
                <w:tab w:val="left" w:pos="8803"/>
              </w:tabs>
              <w:spacing w:after="88" w:line="240" w:lineRule="auto"/>
              <w:ind w:left="119"/>
              <w:rPr>
                <w:rFonts w:ascii="Times New Roman" w:hAnsi="Times New Roman" w:cs="Times New Roman"/>
                <w:sz w:val="18"/>
                <w:lang w:val="ru-RU"/>
              </w:rPr>
            </w:pPr>
            <w:r w:rsidRPr="001858BF">
              <w:rPr>
                <w:rFonts w:ascii="Times New Roman" w:hAnsi="Times New Roman" w:cs="Times New Roman"/>
                <w:w w:val="115"/>
                <w:sz w:val="18"/>
                <w:lang w:val="ru-RU"/>
              </w:rPr>
              <w:t>Страна</w:t>
            </w:r>
            <w:r w:rsidRPr="001858BF">
              <w:rPr>
                <w:rFonts w:ascii="Times New Roman" w:hAnsi="Times New Roman" w:cs="Times New Roman"/>
                <w:w w:val="115"/>
                <w:sz w:val="18"/>
                <w:lang w:val="ru-RU"/>
              </w:rPr>
              <w:tab/>
              <w:t>Франция</w:t>
            </w:r>
            <w:r w:rsidRPr="001858BF">
              <w:rPr>
                <w:rFonts w:ascii="Times New Roman" w:hAnsi="Times New Roman" w:cs="Times New Roman"/>
                <w:spacing w:val="4"/>
                <w:w w:val="115"/>
                <w:sz w:val="18"/>
                <w:lang w:val="ru-RU"/>
              </w:rPr>
              <w:t xml:space="preserve"> </w:t>
            </w:r>
            <w:hyperlink r:id="rId12" w:anchor="_bookmark43" w:history="1">
              <w:r w:rsidRPr="001858BF">
                <w:rPr>
                  <w:rStyle w:val="a9"/>
                  <w:rFonts w:ascii="Times New Roman" w:hAnsi="Times New Roman" w:cs="Times New Roman"/>
                  <w:color w:val="007FAC"/>
                  <w:w w:val="115"/>
                  <w:sz w:val="18"/>
                  <w:lang w:val="ru-RU"/>
                </w:rPr>
                <w:t>[20]</w:t>
              </w:r>
            </w:hyperlink>
            <w:r w:rsidRPr="001858BF">
              <w:rPr>
                <w:rFonts w:ascii="Times New Roman" w:hAnsi="Times New Roman" w:cs="Times New Roman"/>
                <w:color w:val="007FAC"/>
                <w:w w:val="115"/>
                <w:sz w:val="18"/>
                <w:lang w:val="ru-RU"/>
              </w:rPr>
              <w:tab/>
            </w:r>
            <w:r w:rsidRPr="001858BF">
              <w:rPr>
                <w:rFonts w:ascii="Times New Roman" w:hAnsi="Times New Roman" w:cs="Times New Roman"/>
                <w:w w:val="115"/>
                <w:sz w:val="18"/>
                <w:lang w:val="ru-RU"/>
              </w:rPr>
              <w:t>Дания</w:t>
            </w:r>
            <w:r w:rsidRPr="001858BF">
              <w:rPr>
                <w:rFonts w:ascii="Times New Roman" w:hAnsi="Times New Roman" w:cs="Times New Roman"/>
                <w:spacing w:val="-1"/>
                <w:w w:val="115"/>
                <w:sz w:val="18"/>
                <w:lang w:val="ru-RU"/>
              </w:rPr>
              <w:t xml:space="preserve"> </w:t>
            </w:r>
            <w:hyperlink r:id="rId13" w:anchor="_bookmark44" w:history="1">
              <w:r w:rsidRPr="001858BF">
                <w:rPr>
                  <w:rStyle w:val="a9"/>
                  <w:rFonts w:ascii="Times New Roman" w:hAnsi="Times New Roman" w:cs="Times New Roman"/>
                  <w:color w:val="007FAC"/>
                  <w:w w:val="115"/>
                  <w:sz w:val="18"/>
                  <w:lang w:val="ru-RU"/>
                </w:rPr>
                <w:t>[21]</w:t>
              </w:r>
            </w:hyperlink>
            <w:r w:rsidRPr="001858BF">
              <w:rPr>
                <w:rFonts w:ascii="Times New Roman" w:hAnsi="Times New Roman" w:cs="Times New Roman"/>
                <w:color w:val="007FAC"/>
                <w:w w:val="115"/>
                <w:sz w:val="18"/>
                <w:lang w:val="ru-RU"/>
              </w:rPr>
              <w:tab/>
            </w:r>
            <w:r w:rsidRPr="001858BF">
              <w:rPr>
                <w:rFonts w:ascii="Times New Roman" w:hAnsi="Times New Roman" w:cs="Times New Roman"/>
                <w:w w:val="115"/>
                <w:sz w:val="18"/>
                <w:lang w:val="ru-RU"/>
              </w:rPr>
              <w:t>Франция</w:t>
            </w:r>
            <w:r w:rsidRPr="001858BF">
              <w:rPr>
                <w:rFonts w:ascii="Times New Roman" w:hAnsi="Times New Roman" w:cs="Times New Roman"/>
                <w:spacing w:val="4"/>
                <w:w w:val="115"/>
                <w:sz w:val="18"/>
                <w:lang w:val="ru-RU"/>
              </w:rPr>
              <w:t xml:space="preserve"> </w:t>
            </w:r>
            <w:hyperlink r:id="rId14" w:anchor="_bookmark45" w:history="1">
              <w:r w:rsidRPr="001858BF">
                <w:rPr>
                  <w:rStyle w:val="a9"/>
                  <w:rFonts w:ascii="Times New Roman" w:hAnsi="Times New Roman" w:cs="Times New Roman"/>
                  <w:color w:val="007FAC"/>
                  <w:w w:val="115"/>
                  <w:sz w:val="18"/>
                  <w:lang w:val="ru-RU"/>
                </w:rPr>
                <w:t>[22]</w:t>
              </w:r>
            </w:hyperlink>
            <w:r w:rsidRPr="001858BF">
              <w:rPr>
                <w:rFonts w:ascii="Times New Roman" w:hAnsi="Times New Roman" w:cs="Times New Roman"/>
                <w:color w:val="007FAC"/>
                <w:w w:val="115"/>
                <w:sz w:val="18"/>
                <w:lang w:val="ru-RU"/>
              </w:rPr>
              <w:tab/>
            </w:r>
            <w:r w:rsidRPr="001858BF">
              <w:rPr>
                <w:rFonts w:ascii="Times New Roman" w:hAnsi="Times New Roman" w:cs="Times New Roman"/>
                <w:w w:val="115"/>
                <w:sz w:val="18"/>
                <w:lang w:val="ru-RU"/>
              </w:rPr>
              <w:t xml:space="preserve">Нидерланды </w:t>
            </w:r>
            <w:hyperlink r:id="rId15" w:anchor="_bookmark30" w:history="1">
              <w:r w:rsidRPr="001858BF">
                <w:rPr>
                  <w:rStyle w:val="a9"/>
                  <w:rFonts w:ascii="Times New Roman" w:hAnsi="Times New Roman" w:cs="Times New Roman"/>
                  <w:color w:val="007FAC"/>
                  <w:w w:val="115"/>
                  <w:sz w:val="18"/>
                  <w:lang w:val="ru-RU"/>
                </w:rPr>
                <w:t>[4]</w:t>
              </w:r>
            </w:hyperlink>
            <w:r w:rsidRPr="001858BF">
              <w:rPr>
                <w:rFonts w:ascii="Times New Roman" w:hAnsi="Times New Roman" w:cs="Times New Roman"/>
                <w:color w:val="007FAC"/>
                <w:w w:val="115"/>
                <w:sz w:val="18"/>
                <w:lang w:val="ru-RU"/>
              </w:rPr>
              <w:tab/>
            </w:r>
            <w:r w:rsidRPr="001858BF">
              <w:rPr>
                <w:rFonts w:ascii="Times New Roman" w:hAnsi="Times New Roman" w:cs="Times New Roman"/>
                <w:w w:val="115"/>
                <w:sz w:val="18"/>
                <w:lang w:val="ru-RU"/>
              </w:rPr>
              <w:t>Всего</w:t>
            </w:r>
          </w:p>
          <w:p w:rsidR="001858BF" w:rsidRPr="001858BF" w:rsidRDefault="009829D5">
            <w:pPr>
              <w:pStyle w:val="TableParagraph"/>
              <w:spacing w:line="20" w:lineRule="exact"/>
              <w:ind w:left="113"/>
              <w:rPr>
                <w:rFonts w:ascii="Times New Roman" w:hAnsi="Times New Roman" w:cs="Times New Roman"/>
                <w:sz w:val="18"/>
              </w:rPr>
            </w:pPr>
            <w:r>
              <w:rPr>
                <w:rFonts w:ascii="Times New Roman" w:hAnsi="Times New Roman" w:cs="Times New Roman"/>
                <w:noProof/>
                <w:sz w:val="18"/>
                <w:lang w:val="ru-RU" w:eastAsia="ru-RU"/>
              </w:rPr>
              <mc:AlternateContent>
                <mc:Choice Requires="wpg">
                  <w:drawing>
                    <wp:inline distT="0" distB="0" distL="0" distR="0">
                      <wp:extent cx="5903595" cy="6985"/>
                      <wp:effectExtent l="10160" t="7620" r="1270" b="4445"/>
                      <wp:docPr id="331"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6985"/>
                                <a:chOff x="0" y="0"/>
                                <a:chExt cx="9297" cy="11"/>
                              </a:xfrm>
                            </wpg:grpSpPr>
                            <wps:wsp>
                              <wps:cNvPr id="332" name="Line 12"/>
                              <wps:cNvCnPr>
                                <a:cxnSpLocks noChangeShapeType="1"/>
                              </wps:cNvCnPr>
                              <wps:spPr bwMode="auto">
                                <a:xfrm>
                                  <a:off x="6" y="6"/>
                                  <a:ext cx="2124"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33" name="Line 13"/>
                              <wps:cNvCnPr>
                                <a:cxnSpLocks noChangeShapeType="1"/>
                              </wps:cNvCnPr>
                              <wps:spPr bwMode="auto">
                                <a:xfrm>
                                  <a:off x="1299" y="6"/>
                                  <a:ext cx="236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34" name="Line 14"/>
                              <wps:cNvCnPr>
                                <a:cxnSpLocks noChangeShapeType="1"/>
                              </wps:cNvCnPr>
                              <wps:spPr bwMode="auto">
                                <a:xfrm>
                                  <a:off x="2837" y="6"/>
                                  <a:ext cx="2521"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35" name="Line 15"/>
                              <wps:cNvCnPr>
                                <a:cxnSpLocks noChangeShapeType="1"/>
                              </wps:cNvCnPr>
                              <wps:spPr bwMode="auto">
                                <a:xfrm>
                                  <a:off x="4527" y="6"/>
                                  <a:ext cx="236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36" name="Line 16"/>
                              <wps:cNvCnPr>
                                <a:cxnSpLocks noChangeShapeType="1"/>
                              </wps:cNvCnPr>
                              <wps:spPr bwMode="auto">
                                <a:xfrm>
                                  <a:off x="6065" y="6"/>
                                  <a:ext cx="262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37" name="Line 17"/>
                              <wps:cNvCnPr>
                                <a:cxnSpLocks noChangeShapeType="1"/>
                              </wps:cNvCnPr>
                              <wps:spPr bwMode="auto">
                                <a:xfrm>
                                  <a:off x="7859" y="6"/>
                                  <a:ext cx="1432"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857C8D" id="Группа 10" o:spid="_x0000_s1026" style="width:464.85pt;height:.55pt;mso-position-horizontal-relative:char;mso-position-vertical-relative:line" coordsize="9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">
                      <v:line id="Line 12" o:spid="_x0000_s1027" style="position:absolute;visibility:visible;mso-wrap-style:square" from="6,6" to="2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" strokeweight=".51pt"/>
                      <v:line id="Line 13" o:spid="_x0000_s1028" style="position:absolute;visibility:visible;mso-wrap-style:square" from="1299,6" to="3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" strokeweight=".51pt"/>
                      <v:line id="Line 14" o:spid="_x0000_s1029" style="position:absolute;visibility:visible;mso-wrap-style:square" from="2837,6" to="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" strokeweight=".51pt"/>
                      <v:line id="Line 15" o:spid="_x0000_s1030" style="position:absolute;visibility:visible;mso-wrap-style:square" from="4527,6" to="6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" strokeweight=".51pt"/>
                      <v:line id="Line 16" o:spid="_x0000_s1031" style="position:absolute;visibility:visible;mso-wrap-style:square" from="6065,6" to="8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" strokeweight=".51pt"/>
                      <v:line id="Line 17" o:spid="_x0000_s1032" style="position:absolute;visibility:visible;mso-wrap-style:square" from="7859,6" to="9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" strokeweight=".51pt"/>
                      <w10:anchorlock/>
                    </v:group>
                  </w:pict>
                </mc:Fallback>
              </mc:AlternateContent>
            </w:r>
          </w:p>
          <w:p w:rsidR="001858BF" w:rsidRPr="001858BF" w:rsidRDefault="001858BF">
            <w:pPr>
              <w:pStyle w:val="TableParagraph"/>
              <w:tabs>
                <w:tab w:val="left" w:pos="2243"/>
                <w:tab w:val="left" w:pos="3781"/>
                <w:tab w:val="left" w:pos="5471"/>
                <w:tab w:val="left" w:pos="7009"/>
              </w:tabs>
              <w:spacing w:before="83" w:line="240" w:lineRule="auto"/>
              <w:ind w:left="119"/>
              <w:rPr>
                <w:rFonts w:ascii="Times New Roman" w:hAnsi="Times New Roman" w:cs="Times New Roman"/>
                <w:sz w:val="18"/>
              </w:rPr>
            </w:pPr>
            <w:r w:rsidRPr="001858BF">
              <w:rPr>
                <w:rFonts w:ascii="Times New Roman" w:hAnsi="Times New Roman" w:cs="Times New Roman"/>
                <w:sz w:val="18"/>
                <w:lang w:val="ru-RU"/>
              </w:rPr>
              <w:t>Период наблюдения</w:t>
            </w:r>
            <w:r w:rsidRPr="001858BF">
              <w:rPr>
                <w:rFonts w:ascii="Times New Roman" w:hAnsi="Times New Roman" w:cs="Times New Roman"/>
                <w:sz w:val="18"/>
              </w:rPr>
              <w:tab/>
              <w:t>2001–</w:t>
            </w:r>
            <w:r w:rsidRPr="001858BF">
              <w:rPr>
                <w:rFonts w:ascii="Times New Roman" w:hAnsi="Times New Roman" w:cs="Times New Roman"/>
                <w:spacing w:val="-27"/>
                <w:sz w:val="18"/>
              </w:rPr>
              <w:t xml:space="preserve"> </w:t>
            </w:r>
            <w:r w:rsidRPr="001858BF">
              <w:rPr>
                <w:rFonts w:ascii="Times New Roman" w:hAnsi="Times New Roman" w:cs="Times New Roman"/>
                <w:sz w:val="18"/>
              </w:rPr>
              <w:t>2007</w:t>
            </w:r>
            <w:r w:rsidRPr="001858BF">
              <w:rPr>
                <w:rFonts w:ascii="Times New Roman" w:hAnsi="Times New Roman" w:cs="Times New Roman"/>
                <w:sz w:val="18"/>
              </w:rPr>
              <w:tab/>
              <w:t>1997–</w:t>
            </w:r>
            <w:r w:rsidRPr="001858BF">
              <w:rPr>
                <w:rFonts w:ascii="Times New Roman" w:hAnsi="Times New Roman" w:cs="Times New Roman"/>
                <w:spacing w:val="-27"/>
                <w:sz w:val="18"/>
              </w:rPr>
              <w:t xml:space="preserve"> </w:t>
            </w:r>
            <w:r w:rsidRPr="001858BF">
              <w:rPr>
                <w:rFonts w:ascii="Times New Roman" w:hAnsi="Times New Roman" w:cs="Times New Roman"/>
                <w:sz w:val="18"/>
              </w:rPr>
              <w:t>2006</w:t>
            </w:r>
            <w:r w:rsidRPr="001858BF">
              <w:rPr>
                <w:rFonts w:ascii="Times New Roman" w:hAnsi="Times New Roman" w:cs="Times New Roman"/>
                <w:sz w:val="18"/>
              </w:rPr>
              <w:tab/>
              <w:t>1995–</w:t>
            </w:r>
            <w:r w:rsidRPr="001858BF">
              <w:rPr>
                <w:rFonts w:ascii="Times New Roman" w:hAnsi="Times New Roman" w:cs="Times New Roman"/>
                <w:spacing w:val="-27"/>
                <w:sz w:val="18"/>
              </w:rPr>
              <w:t xml:space="preserve"> </w:t>
            </w:r>
            <w:r w:rsidRPr="001858BF">
              <w:rPr>
                <w:rFonts w:ascii="Times New Roman" w:hAnsi="Times New Roman" w:cs="Times New Roman"/>
                <w:sz w:val="18"/>
              </w:rPr>
              <w:t>2004</w:t>
            </w:r>
            <w:r w:rsidRPr="001858BF">
              <w:rPr>
                <w:rFonts w:ascii="Times New Roman" w:hAnsi="Times New Roman" w:cs="Times New Roman"/>
                <w:sz w:val="18"/>
              </w:rPr>
              <w:tab/>
              <w:t>2006–</w:t>
            </w:r>
            <w:r w:rsidRPr="001858BF">
              <w:rPr>
                <w:rFonts w:ascii="Times New Roman" w:hAnsi="Times New Roman" w:cs="Times New Roman"/>
                <w:spacing w:val="-27"/>
                <w:sz w:val="18"/>
              </w:rPr>
              <w:t xml:space="preserve"> </w:t>
            </w:r>
            <w:r w:rsidRPr="001858BF">
              <w:rPr>
                <w:rFonts w:ascii="Times New Roman" w:hAnsi="Times New Roman" w:cs="Times New Roman"/>
                <w:sz w:val="18"/>
              </w:rPr>
              <w:t>2012</w:t>
            </w:r>
          </w:p>
        </w:tc>
      </w:tr>
      <w:tr w:rsidR="001858BF" w:rsidRPr="001858BF" w:rsidTr="0009175C">
        <w:trPr>
          <w:trHeight w:hRule="exact" w:val="248"/>
        </w:trPr>
        <w:tc>
          <w:tcPr>
            <w:tcW w:w="1858" w:type="dxa"/>
            <w:tcBorders>
              <w:top w:val="nil"/>
              <w:left w:val="nil"/>
              <w:bottom w:val="nil"/>
              <w:right w:val="nil"/>
            </w:tcBorders>
            <w:shd w:val="clear" w:color="auto" w:fill="CEE7F1"/>
            <w:hideMark/>
          </w:tcPr>
          <w:p w:rsidR="001858BF" w:rsidRPr="001858BF" w:rsidRDefault="001858BF">
            <w:pPr>
              <w:pStyle w:val="TableParagraph"/>
              <w:spacing w:line="147" w:lineRule="exact"/>
              <w:ind w:left="119"/>
              <w:rPr>
                <w:rFonts w:ascii="Times New Roman" w:hAnsi="Times New Roman" w:cs="Times New Roman"/>
                <w:i/>
                <w:sz w:val="14"/>
              </w:rPr>
            </w:pPr>
            <w:r w:rsidRPr="001858BF">
              <w:rPr>
                <w:rFonts w:ascii="Times New Roman" w:hAnsi="Times New Roman" w:cs="Times New Roman"/>
                <w:i/>
                <w:sz w:val="14"/>
              </w:rPr>
              <w:t>Neisseria meningitidis</w:t>
            </w:r>
          </w:p>
        </w:tc>
        <w:tc>
          <w:tcPr>
            <w:tcW w:w="1335" w:type="dxa"/>
            <w:tcBorders>
              <w:top w:val="nil"/>
              <w:left w:val="nil"/>
              <w:bottom w:val="nil"/>
              <w:right w:val="nil"/>
            </w:tcBorders>
            <w:shd w:val="clear" w:color="auto" w:fill="CEE7F1"/>
            <w:hideMark/>
          </w:tcPr>
          <w:p w:rsidR="001858BF" w:rsidRPr="001858BF" w:rsidRDefault="001858BF">
            <w:pPr>
              <w:pStyle w:val="TableParagraph"/>
              <w:spacing w:line="147" w:lineRule="exact"/>
              <w:ind w:right="637"/>
              <w:jc w:val="right"/>
              <w:rPr>
                <w:rFonts w:ascii="Times New Roman" w:hAnsi="Times New Roman" w:cs="Times New Roman"/>
                <w:sz w:val="14"/>
              </w:rPr>
            </w:pPr>
            <w:r w:rsidRPr="001858BF">
              <w:rPr>
                <w:rFonts w:ascii="Times New Roman" w:hAnsi="Times New Roman" w:cs="Times New Roman"/>
                <w:w w:val="95"/>
                <w:sz w:val="14"/>
              </w:rPr>
              <w:t>1303</w:t>
            </w:r>
          </w:p>
        </w:tc>
        <w:tc>
          <w:tcPr>
            <w:tcW w:w="1606" w:type="dxa"/>
            <w:tcBorders>
              <w:top w:val="nil"/>
              <w:left w:val="nil"/>
              <w:bottom w:val="nil"/>
              <w:right w:val="nil"/>
            </w:tcBorders>
            <w:shd w:val="clear" w:color="auto" w:fill="CEE7F1"/>
            <w:hideMark/>
          </w:tcPr>
          <w:p w:rsidR="001858BF" w:rsidRPr="001858BF" w:rsidRDefault="001858BF">
            <w:pPr>
              <w:pStyle w:val="TableParagraph"/>
              <w:spacing w:line="147" w:lineRule="exact"/>
              <w:ind w:right="746"/>
              <w:jc w:val="right"/>
              <w:rPr>
                <w:rFonts w:ascii="Times New Roman" w:hAnsi="Times New Roman" w:cs="Times New Roman"/>
                <w:sz w:val="14"/>
              </w:rPr>
            </w:pPr>
            <w:r w:rsidRPr="001858BF">
              <w:rPr>
                <w:rFonts w:ascii="Times New Roman" w:hAnsi="Times New Roman" w:cs="Times New Roman"/>
                <w:sz w:val="14"/>
              </w:rPr>
              <w:t>159</w:t>
            </w:r>
          </w:p>
        </w:tc>
        <w:tc>
          <w:tcPr>
            <w:tcW w:w="1606" w:type="dxa"/>
            <w:tcBorders>
              <w:top w:val="nil"/>
              <w:left w:val="nil"/>
              <w:bottom w:val="nil"/>
              <w:right w:val="nil"/>
            </w:tcBorders>
            <w:shd w:val="clear" w:color="auto" w:fill="CEE7F1"/>
            <w:hideMark/>
          </w:tcPr>
          <w:p w:rsidR="001858BF" w:rsidRPr="001858BF" w:rsidRDefault="001858BF">
            <w:pPr>
              <w:pStyle w:val="TableParagraph"/>
              <w:spacing w:line="147" w:lineRule="exact"/>
              <w:ind w:left="727" w:right="683"/>
              <w:jc w:val="center"/>
              <w:rPr>
                <w:rFonts w:ascii="Times New Roman" w:hAnsi="Times New Roman" w:cs="Times New Roman"/>
                <w:sz w:val="14"/>
              </w:rPr>
            </w:pPr>
            <w:r w:rsidRPr="001858BF">
              <w:rPr>
                <w:rFonts w:ascii="Times New Roman" w:hAnsi="Times New Roman" w:cs="Times New Roman"/>
                <w:sz w:val="14"/>
              </w:rPr>
              <w:t>35</w:t>
            </w:r>
          </w:p>
        </w:tc>
        <w:tc>
          <w:tcPr>
            <w:tcW w:w="1726" w:type="dxa"/>
            <w:tcBorders>
              <w:top w:val="nil"/>
              <w:left w:val="nil"/>
              <w:bottom w:val="nil"/>
              <w:right w:val="nil"/>
            </w:tcBorders>
            <w:shd w:val="clear" w:color="auto" w:fill="CEE7F1"/>
            <w:hideMark/>
          </w:tcPr>
          <w:p w:rsidR="001858BF" w:rsidRPr="001858BF" w:rsidRDefault="001858BF">
            <w:pPr>
              <w:pStyle w:val="TableParagraph"/>
              <w:spacing w:line="147" w:lineRule="exact"/>
              <w:ind w:right="797"/>
              <w:jc w:val="right"/>
              <w:rPr>
                <w:rFonts w:ascii="Times New Roman" w:hAnsi="Times New Roman" w:cs="Times New Roman"/>
                <w:sz w:val="14"/>
              </w:rPr>
            </w:pPr>
            <w:r w:rsidRPr="001858BF">
              <w:rPr>
                <w:rFonts w:ascii="Times New Roman" w:hAnsi="Times New Roman" w:cs="Times New Roman"/>
                <w:sz w:val="14"/>
              </w:rPr>
              <w:t>308</w:t>
            </w:r>
          </w:p>
        </w:tc>
        <w:tc>
          <w:tcPr>
            <w:tcW w:w="1545" w:type="dxa"/>
            <w:tcBorders>
              <w:top w:val="nil"/>
              <w:left w:val="nil"/>
              <w:bottom w:val="nil"/>
              <w:right w:val="nil"/>
            </w:tcBorders>
            <w:shd w:val="clear" w:color="auto" w:fill="CEE7F1"/>
            <w:hideMark/>
          </w:tcPr>
          <w:p w:rsidR="001858BF" w:rsidRPr="001858BF" w:rsidRDefault="001858BF">
            <w:pPr>
              <w:pStyle w:val="TableParagraph"/>
              <w:spacing w:line="147" w:lineRule="exact"/>
              <w:ind w:right="116"/>
              <w:jc w:val="right"/>
              <w:rPr>
                <w:rFonts w:ascii="Times New Roman" w:hAnsi="Times New Roman" w:cs="Times New Roman"/>
                <w:sz w:val="14"/>
              </w:rPr>
            </w:pPr>
            <w:r w:rsidRPr="001858BF">
              <w:rPr>
                <w:rFonts w:ascii="Times New Roman" w:hAnsi="Times New Roman" w:cs="Times New Roman"/>
                <w:sz w:val="14"/>
              </w:rPr>
              <w:t>1805 (50%)</w:t>
            </w:r>
          </w:p>
        </w:tc>
      </w:tr>
      <w:tr w:rsidR="001858BF" w:rsidRPr="001858BF" w:rsidTr="0009175C">
        <w:trPr>
          <w:trHeight w:hRule="exact" w:val="238"/>
        </w:trPr>
        <w:tc>
          <w:tcPr>
            <w:tcW w:w="1858" w:type="dxa"/>
            <w:tcBorders>
              <w:top w:val="nil"/>
              <w:left w:val="nil"/>
              <w:bottom w:val="nil"/>
              <w:right w:val="nil"/>
            </w:tcBorders>
            <w:shd w:val="clear" w:color="auto" w:fill="CEE7F1"/>
            <w:hideMark/>
          </w:tcPr>
          <w:p w:rsidR="001858BF" w:rsidRPr="001858BF" w:rsidRDefault="001858BF">
            <w:pPr>
              <w:pStyle w:val="TableParagraph"/>
              <w:ind w:left="119"/>
              <w:rPr>
                <w:rFonts w:ascii="Times New Roman" w:hAnsi="Times New Roman" w:cs="Times New Roman"/>
                <w:i/>
                <w:sz w:val="14"/>
              </w:rPr>
            </w:pPr>
            <w:r w:rsidRPr="001858BF">
              <w:rPr>
                <w:rFonts w:ascii="Times New Roman" w:hAnsi="Times New Roman" w:cs="Times New Roman"/>
                <w:i/>
                <w:sz w:val="14"/>
              </w:rPr>
              <w:t>Streptococcus pneumoniae</w:t>
            </w:r>
          </w:p>
        </w:tc>
        <w:tc>
          <w:tcPr>
            <w:tcW w:w="1335" w:type="dxa"/>
            <w:tcBorders>
              <w:top w:val="nil"/>
              <w:left w:val="nil"/>
              <w:bottom w:val="nil"/>
              <w:right w:val="nil"/>
            </w:tcBorders>
            <w:shd w:val="clear" w:color="auto" w:fill="CEE7F1"/>
            <w:hideMark/>
          </w:tcPr>
          <w:p w:rsidR="001858BF" w:rsidRPr="001858BF" w:rsidRDefault="001858BF">
            <w:pPr>
              <w:pStyle w:val="TableParagraph"/>
              <w:ind w:right="637"/>
              <w:jc w:val="right"/>
              <w:rPr>
                <w:rFonts w:ascii="Times New Roman" w:hAnsi="Times New Roman" w:cs="Times New Roman"/>
                <w:sz w:val="14"/>
              </w:rPr>
            </w:pPr>
            <w:r w:rsidRPr="001858BF">
              <w:rPr>
                <w:rFonts w:ascii="Times New Roman" w:hAnsi="Times New Roman" w:cs="Times New Roman"/>
                <w:sz w:val="14"/>
              </w:rPr>
              <w:t>802</w:t>
            </w:r>
          </w:p>
        </w:tc>
        <w:tc>
          <w:tcPr>
            <w:tcW w:w="1606" w:type="dxa"/>
            <w:tcBorders>
              <w:top w:val="nil"/>
              <w:left w:val="nil"/>
              <w:bottom w:val="nil"/>
              <w:right w:val="nil"/>
            </w:tcBorders>
            <w:shd w:val="clear" w:color="auto" w:fill="CEE7F1"/>
            <w:hideMark/>
          </w:tcPr>
          <w:p w:rsidR="001858BF" w:rsidRPr="001858BF" w:rsidRDefault="001858BF">
            <w:pPr>
              <w:pStyle w:val="TableParagraph"/>
              <w:ind w:right="746"/>
              <w:jc w:val="right"/>
              <w:rPr>
                <w:rFonts w:ascii="Times New Roman" w:hAnsi="Times New Roman" w:cs="Times New Roman"/>
                <w:sz w:val="14"/>
              </w:rPr>
            </w:pPr>
            <w:r w:rsidRPr="001858BF">
              <w:rPr>
                <w:rFonts w:ascii="Times New Roman" w:hAnsi="Times New Roman" w:cs="Times New Roman"/>
                <w:sz w:val="14"/>
              </w:rPr>
              <w:t>195</w:t>
            </w:r>
          </w:p>
        </w:tc>
        <w:tc>
          <w:tcPr>
            <w:tcW w:w="1606" w:type="dxa"/>
            <w:tcBorders>
              <w:top w:val="nil"/>
              <w:left w:val="nil"/>
              <w:bottom w:val="nil"/>
              <w:right w:val="nil"/>
            </w:tcBorders>
            <w:shd w:val="clear" w:color="auto" w:fill="CEE7F1"/>
            <w:hideMark/>
          </w:tcPr>
          <w:p w:rsidR="001858BF" w:rsidRPr="001858BF" w:rsidRDefault="001858BF">
            <w:pPr>
              <w:pStyle w:val="TableParagraph"/>
              <w:ind w:left="727" w:right="683"/>
              <w:jc w:val="center"/>
              <w:rPr>
                <w:rFonts w:ascii="Times New Roman" w:hAnsi="Times New Roman" w:cs="Times New Roman"/>
                <w:sz w:val="14"/>
              </w:rPr>
            </w:pPr>
            <w:r w:rsidRPr="001858BF">
              <w:rPr>
                <w:rFonts w:ascii="Times New Roman" w:hAnsi="Times New Roman" w:cs="Times New Roman"/>
                <w:sz w:val="14"/>
              </w:rPr>
              <w:t>35</w:t>
            </w:r>
          </w:p>
        </w:tc>
        <w:tc>
          <w:tcPr>
            <w:tcW w:w="1726" w:type="dxa"/>
            <w:tcBorders>
              <w:top w:val="nil"/>
              <w:left w:val="nil"/>
              <w:bottom w:val="nil"/>
              <w:right w:val="nil"/>
            </w:tcBorders>
            <w:shd w:val="clear" w:color="auto" w:fill="CEE7F1"/>
            <w:hideMark/>
          </w:tcPr>
          <w:p w:rsidR="001858BF" w:rsidRPr="001858BF" w:rsidRDefault="001858BF">
            <w:pPr>
              <w:pStyle w:val="TableParagraph"/>
              <w:ind w:right="797"/>
              <w:jc w:val="right"/>
              <w:rPr>
                <w:rFonts w:ascii="Times New Roman" w:hAnsi="Times New Roman" w:cs="Times New Roman"/>
                <w:sz w:val="14"/>
              </w:rPr>
            </w:pPr>
            <w:r w:rsidRPr="001858BF">
              <w:rPr>
                <w:rFonts w:ascii="Times New Roman" w:hAnsi="Times New Roman" w:cs="Times New Roman"/>
                <w:sz w:val="14"/>
              </w:rPr>
              <w:t>310</w:t>
            </w:r>
          </w:p>
        </w:tc>
        <w:tc>
          <w:tcPr>
            <w:tcW w:w="1545" w:type="dxa"/>
            <w:tcBorders>
              <w:top w:val="nil"/>
              <w:left w:val="nil"/>
              <w:bottom w:val="nil"/>
              <w:right w:val="nil"/>
            </w:tcBorders>
            <w:shd w:val="clear" w:color="auto" w:fill="CEE7F1"/>
            <w:hideMark/>
          </w:tcPr>
          <w:p w:rsidR="001858BF" w:rsidRPr="001858BF" w:rsidRDefault="001858BF">
            <w:pPr>
              <w:pStyle w:val="TableParagraph"/>
              <w:ind w:right="118"/>
              <w:jc w:val="right"/>
              <w:rPr>
                <w:rFonts w:ascii="Times New Roman" w:hAnsi="Times New Roman" w:cs="Times New Roman"/>
                <w:sz w:val="14"/>
              </w:rPr>
            </w:pPr>
            <w:r w:rsidRPr="001858BF">
              <w:rPr>
                <w:rFonts w:ascii="Times New Roman" w:hAnsi="Times New Roman" w:cs="Times New Roman"/>
                <w:sz w:val="14"/>
              </w:rPr>
              <w:t>1342 (37%)</w:t>
            </w:r>
          </w:p>
        </w:tc>
      </w:tr>
      <w:tr w:rsidR="001858BF" w:rsidRPr="001858BF" w:rsidTr="0009175C">
        <w:trPr>
          <w:trHeight w:hRule="exact" w:val="238"/>
        </w:trPr>
        <w:tc>
          <w:tcPr>
            <w:tcW w:w="1858" w:type="dxa"/>
            <w:tcBorders>
              <w:top w:val="nil"/>
              <w:left w:val="nil"/>
              <w:bottom w:val="nil"/>
              <w:right w:val="nil"/>
            </w:tcBorders>
            <w:shd w:val="clear" w:color="auto" w:fill="CEE7F1"/>
            <w:hideMark/>
          </w:tcPr>
          <w:p w:rsidR="001858BF" w:rsidRPr="001858BF" w:rsidRDefault="001858BF">
            <w:pPr>
              <w:pStyle w:val="TableParagraph"/>
              <w:ind w:left="119"/>
              <w:rPr>
                <w:rFonts w:ascii="Times New Roman" w:hAnsi="Times New Roman" w:cs="Times New Roman"/>
                <w:i/>
                <w:sz w:val="14"/>
              </w:rPr>
            </w:pPr>
            <w:r w:rsidRPr="001858BF">
              <w:rPr>
                <w:rFonts w:ascii="Times New Roman" w:hAnsi="Times New Roman" w:cs="Times New Roman"/>
                <w:i/>
                <w:sz w:val="14"/>
              </w:rPr>
              <w:t>Haemophilus inﬂuenzae</w:t>
            </w:r>
          </w:p>
        </w:tc>
        <w:tc>
          <w:tcPr>
            <w:tcW w:w="1335" w:type="dxa"/>
            <w:tcBorders>
              <w:top w:val="nil"/>
              <w:left w:val="nil"/>
              <w:bottom w:val="nil"/>
              <w:right w:val="nil"/>
            </w:tcBorders>
            <w:shd w:val="clear" w:color="auto" w:fill="CEE7F1"/>
            <w:hideMark/>
          </w:tcPr>
          <w:p w:rsidR="001858BF" w:rsidRPr="001858BF" w:rsidRDefault="001858BF">
            <w:pPr>
              <w:pStyle w:val="TableParagraph"/>
              <w:ind w:right="637"/>
              <w:jc w:val="right"/>
              <w:rPr>
                <w:rFonts w:ascii="Times New Roman" w:hAnsi="Times New Roman" w:cs="Times New Roman"/>
                <w:sz w:val="14"/>
              </w:rPr>
            </w:pPr>
            <w:r w:rsidRPr="001858BF">
              <w:rPr>
                <w:rFonts w:ascii="Times New Roman" w:hAnsi="Times New Roman" w:cs="Times New Roman"/>
                <w:w w:val="95"/>
                <w:sz w:val="14"/>
              </w:rPr>
              <w:t>78</w:t>
            </w:r>
          </w:p>
        </w:tc>
        <w:tc>
          <w:tcPr>
            <w:tcW w:w="1606" w:type="dxa"/>
            <w:tcBorders>
              <w:top w:val="nil"/>
              <w:left w:val="nil"/>
              <w:bottom w:val="nil"/>
              <w:right w:val="nil"/>
            </w:tcBorders>
            <w:shd w:val="clear" w:color="auto" w:fill="CEE7F1"/>
            <w:hideMark/>
          </w:tcPr>
          <w:p w:rsidR="001858BF" w:rsidRPr="001858BF" w:rsidRDefault="001858BF">
            <w:pPr>
              <w:pStyle w:val="TableParagraph"/>
              <w:ind w:right="746"/>
              <w:jc w:val="right"/>
              <w:rPr>
                <w:rFonts w:ascii="Times New Roman" w:hAnsi="Times New Roman" w:cs="Times New Roman"/>
                <w:sz w:val="14"/>
              </w:rPr>
            </w:pPr>
            <w:r w:rsidRPr="001858BF">
              <w:rPr>
                <w:rFonts w:ascii="Times New Roman" w:hAnsi="Times New Roman" w:cs="Times New Roman"/>
                <w:w w:val="99"/>
                <w:sz w:val="14"/>
              </w:rPr>
              <w:t>8</w:t>
            </w:r>
          </w:p>
        </w:tc>
        <w:tc>
          <w:tcPr>
            <w:tcW w:w="1606" w:type="dxa"/>
            <w:tcBorders>
              <w:top w:val="nil"/>
              <w:left w:val="nil"/>
              <w:bottom w:val="nil"/>
              <w:right w:val="nil"/>
            </w:tcBorders>
            <w:shd w:val="clear" w:color="auto" w:fill="CEE7F1"/>
            <w:hideMark/>
          </w:tcPr>
          <w:p w:rsidR="001858BF" w:rsidRPr="001858BF" w:rsidRDefault="001858BF">
            <w:pPr>
              <w:pStyle w:val="TableParagraph"/>
              <w:ind w:left="727" w:right="683"/>
              <w:jc w:val="center"/>
              <w:rPr>
                <w:rFonts w:ascii="Times New Roman" w:hAnsi="Times New Roman" w:cs="Times New Roman"/>
                <w:sz w:val="14"/>
              </w:rPr>
            </w:pPr>
            <w:r w:rsidRPr="001858BF">
              <w:rPr>
                <w:rFonts w:ascii="Times New Roman" w:hAnsi="Times New Roman" w:cs="Times New Roman"/>
                <w:sz w:val="14"/>
              </w:rPr>
              <w:t>11</w:t>
            </w:r>
          </w:p>
        </w:tc>
        <w:tc>
          <w:tcPr>
            <w:tcW w:w="1726" w:type="dxa"/>
            <w:tcBorders>
              <w:top w:val="nil"/>
              <w:left w:val="nil"/>
              <w:bottom w:val="nil"/>
              <w:right w:val="nil"/>
            </w:tcBorders>
            <w:shd w:val="clear" w:color="auto" w:fill="CEE7F1"/>
            <w:hideMark/>
          </w:tcPr>
          <w:p w:rsidR="001858BF" w:rsidRPr="001858BF" w:rsidRDefault="001858BF">
            <w:pPr>
              <w:pStyle w:val="TableParagraph"/>
              <w:ind w:right="797"/>
              <w:jc w:val="right"/>
              <w:rPr>
                <w:rFonts w:ascii="Times New Roman" w:hAnsi="Times New Roman" w:cs="Times New Roman"/>
                <w:sz w:val="14"/>
              </w:rPr>
            </w:pPr>
            <w:r w:rsidRPr="001858BF">
              <w:rPr>
                <w:rFonts w:ascii="Times New Roman" w:hAnsi="Times New Roman" w:cs="Times New Roman"/>
                <w:sz w:val="14"/>
              </w:rPr>
              <w:t>73</w:t>
            </w:r>
          </w:p>
        </w:tc>
        <w:tc>
          <w:tcPr>
            <w:tcW w:w="1545" w:type="dxa"/>
            <w:tcBorders>
              <w:top w:val="nil"/>
              <w:left w:val="nil"/>
              <w:bottom w:val="nil"/>
              <w:right w:val="nil"/>
            </w:tcBorders>
            <w:shd w:val="clear" w:color="auto" w:fill="CEE7F1"/>
            <w:hideMark/>
          </w:tcPr>
          <w:p w:rsidR="001858BF" w:rsidRPr="001858BF" w:rsidRDefault="001858BF">
            <w:pPr>
              <w:pStyle w:val="TableParagraph"/>
              <w:ind w:right="181"/>
              <w:jc w:val="right"/>
              <w:rPr>
                <w:rFonts w:ascii="Times New Roman" w:hAnsi="Times New Roman" w:cs="Times New Roman"/>
                <w:sz w:val="14"/>
              </w:rPr>
            </w:pPr>
            <w:r w:rsidRPr="001858BF">
              <w:rPr>
                <w:rFonts w:ascii="Times New Roman" w:hAnsi="Times New Roman" w:cs="Times New Roman"/>
                <w:sz w:val="14"/>
              </w:rPr>
              <w:t>170 (5%)</w:t>
            </w:r>
          </w:p>
        </w:tc>
      </w:tr>
      <w:tr w:rsidR="001858BF" w:rsidRPr="001858BF" w:rsidTr="0009175C">
        <w:trPr>
          <w:trHeight w:hRule="exact" w:val="238"/>
        </w:trPr>
        <w:tc>
          <w:tcPr>
            <w:tcW w:w="1858" w:type="dxa"/>
            <w:tcBorders>
              <w:top w:val="nil"/>
              <w:left w:val="nil"/>
              <w:bottom w:val="nil"/>
              <w:right w:val="nil"/>
            </w:tcBorders>
            <w:shd w:val="clear" w:color="auto" w:fill="CEE7F1"/>
            <w:hideMark/>
          </w:tcPr>
          <w:p w:rsidR="001858BF" w:rsidRPr="001858BF" w:rsidRDefault="001858BF">
            <w:pPr>
              <w:pStyle w:val="TableParagraph"/>
              <w:ind w:left="119"/>
              <w:rPr>
                <w:rFonts w:ascii="Times New Roman" w:hAnsi="Times New Roman" w:cs="Times New Roman"/>
                <w:sz w:val="14"/>
                <w:lang w:val="ru-RU"/>
              </w:rPr>
            </w:pPr>
            <w:r w:rsidRPr="001858BF">
              <w:rPr>
                <w:rFonts w:ascii="Times New Roman" w:hAnsi="Times New Roman" w:cs="Times New Roman"/>
                <w:sz w:val="14"/>
                <w:lang w:val="ru-RU"/>
              </w:rPr>
              <w:t>Другие</w:t>
            </w:r>
          </w:p>
        </w:tc>
        <w:tc>
          <w:tcPr>
            <w:tcW w:w="1335" w:type="dxa"/>
            <w:tcBorders>
              <w:top w:val="nil"/>
              <w:left w:val="nil"/>
              <w:bottom w:val="nil"/>
              <w:right w:val="nil"/>
            </w:tcBorders>
            <w:shd w:val="clear" w:color="auto" w:fill="CEE7F1"/>
            <w:hideMark/>
          </w:tcPr>
          <w:p w:rsidR="001858BF" w:rsidRPr="001858BF" w:rsidRDefault="001858BF">
            <w:pPr>
              <w:pStyle w:val="TableParagraph"/>
              <w:ind w:right="637"/>
              <w:jc w:val="right"/>
              <w:rPr>
                <w:rFonts w:ascii="Times New Roman" w:hAnsi="Times New Roman" w:cs="Times New Roman"/>
                <w:sz w:val="14"/>
              </w:rPr>
            </w:pPr>
            <w:r w:rsidRPr="001858BF">
              <w:rPr>
                <w:rFonts w:ascii="Times New Roman" w:hAnsi="Times New Roman" w:cs="Times New Roman"/>
                <w:sz w:val="14"/>
              </w:rPr>
              <w:t>137</w:t>
            </w:r>
          </w:p>
        </w:tc>
        <w:tc>
          <w:tcPr>
            <w:tcW w:w="1606" w:type="dxa"/>
            <w:tcBorders>
              <w:top w:val="nil"/>
              <w:left w:val="nil"/>
              <w:bottom w:val="nil"/>
              <w:right w:val="nil"/>
            </w:tcBorders>
            <w:shd w:val="clear" w:color="auto" w:fill="CEE7F1"/>
            <w:hideMark/>
          </w:tcPr>
          <w:p w:rsidR="001858BF" w:rsidRPr="001858BF" w:rsidRDefault="001858BF">
            <w:pPr>
              <w:pStyle w:val="TableParagraph"/>
              <w:ind w:right="746"/>
              <w:jc w:val="right"/>
              <w:rPr>
                <w:rFonts w:ascii="Times New Roman" w:hAnsi="Times New Roman" w:cs="Times New Roman"/>
                <w:sz w:val="14"/>
              </w:rPr>
            </w:pPr>
            <w:r w:rsidRPr="001858BF">
              <w:rPr>
                <w:rFonts w:ascii="Times New Roman" w:hAnsi="Times New Roman" w:cs="Times New Roman"/>
                <w:w w:val="95"/>
                <w:sz w:val="14"/>
              </w:rPr>
              <w:t>56</w:t>
            </w:r>
          </w:p>
        </w:tc>
        <w:tc>
          <w:tcPr>
            <w:tcW w:w="1606" w:type="dxa"/>
            <w:tcBorders>
              <w:top w:val="nil"/>
              <w:left w:val="nil"/>
              <w:bottom w:val="nil"/>
              <w:right w:val="nil"/>
            </w:tcBorders>
            <w:shd w:val="clear" w:color="auto" w:fill="CEE7F1"/>
            <w:hideMark/>
          </w:tcPr>
          <w:p w:rsidR="001858BF" w:rsidRPr="001858BF" w:rsidRDefault="001858BF">
            <w:pPr>
              <w:pStyle w:val="TableParagraph"/>
              <w:ind w:left="108"/>
              <w:jc w:val="center"/>
              <w:rPr>
                <w:rFonts w:ascii="Times New Roman" w:hAnsi="Times New Roman" w:cs="Times New Roman"/>
                <w:sz w:val="14"/>
              </w:rPr>
            </w:pPr>
            <w:r w:rsidRPr="001858BF">
              <w:rPr>
                <w:rFonts w:ascii="Times New Roman" w:hAnsi="Times New Roman" w:cs="Times New Roman"/>
                <w:w w:val="99"/>
                <w:sz w:val="14"/>
              </w:rPr>
              <w:t>8</w:t>
            </w:r>
          </w:p>
        </w:tc>
        <w:tc>
          <w:tcPr>
            <w:tcW w:w="1726" w:type="dxa"/>
            <w:tcBorders>
              <w:top w:val="nil"/>
              <w:left w:val="nil"/>
              <w:bottom w:val="nil"/>
              <w:right w:val="nil"/>
            </w:tcBorders>
            <w:shd w:val="clear" w:color="auto" w:fill="CEE7F1"/>
            <w:hideMark/>
          </w:tcPr>
          <w:p w:rsidR="001858BF" w:rsidRPr="001858BF" w:rsidRDefault="001858BF">
            <w:pPr>
              <w:pStyle w:val="TableParagraph"/>
              <w:ind w:right="797"/>
              <w:jc w:val="right"/>
              <w:rPr>
                <w:rFonts w:ascii="Times New Roman" w:hAnsi="Times New Roman" w:cs="Times New Roman"/>
                <w:sz w:val="14"/>
              </w:rPr>
            </w:pPr>
            <w:r w:rsidRPr="001858BF">
              <w:rPr>
                <w:rFonts w:ascii="Times New Roman" w:hAnsi="Times New Roman" w:cs="Times New Roman"/>
                <w:sz w:val="14"/>
              </w:rPr>
              <w:t>101</w:t>
            </w:r>
          </w:p>
        </w:tc>
        <w:tc>
          <w:tcPr>
            <w:tcW w:w="1545" w:type="dxa"/>
            <w:tcBorders>
              <w:top w:val="nil"/>
              <w:left w:val="nil"/>
              <w:bottom w:val="nil"/>
              <w:right w:val="nil"/>
            </w:tcBorders>
            <w:shd w:val="clear" w:color="auto" w:fill="CEE7F1"/>
            <w:hideMark/>
          </w:tcPr>
          <w:p w:rsidR="001858BF" w:rsidRPr="001858BF" w:rsidRDefault="001858BF">
            <w:pPr>
              <w:pStyle w:val="TableParagraph"/>
              <w:ind w:right="181"/>
              <w:jc w:val="right"/>
              <w:rPr>
                <w:rFonts w:ascii="Times New Roman" w:hAnsi="Times New Roman" w:cs="Times New Roman"/>
                <w:sz w:val="14"/>
              </w:rPr>
            </w:pPr>
            <w:r w:rsidRPr="001858BF">
              <w:rPr>
                <w:rFonts w:ascii="Times New Roman" w:hAnsi="Times New Roman" w:cs="Times New Roman"/>
                <w:sz w:val="14"/>
              </w:rPr>
              <w:t>302 (8%)</w:t>
            </w:r>
          </w:p>
        </w:tc>
      </w:tr>
      <w:tr w:rsidR="001858BF" w:rsidRPr="001858BF" w:rsidTr="0009175C">
        <w:trPr>
          <w:trHeight w:hRule="exact" w:val="363"/>
        </w:trPr>
        <w:tc>
          <w:tcPr>
            <w:tcW w:w="1858" w:type="dxa"/>
            <w:tcBorders>
              <w:top w:val="nil"/>
              <w:left w:val="nil"/>
              <w:bottom w:val="single" w:sz="4" w:space="0" w:color="000000"/>
              <w:right w:val="nil"/>
            </w:tcBorders>
            <w:shd w:val="clear" w:color="auto" w:fill="CEE7F1"/>
            <w:hideMark/>
          </w:tcPr>
          <w:p w:rsidR="001858BF" w:rsidRPr="001858BF" w:rsidRDefault="001858BF">
            <w:pPr>
              <w:pStyle w:val="TableParagraph"/>
              <w:ind w:left="119"/>
              <w:rPr>
                <w:rFonts w:ascii="Times New Roman" w:hAnsi="Times New Roman" w:cs="Times New Roman"/>
                <w:sz w:val="14"/>
                <w:lang w:val="ru-RU"/>
              </w:rPr>
            </w:pPr>
            <w:r w:rsidRPr="001858BF">
              <w:rPr>
                <w:rFonts w:ascii="Times New Roman" w:hAnsi="Times New Roman" w:cs="Times New Roman"/>
                <w:sz w:val="14"/>
                <w:lang w:val="ru-RU"/>
              </w:rPr>
              <w:t>Всего</w:t>
            </w:r>
          </w:p>
        </w:tc>
        <w:tc>
          <w:tcPr>
            <w:tcW w:w="1335" w:type="dxa"/>
            <w:tcBorders>
              <w:top w:val="nil"/>
              <w:left w:val="nil"/>
              <w:bottom w:val="single" w:sz="4" w:space="0" w:color="000000"/>
              <w:right w:val="nil"/>
            </w:tcBorders>
            <w:shd w:val="clear" w:color="auto" w:fill="CEE7F1"/>
            <w:hideMark/>
          </w:tcPr>
          <w:p w:rsidR="001858BF" w:rsidRPr="001858BF" w:rsidRDefault="001858BF">
            <w:pPr>
              <w:pStyle w:val="TableParagraph"/>
              <w:ind w:right="637"/>
              <w:jc w:val="right"/>
              <w:rPr>
                <w:rFonts w:ascii="Times New Roman" w:hAnsi="Times New Roman" w:cs="Times New Roman"/>
                <w:sz w:val="14"/>
              </w:rPr>
            </w:pPr>
            <w:r w:rsidRPr="001858BF">
              <w:rPr>
                <w:rFonts w:ascii="Times New Roman" w:hAnsi="Times New Roman" w:cs="Times New Roman"/>
                <w:w w:val="95"/>
                <w:sz w:val="14"/>
              </w:rPr>
              <w:t>2320</w:t>
            </w:r>
          </w:p>
        </w:tc>
        <w:tc>
          <w:tcPr>
            <w:tcW w:w="1606" w:type="dxa"/>
            <w:tcBorders>
              <w:top w:val="nil"/>
              <w:left w:val="nil"/>
              <w:bottom w:val="single" w:sz="4" w:space="0" w:color="000000"/>
              <w:right w:val="nil"/>
            </w:tcBorders>
            <w:shd w:val="clear" w:color="auto" w:fill="CEE7F1"/>
            <w:hideMark/>
          </w:tcPr>
          <w:p w:rsidR="001858BF" w:rsidRPr="001858BF" w:rsidRDefault="001858BF">
            <w:pPr>
              <w:pStyle w:val="TableParagraph"/>
              <w:ind w:right="746"/>
              <w:jc w:val="right"/>
              <w:rPr>
                <w:rFonts w:ascii="Times New Roman" w:hAnsi="Times New Roman" w:cs="Times New Roman"/>
                <w:sz w:val="14"/>
              </w:rPr>
            </w:pPr>
            <w:r w:rsidRPr="001858BF">
              <w:rPr>
                <w:rFonts w:ascii="Times New Roman" w:hAnsi="Times New Roman" w:cs="Times New Roman"/>
                <w:sz w:val="14"/>
              </w:rPr>
              <w:t>418</w:t>
            </w:r>
          </w:p>
        </w:tc>
        <w:tc>
          <w:tcPr>
            <w:tcW w:w="1606" w:type="dxa"/>
            <w:tcBorders>
              <w:top w:val="nil"/>
              <w:left w:val="nil"/>
              <w:bottom w:val="single" w:sz="4" w:space="0" w:color="000000"/>
              <w:right w:val="nil"/>
            </w:tcBorders>
            <w:shd w:val="clear" w:color="auto" w:fill="CEE7F1"/>
            <w:hideMark/>
          </w:tcPr>
          <w:p w:rsidR="001858BF" w:rsidRPr="001858BF" w:rsidRDefault="001858BF">
            <w:pPr>
              <w:pStyle w:val="TableParagraph"/>
              <w:ind w:left="727" w:right="683"/>
              <w:jc w:val="center"/>
              <w:rPr>
                <w:rFonts w:ascii="Times New Roman" w:hAnsi="Times New Roman" w:cs="Times New Roman"/>
                <w:sz w:val="14"/>
              </w:rPr>
            </w:pPr>
            <w:r w:rsidRPr="001858BF">
              <w:rPr>
                <w:rFonts w:ascii="Times New Roman" w:hAnsi="Times New Roman" w:cs="Times New Roman"/>
                <w:sz w:val="14"/>
              </w:rPr>
              <w:t>89</w:t>
            </w:r>
          </w:p>
        </w:tc>
        <w:tc>
          <w:tcPr>
            <w:tcW w:w="1726" w:type="dxa"/>
            <w:tcBorders>
              <w:top w:val="nil"/>
              <w:left w:val="nil"/>
              <w:bottom w:val="single" w:sz="4" w:space="0" w:color="000000"/>
              <w:right w:val="nil"/>
            </w:tcBorders>
            <w:shd w:val="clear" w:color="auto" w:fill="CEE7F1"/>
            <w:hideMark/>
          </w:tcPr>
          <w:p w:rsidR="001858BF" w:rsidRPr="001858BF" w:rsidRDefault="001858BF">
            <w:pPr>
              <w:pStyle w:val="TableParagraph"/>
              <w:ind w:right="797"/>
              <w:jc w:val="right"/>
              <w:rPr>
                <w:rFonts w:ascii="Times New Roman" w:hAnsi="Times New Roman" w:cs="Times New Roman"/>
                <w:sz w:val="14"/>
              </w:rPr>
            </w:pPr>
            <w:r w:rsidRPr="001858BF">
              <w:rPr>
                <w:rFonts w:ascii="Times New Roman" w:hAnsi="Times New Roman" w:cs="Times New Roman"/>
                <w:sz w:val="14"/>
              </w:rPr>
              <w:t>792</w:t>
            </w:r>
          </w:p>
        </w:tc>
        <w:tc>
          <w:tcPr>
            <w:tcW w:w="1545" w:type="dxa"/>
            <w:tcBorders>
              <w:top w:val="nil"/>
              <w:left w:val="nil"/>
              <w:bottom w:val="single" w:sz="4" w:space="0" w:color="000000"/>
              <w:right w:val="nil"/>
            </w:tcBorders>
            <w:shd w:val="clear" w:color="auto" w:fill="CEE7F1"/>
            <w:hideMark/>
          </w:tcPr>
          <w:p w:rsidR="001858BF" w:rsidRPr="001858BF" w:rsidRDefault="001858BF">
            <w:pPr>
              <w:pStyle w:val="TableParagraph"/>
              <w:ind w:left="799"/>
              <w:rPr>
                <w:rFonts w:ascii="Times New Roman" w:hAnsi="Times New Roman" w:cs="Times New Roman"/>
                <w:sz w:val="14"/>
              </w:rPr>
            </w:pPr>
            <w:r w:rsidRPr="001858BF">
              <w:rPr>
                <w:rFonts w:ascii="Times New Roman" w:hAnsi="Times New Roman" w:cs="Times New Roman"/>
                <w:sz w:val="14"/>
              </w:rPr>
              <w:t>3619</w:t>
            </w:r>
          </w:p>
        </w:tc>
      </w:tr>
      <w:tr w:rsidR="001858BF" w:rsidRPr="001858BF" w:rsidTr="0009175C">
        <w:trPr>
          <w:trHeight w:hRule="exact" w:val="281"/>
        </w:trPr>
        <w:tc>
          <w:tcPr>
            <w:tcW w:w="1858" w:type="dxa"/>
            <w:tcBorders>
              <w:top w:val="single" w:sz="4" w:space="0" w:color="000000"/>
              <w:left w:val="nil"/>
              <w:bottom w:val="nil"/>
              <w:right w:val="nil"/>
            </w:tcBorders>
            <w:shd w:val="clear" w:color="auto" w:fill="CEE7F1"/>
          </w:tcPr>
          <w:p w:rsidR="001858BF" w:rsidRPr="001858BF" w:rsidRDefault="001858BF">
            <w:pPr>
              <w:rPr>
                <w:rFonts w:ascii="Times New Roman" w:eastAsia="Gill Sans MT" w:hAnsi="Times New Roman" w:cs="Times New Roman"/>
                <w:sz w:val="14"/>
              </w:rPr>
            </w:pPr>
          </w:p>
        </w:tc>
        <w:tc>
          <w:tcPr>
            <w:tcW w:w="1335" w:type="dxa"/>
            <w:tcBorders>
              <w:top w:val="single" w:sz="4" w:space="0" w:color="000000"/>
              <w:left w:val="nil"/>
              <w:bottom w:val="nil"/>
              <w:right w:val="nil"/>
            </w:tcBorders>
            <w:shd w:val="clear" w:color="auto" w:fill="CEE7F1"/>
          </w:tcPr>
          <w:p w:rsidR="001858BF" w:rsidRPr="001858BF" w:rsidRDefault="001858BF">
            <w:pPr>
              <w:rPr>
                <w:rFonts w:ascii="Times New Roman" w:eastAsia="Gill Sans MT" w:hAnsi="Times New Roman" w:cs="Times New Roman"/>
                <w:sz w:val="14"/>
              </w:rPr>
            </w:pPr>
          </w:p>
        </w:tc>
        <w:tc>
          <w:tcPr>
            <w:tcW w:w="1606" w:type="dxa"/>
            <w:tcBorders>
              <w:top w:val="single" w:sz="4" w:space="0" w:color="000000"/>
              <w:left w:val="nil"/>
              <w:bottom w:val="nil"/>
              <w:right w:val="nil"/>
            </w:tcBorders>
            <w:shd w:val="clear" w:color="auto" w:fill="CEE7F1"/>
          </w:tcPr>
          <w:p w:rsidR="001858BF" w:rsidRPr="001858BF" w:rsidRDefault="001858BF">
            <w:pPr>
              <w:rPr>
                <w:rFonts w:ascii="Times New Roman" w:eastAsia="Gill Sans MT" w:hAnsi="Times New Roman" w:cs="Times New Roman"/>
                <w:sz w:val="14"/>
              </w:rPr>
            </w:pPr>
          </w:p>
        </w:tc>
        <w:tc>
          <w:tcPr>
            <w:tcW w:w="1606" w:type="dxa"/>
            <w:tcBorders>
              <w:top w:val="single" w:sz="4" w:space="0" w:color="000000"/>
              <w:left w:val="nil"/>
              <w:bottom w:val="nil"/>
              <w:right w:val="nil"/>
            </w:tcBorders>
            <w:shd w:val="clear" w:color="auto" w:fill="CEE7F1"/>
          </w:tcPr>
          <w:p w:rsidR="001858BF" w:rsidRPr="001858BF" w:rsidRDefault="001858BF">
            <w:pPr>
              <w:rPr>
                <w:rFonts w:ascii="Times New Roman" w:eastAsia="Gill Sans MT" w:hAnsi="Times New Roman" w:cs="Times New Roman"/>
                <w:sz w:val="14"/>
              </w:rPr>
            </w:pPr>
          </w:p>
        </w:tc>
        <w:tc>
          <w:tcPr>
            <w:tcW w:w="1726" w:type="dxa"/>
            <w:tcBorders>
              <w:top w:val="single" w:sz="4" w:space="0" w:color="000000"/>
              <w:left w:val="nil"/>
              <w:bottom w:val="nil"/>
              <w:right w:val="nil"/>
            </w:tcBorders>
            <w:shd w:val="clear" w:color="auto" w:fill="CEE7F1"/>
          </w:tcPr>
          <w:p w:rsidR="001858BF" w:rsidRPr="001858BF" w:rsidRDefault="001858BF">
            <w:pPr>
              <w:rPr>
                <w:rFonts w:ascii="Times New Roman" w:eastAsia="Gill Sans MT" w:hAnsi="Times New Roman" w:cs="Times New Roman"/>
                <w:sz w:val="14"/>
              </w:rPr>
            </w:pPr>
          </w:p>
        </w:tc>
        <w:tc>
          <w:tcPr>
            <w:tcW w:w="1545" w:type="dxa"/>
            <w:tcBorders>
              <w:top w:val="single" w:sz="4" w:space="0" w:color="000000"/>
              <w:left w:val="nil"/>
              <w:bottom w:val="nil"/>
              <w:right w:val="nil"/>
            </w:tcBorders>
            <w:shd w:val="clear" w:color="auto" w:fill="CEE7F1"/>
          </w:tcPr>
          <w:p w:rsidR="001858BF" w:rsidRPr="001858BF" w:rsidRDefault="001858BF">
            <w:pPr>
              <w:rPr>
                <w:rFonts w:ascii="Times New Roman" w:eastAsia="Gill Sans MT" w:hAnsi="Times New Roman" w:cs="Times New Roman"/>
                <w:sz w:val="14"/>
              </w:rPr>
            </w:pPr>
          </w:p>
        </w:tc>
      </w:tr>
    </w:tbl>
    <w:p w:rsidR="001858BF" w:rsidRPr="009F7637" w:rsidRDefault="001858BF" w:rsidP="000B5BB6">
      <w:pPr>
        <w:autoSpaceDE w:val="0"/>
        <w:autoSpaceDN w:val="0"/>
        <w:adjustRightInd w:val="0"/>
        <w:spacing w:after="0" w:line="240" w:lineRule="auto"/>
        <w:rPr>
          <w:rFonts w:ascii="Times New Roman" w:hAnsi="Times New Roman" w:cs="Times New Roman"/>
          <w:color w:val="000000"/>
          <w:sz w:val="24"/>
          <w:szCs w:val="18"/>
        </w:rPr>
      </w:pPr>
    </w:p>
    <w:p w:rsidR="003C0748" w:rsidRPr="003C0748" w:rsidRDefault="003C0748" w:rsidP="00FF75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Таблица 2.3. Возбудители бактериального менингита у взрослых.</w:t>
      </w:r>
    </w:p>
    <w:p w:rsidR="00FF755D" w:rsidRDefault="00FF755D" w:rsidP="00FF755D">
      <w:pPr>
        <w:autoSpaceDE w:val="0"/>
        <w:autoSpaceDN w:val="0"/>
        <w:adjustRightInd w:val="0"/>
        <w:spacing w:after="0" w:line="240" w:lineRule="auto"/>
        <w:rPr>
          <w:rFonts w:cs="AdvOT8f1f8e56.B"/>
          <w:color w:val="000000"/>
          <w:sz w:val="13"/>
          <w:szCs w:val="13"/>
        </w:rPr>
      </w:pPr>
    </w:p>
    <w:tbl>
      <w:tblPr>
        <w:tblStyle w:val="TableNormal"/>
        <w:tblW w:w="9616" w:type="dxa"/>
        <w:tblInd w:w="75" w:type="dxa"/>
        <w:tblBorders>
          <w:insideH w:val="nil"/>
          <w:insideV w:val="nil"/>
        </w:tblBorders>
        <w:tblLayout w:type="fixed"/>
        <w:tblLook w:val="01E0" w:firstRow="1" w:lastRow="1" w:firstColumn="1" w:lastColumn="1" w:noHBand="0" w:noVBand="0"/>
      </w:tblPr>
      <w:tblGrid>
        <w:gridCol w:w="1621"/>
        <w:gridCol w:w="922"/>
        <w:gridCol w:w="1191"/>
        <w:gridCol w:w="1443"/>
        <w:gridCol w:w="1630"/>
        <w:gridCol w:w="1529"/>
        <w:gridCol w:w="1280"/>
      </w:tblGrid>
      <w:tr w:rsidR="001858BF" w:rsidRPr="00B26F36" w:rsidTr="0009175C">
        <w:trPr>
          <w:trHeight w:val="1012"/>
        </w:trPr>
        <w:tc>
          <w:tcPr>
            <w:tcW w:w="9616" w:type="dxa"/>
            <w:gridSpan w:val="7"/>
            <w:tcBorders>
              <w:top w:val="nil"/>
              <w:left w:val="nil"/>
              <w:bottom w:val="nil"/>
              <w:right w:val="nil"/>
            </w:tcBorders>
            <w:shd w:val="clear" w:color="auto" w:fill="CEE7F1"/>
          </w:tcPr>
          <w:p w:rsidR="001858BF" w:rsidRPr="00B60CC2" w:rsidRDefault="001858BF">
            <w:pPr>
              <w:pStyle w:val="TableParagraph"/>
              <w:spacing w:before="4" w:line="240" w:lineRule="auto"/>
              <w:rPr>
                <w:rFonts w:ascii="Times New Roman" w:hAnsi="Times New Roman" w:cs="Times New Roman"/>
                <w:sz w:val="16"/>
                <w:lang w:val="ru-RU"/>
              </w:rPr>
            </w:pPr>
          </w:p>
          <w:p w:rsidR="001858BF" w:rsidRPr="00B26F36" w:rsidRDefault="00B26F36">
            <w:pPr>
              <w:pStyle w:val="TableParagraph"/>
              <w:tabs>
                <w:tab w:val="left" w:pos="1799"/>
                <w:tab w:val="left" w:pos="3046"/>
                <w:tab w:val="left" w:pos="4158"/>
                <w:tab w:val="left" w:pos="5840"/>
                <w:tab w:val="left" w:pos="7453"/>
                <w:tab w:val="left" w:pos="8803"/>
              </w:tabs>
              <w:spacing w:after="88" w:line="240" w:lineRule="auto"/>
              <w:ind w:left="119"/>
              <w:rPr>
                <w:rFonts w:ascii="Times New Roman" w:hAnsi="Times New Roman" w:cs="Times New Roman"/>
                <w:sz w:val="16"/>
                <w:lang w:val="ru-RU"/>
              </w:rPr>
            </w:pPr>
            <w:r w:rsidRPr="00B26F36">
              <w:rPr>
                <w:rFonts w:ascii="Times New Roman" w:hAnsi="Times New Roman" w:cs="Times New Roman"/>
                <w:w w:val="115"/>
                <w:sz w:val="16"/>
                <w:lang w:val="ru-RU"/>
              </w:rPr>
              <w:t>Страна</w:t>
            </w:r>
            <w:r w:rsidR="001858BF" w:rsidRPr="00B26F36">
              <w:rPr>
                <w:rFonts w:ascii="Times New Roman" w:hAnsi="Times New Roman" w:cs="Times New Roman"/>
                <w:w w:val="115"/>
                <w:sz w:val="16"/>
                <w:lang w:val="ru-RU"/>
              </w:rPr>
              <w:tab/>
            </w:r>
            <w:r w:rsidRPr="00B26F36">
              <w:rPr>
                <w:rFonts w:ascii="Times New Roman" w:hAnsi="Times New Roman" w:cs="Times New Roman"/>
                <w:w w:val="115"/>
                <w:sz w:val="16"/>
                <w:lang w:val="ru-RU"/>
              </w:rPr>
              <w:t>Дания</w:t>
            </w:r>
            <w:r w:rsidR="001858BF" w:rsidRPr="00B26F36">
              <w:rPr>
                <w:rFonts w:ascii="Times New Roman" w:hAnsi="Times New Roman" w:cs="Times New Roman"/>
                <w:spacing w:val="1"/>
                <w:w w:val="115"/>
                <w:sz w:val="16"/>
                <w:lang w:val="ru-RU"/>
              </w:rPr>
              <w:t xml:space="preserve"> </w:t>
            </w:r>
            <w:hyperlink r:id="rId16" w:anchor="_bookmark48" w:history="1">
              <w:r w:rsidR="001858BF" w:rsidRPr="00B26F36">
                <w:rPr>
                  <w:rStyle w:val="a9"/>
                  <w:rFonts w:ascii="Times New Roman" w:hAnsi="Times New Roman" w:cs="Times New Roman"/>
                  <w:color w:val="007FAC"/>
                  <w:w w:val="115"/>
                  <w:sz w:val="16"/>
                  <w:lang w:val="ru-RU"/>
                </w:rPr>
                <w:t>[25]</w:t>
              </w:r>
            </w:hyperlink>
            <w:r w:rsidR="001858BF" w:rsidRPr="00B26F36">
              <w:rPr>
                <w:rFonts w:ascii="Times New Roman" w:hAnsi="Times New Roman" w:cs="Times New Roman"/>
                <w:color w:val="007FAC"/>
                <w:w w:val="115"/>
                <w:sz w:val="16"/>
                <w:lang w:val="ru-RU"/>
              </w:rPr>
              <w:tab/>
            </w:r>
            <w:r w:rsidRPr="00B26F36">
              <w:rPr>
                <w:rFonts w:ascii="Times New Roman" w:hAnsi="Times New Roman" w:cs="Times New Roman"/>
                <w:w w:val="115"/>
                <w:sz w:val="16"/>
                <w:lang w:val="ru-RU"/>
              </w:rPr>
              <w:t>Турция</w:t>
            </w:r>
            <w:r w:rsidR="001858BF" w:rsidRPr="00B26F36">
              <w:rPr>
                <w:rFonts w:ascii="Times New Roman" w:hAnsi="Times New Roman" w:cs="Times New Roman"/>
                <w:w w:val="115"/>
                <w:sz w:val="16"/>
                <w:lang w:val="ru-RU"/>
              </w:rPr>
              <w:t xml:space="preserve"> </w:t>
            </w:r>
            <w:hyperlink r:id="rId17" w:anchor="_bookmark49" w:history="1">
              <w:r w:rsidR="001858BF" w:rsidRPr="00B26F36">
                <w:rPr>
                  <w:rStyle w:val="a9"/>
                  <w:rFonts w:ascii="Times New Roman" w:hAnsi="Times New Roman" w:cs="Times New Roman"/>
                  <w:color w:val="007FAC"/>
                  <w:w w:val="115"/>
                  <w:sz w:val="16"/>
                  <w:lang w:val="ru-RU"/>
                </w:rPr>
                <w:t>[26]</w:t>
              </w:r>
            </w:hyperlink>
            <w:r w:rsidR="001858BF" w:rsidRPr="00B26F36">
              <w:rPr>
                <w:rFonts w:ascii="Times New Roman" w:hAnsi="Times New Roman" w:cs="Times New Roman"/>
                <w:color w:val="007FAC"/>
                <w:w w:val="115"/>
                <w:sz w:val="16"/>
                <w:lang w:val="ru-RU"/>
              </w:rPr>
              <w:tab/>
            </w:r>
            <w:r w:rsidRPr="00B26F36">
              <w:rPr>
                <w:rFonts w:ascii="Times New Roman" w:hAnsi="Times New Roman" w:cs="Times New Roman"/>
                <w:w w:val="115"/>
                <w:sz w:val="16"/>
                <w:lang w:val="ru-RU"/>
              </w:rPr>
              <w:t>Великобритания</w:t>
            </w:r>
            <w:r w:rsidR="001858BF" w:rsidRPr="00B26F36">
              <w:rPr>
                <w:rFonts w:ascii="Times New Roman" w:hAnsi="Times New Roman" w:cs="Times New Roman"/>
                <w:spacing w:val="1"/>
                <w:w w:val="115"/>
                <w:sz w:val="16"/>
                <w:lang w:val="ru-RU"/>
              </w:rPr>
              <w:t xml:space="preserve"> </w:t>
            </w:r>
            <w:hyperlink r:id="rId18" w:anchor="_bookmark50" w:history="1">
              <w:r w:rsidR="001858BF" w:rsidRPr="00B26F36">
                <w:rPr>
                  <w:rStyle w:val="a9"/>
                  <w:rFonts w:ascii="Times New Roman" w:hAnsi="Times New Roman" w:cs="Times New Roman"/>
                  <w:color w:val="007FAC"/>
                  <w:w w:val="115"/>
                  <w:sz w:val="16"/>
                  <w:lang w:val="ru-RU"/>
                </w:rPr>
                <w:t>[27]</w:t>
              </w:r>
            </w:hyperlink>
            <w:r w:rsidR="001858BF" w:rsidRPr="00B26F36">
              <w:rPr>
                <w:rFonts w:ascii="Times New Roman" w:hAnsi="Times New Roman" w:cs="Times New Roman"/>
                <w:color w:val="007FAC"/>
                <w:w w:val="115"/>
                <w:sz w:val="16"/>
                <w:lang w:val="ru-RU"/>
              </w:rPr>
              <w:tab/>
            </w:r>
            <w:r w:rsidRPr="00B26F36">
              <w:rPr>
                <w:rFonts w:ascii="Times New Roman" w:hAnsi="Times New Roman" w:cs="Times New Roman"/>
                <w:w w:val="115"/>
                <w:sz w:val="16"/>
                <w:lang w:val="ru-RU"/>
              </w:rPr>
              <w:t>Чехия</w:t>
            </w:r>
            <w:r w:rsidR="001858BF" w:rsidRPr="00B26F36">
              <w:rPr>
                <w:rFonts w:ascii="Times New Roman" w:hAnsi="Times New Roman" w:cs="Times New Roman"/>
                <w:spacing w:val="-1"/>
                <w:w w:val="115"/>
                <w:sz w:val="16"/>
                <w:lang w:val="ru-RU"/>
              </w:rPr>
              <w:t xml:space="preserve"> </w:t>
            </w:r>
            <w:hyperlink r:id="rId19" w:anchor="_bookmark51" w:history="1">
              <w:r w:rsidR="001858BF" w:rsidRPr="00B26F36">
                <w:rPr>
                  <w:rStyle w:val="a9"/>
                  <w:rFonts w:ascii="Times New Roman" w:hAnsi="Times New Roman" w:cs="Times New Roman"/>
                  <w:color w:val="007FAC"/>
                  <w:w w:val="115"/>
                  <w:sz w:val="16"/>
                  <w:lang w:val="ru-RU"/>
                </w:rPr>
                <w:t>[28]</w:t>
              </w:r>
            </w:hyperlink>
            <w:r w:rsidR="001858BF" w:rsidRPr="00B26F36">
              <w:rPr>
                <w:rFonts w:ascii="Times New Roman" w:hAnsi="Times New Roman" w:cs="Times New Roman"/>
                <w:color w:val="007FAC"/>
                <w:w w:val="115"/>
                <w:sz w:val="16"/>
                <w:lang w:val="ru-RU"/>
              </w:rPr>
              <w:tab/>
            </w:r>
            <w:r w:rsidRPr="00B26F36">
              <w:rPr>
                <w:rFonts w:ascii="Times New Roman" w:hAnsi="Times New Roman" w:cs="Times New Roman"/>
                <w:w w:val="115"/>
                <w:sz w:val="16"/>
                <w:lang w:val="ru-RU"/>
              </w:rPr>
              <w:t>Нидерланды</w:t>
            </w:r>
            <w:r w:rsidR="001858BF" w:rsidRPr="00B26F36">
              <w:rPr>
                <w:rFonts w:ascii="Times New Roman" w:hAnsi="Times New Roman" w:cs="Times New Roman"/>
                <w:spacing w:val="-1"/>
                <w:w w:val="115"/>
                <w:sz w:val="16"/>
                <w:lang w:val="ru-RU"/>
              </w:rPr>
              <w:t xml:space="preserve"> </w:t>
            </w:r>
            <w:hyperlink r:id="rId20" w:anchor="_bookmark30" w:history="1">
              <w:r w:rsidR="001858BF" w:rsidRPr="00B26F36">
                <w:rPr>
                  <w:rStyle w:val="a9"/>
                  <w:rFonts w:ascii="Times New Roman" w:hAnsi="Times New Roman" w:cs="Times New Roman"/>
                  <w:color w:val="007FAC"/>
                  <w:w w:val="115"/>
                  <w:sz w:val="16"/>
                  <w:lang w:val="ru-RU"/>
                </w:rPr>
                <w:t>[4]</w:t>
              </w:r>
            </w:hyperlink>
            <w:r w:rsidR="001858BF" w:rsidRPr="00B26F36">
              <w:rPr>
                <w:rFonts w:ascii="Times New Roman" w:hAnsi="Times New Roman" w:cs="Times New Roman"/>
                <w:color w:val="007FAC"/>
                <w:w w:val="115"/>
                <w:sz w:val="16"/>
                <w:lang w:val="ru-RU"/>
              </w:rPr>
              <w:tab/>
            </w:r>
            <w:r w:rsidRPr="00B26F36">
              <w:rPr>
                <w:rFonts w:ascii="Times New Roman" w:hAnsi="Times New Roman" w:cs="Times New Roman"/>
                <w:w w:val="115"/>
                <w:sz w:val="16"/>
                <w:lang w:val="ru-RU"/>
              </w:rPr>
              <w:t>Всего</w:t>
            </w:r>
          </w:p>
          <w:p w:rsidR="001858BF" w:rsidRPr="00B26F36" w:rsidRDefault="009829D5">
            <w:pPr>
              <w:pStyle w:val="TableParagraph"/>
              <w:spacing w:line="20" w:lineRule="exact"/>
              <w:ind w:left="113"/>
              <w:rPr>
                <w:rFonts w:ascii="Times New Roman" w:hAnsi="Times New Roman" w:cs="Times New Roman"/>
                <w:sz w:val="16"/>
              </w:rPr>
            </w:pPr>
            <w:r>
              <w:rPr>
                <w:rFonts w:ascii="Times New Roman" w:hAnsi="Times New Roman" w:cs="Times New Roman"/>
                <w:noProof/>
                <w:sz w:val="16"/>
                <w:lang w:val="ru-RU" w:eastAsia="ru-RU"/>
              </w:rPr>
              <mc:AlternateContent>
                <mc:Choice Requires="wpg">
                  <w:drawing>
                    <wp:inline distT="0" distB="0" distL="0" distR="0">
                      <wp:extent cx="5903595" cy="6985"/>
                      <wp:effectExtent l="10160" t="5080" r="1270" b="6985"/>
                      <wp:docPr id="32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6985"/>
                                <a:chOff x="0" y="0"/>
                                <a:chExt cx="9297" cy="11"/>
                              </a:xfrm>
                            </wpg:grpSpPr>
                            <wps:wsp>
                              <wps:cNvPr id="324" name="Line 35"/>
                              <wps:cNvCnPr>
                                <a:cxnSpLocks noChangeShapeType="1"/>
                              </wps:cNvCnPr>
                              <wps:spPr bwMode="auto">
                                <a:xfrm>
                                  <a:off x="6" y="6"/>
                                  <a:ext cx="168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25" name="Line 36"/>
                              <wps:cNvCnPr>
                                <a:cxnSpLocks noChangeShapeType="1"/>
                              </wps:cNvCnPr>
                              <wps:spPr bwMode="auto">
                                <a:xfrm>
                                  <a:off x="1299" y="6"/>
                                  <a:ext cx="1634"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26" name="Line 37"/>
                              <wps:cNvCnPr>
                                <a:cxnSpLocks noChangeShapeType="1"/>
                              </wps:cNvCnPr>
                              <wps:spPr bwMode="auto">
                                <a:xfrm>
                                  <a:off x="2546" y="6"/>
                                  <a:ext cx="149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27" name="Line 38"/>
                              <wps:cNvCnPr>
                                <a:cxnSpLocks noChangeShapeType="1"/>
                              </wps:cNvCnPr>
                              <wps:spPr bwMode="auto">
                                <a:xfrm>
                                  <a:off x="3659" y="6"/>
                                  <a:ext cx="206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28" name="Line 39"/>
                              <wps:cNvCnPr>
                                <a:cxnSpLocks noChangeShapeType="1"/>
                              </wps:cNvCnPr>
                              <wps:spPr bwMode="auto">
                                <a:xfrm>
                                  <a:off x="5339" y="6"/>
                                  <a:ext cx="2001"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29" name="Line 40"/>
                              <wps:cNvCnPr>
                                <a:cxnSpLocks noChangeShapeType="1"/>
                              </wps:cNvCnPr>
                              <wps:spPr bwMode="auto">
                                <a:xfrm>
                                  <a:off x="6954" y="6"/>
                                  <a:ext cx="1736"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30" name="Line 41"/>
                              <wps:cNvCnPr>
                                <a:cxnSpLocks noChangeShapeType="1"/>
                              </wps:cNvCnPr>
                              <wps:spPr bwMode="auto">
                                <a:xfrm>
                                  <a:off x="8303" y="6"/>
                                  <a:ext cx="98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5D8855" id="Группа 33" o:spid="_x0000_s1026" style="width:464.85pt;height:.55pt;mso-position-horizontal-relative:char;mso-position-vertical-relative:line" coordsize="9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">
                      <v:line id="Line 35" o:spid="_x0000_s1027" style="position:absolute;visibility:visible;mso-wrap-style:square" from="6,6" to="1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" strokeweight=".51pt"/>
                      <v:line id="Line 36" o:spid="_x0000_s1028" style="position:absolute;visibility:visible;mso-wrap-style:square" from="1299,6" to="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" strokeweight=".51pt"/>
                      <v:line id="Line 37" o:spid="_x0000_s1029" style="position:absolute;visibility:visible;mso-wrap-style:square" from="2546,6" to="4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" strokeweight=".51pt"/>
                      <v:line id="Line 38" o:spid="_x0000_s1030" style="position:absolute;visibility:visible;mso-wrap-style:square" from="3659,6" to="5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" strokeweight=".51pt"/>
                      <v:line id="Line 39" o:spid="_x0000_s1031" style="position:absolute;visibility:visible;mso-wrap-style:square" from="5339,6" to="7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" strokeweight=".51pt"/>
                      <v:line id="Line 40" o:spid="_x0000_s1032" style="position:absolute;visibility:visible;mso-wrap-style:square" from="6954,6" to="8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" strokeweight=".51pt"/>
                      <v:line id="Line 41" o:spid="_x0000_s1033" style="position:absolute;visibility:visible;mso-wrap-style:square" from="8303,6" to="9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" strokeweight=".51pt"/>
                      <w10:anchorlock/>
                    </v:group>
                  </w:pict>
                </mc:Fallback>
              </mc:AlternateContent>
            </w:r>
          </w:p>
          <w:p w:rsidR="001858BF" w:rsidRPr="00B26F36" w:rsidRDefault="00B26F36">
            <w:pPr>
              <w:pStyle w:val="TableParagraph"/>
              <w:tabs>
                <w:tab w:val="left" w:pos="1799"/>
                <w:tab w:val="left" w:pos="3046"/>
                <w:tab w:val="left" w:pos="4158"/>
                <w:tab w:val="left" w:pos="5840"/>
                <w:tab w:val="left" w:pos="7453"/>
              </w:tabs>
              <w:spacing w:before="83" w:line="240" w:lineRule="auto"/>
              <w:ind w:left="119"/>
              <w:rPr>
                <w:rFonts w:ascii="Times New Roman" w:hAnsi="Times New Roman" w:cs="Times New Roman"/>
                <w:sz w:val="16"/>
              </w:rPr>
            </w:pPr>
            <w:r w:rsidRPr="00B26F36">
              <w:rPr>
                <w:rFonts w:ascii="Times New Roman" w:hAnsi="Times New Roman" w:cs="Times New Roman"/>
                <w:sz w:val="16"/>
                <w:lang w:val="ru-RU"/>
              </w:rPr>
              <w:t>Период наблюдения</w:t>
            </w:r>
            <w:r w:rsidR="001858BF" w:rsidRPr="00B26F36">
              <w:rPr>
                <w:rFonts w:ascii="Times New Roman" w:hAnsi="Times New Roman" w:cs="Times New Roman"/>
                <w:sz w:val="16"/>
              </w:rPr>
              <w:tab/>
              <w:t>1998–</w:t>
            </w:r>
            <w:r w:rsidR="001858BF" w:rsidRPr="00B26F36">
              <w:rPr>
                <w:rFonts w:ascii="Times New Roman" w:hAnsi="Times New Roman" w:cs="Times New Roman"/>
                <w:spacing w:val="-27"/>
                <w:sz w:val="16"/>
              </w:rPr>
              <w:t xml:space="preserve"> </w:t>
            </w:r>
            <w:r w:rsidR="001858BF" w:rsidRPr="00B26F36">
              <w:rPr>
                <w:rFonts w:ascii="Times New Roman" w:hAnsi="Times New Roman" w:cs="Times New Roman"/>
                <w:sz w:val="16"/>
              </w:rPr>
              <w:t>2012</w:t>
            </w:r>
            <w:r w:rsidR="001858BF" w:rsidRPr="00B26F36">
              <w:rPr>
                <w:rFonts w:ascii="Times New Roman" w:hAnsi="Times New Roman" w:cs="Times New Roman"/>
                <w:sz w:val="16"/>
              </w:rPr>
              <w:tab/>
              <w:t>1994–</w:t>
            </w:r>
            <w:r w:rsidR="001858BF" w:rsidRPr="00B26F36">
              <w:rPr>
                <w:rFonts w:ascii="Times New Roman" w:hAnsi="Times New Roman" w:cs="Times New Roman"/>
                <w:spacing w:val="-26"/>
                <w:sz w:val="16"/>
              </w:rPr>
              <w:t xml:space="preserve"> </w:t>
            </w:r>
            <w:r w:rsidR="001858BF" w:rsidRPr="00B26F36">
              <w:rPr>
                <w:rFonts w:ascii="Times New Roman" w:hAnsi="Times New Roman" w:cs="Times New Roman"/>
                <w:sz w:val="16"/>
              </w:rPr>
              <w:t>2003</w:t>
            </w:r>
            <w:r w:rsidR="001858BF" w:rsidRPr="00B26F36">
              <w:rPr>
                <w:rFonts w:ascii="Times New Roman" w:hAnsi="Times New Roman" w:cs="Times New Roman"/>
                <w:sz w:val="16"/>
              </w:rPr>
              <w:tab/>
              <w:t>1997–</w:t>
            </w:r>
            <w:r w:rsidR="001858BF" w:rsidRPr="00B26F36">
              <w:rPr>
                <w:rFonts w:ascii="Times New Roman" w:hAnsi="Times New Roman" w:cs="Times New Roman"/>
                <w:spacing w:val="-26"/>
                <w:sz w:val="16"/>
              </w:rPr>
              <w:t xml:space="preserve"> </w:t>
            </w:r>
            <w:r w:rsidR="001858BF" w:rsidRPr="00B26F36">
              <w:rPr>
                <w:rFonts w:ascii="Times New Roman" w:hAnsi="Times New Roman" w:cs="Times New Roman"/>
                <w:sz w:val="16"/>
              </w:rPr>
              <w:t>2002</w:t>
            </w:r>
            <w:r w:rsidR="001858BF" w:rsidRPr="00B26F36">
              <w:rPr>
                <w:rFonts w:ascii="Times New Roman" w:hAnsi="Times New Roman" w:cs="Times New Roman"/>
                <w:sz w:val="16"/>
              </w:rPr>
              <w:tab/>
              <w:t>1997–</w:t>
            </w:r>
            <w:r w:rsidR="001858BF" w:rsidRPr="00B26F36">
              <w:rPr>
                <w:rFonts w:ascii="Times New Roman" w:hAnsi="Times New Roman" w:cs="Times New Roman"/>
                <w:spacing w:val="-26"/>
                <w:sz w:val="16"/>
              </w:rPr>
              <w:t xml:space="preserve"> </w:t>
            </w:r>
            <w:r w:rsidR="001858BF" w:rsidRPr="00B26F36">
              <w:rPr>
                <w:rFonts w:ascii="Times New Roman" w:hAnsi="Times New Roman" w:cs="Times New Roman"/>
                <w:sz w:val="16"/>
              </w:rPr>
              <w:t>2004</w:t>
            </w:r>
            <w:r w:rsidR="001858BF" w:rsidRPr="00B26F36">
              <w:rPr>
                <w:rFonts w:ascii="Times New Roman" w:hAnsi="Times New Roman" w:cs="Times New Roman"/>
                <w:sz w:val="16"/>
              </w:rPr>
              <w:tab/>
              <w:t>2006–</w:t>
            </w:r>
            <w:r w:rsidR="001858BF" w:rsidRPr="00B26F36">
              <w:rPr>
                <w:rFonts w:ascii="Times New Roman" w:hAnsi="Times New Roman" w:cs="Times New Roman"/>
                <w:spacing w:val="-27"/>
                <w:sz w:val="16"/>
              </w:rPr>
              <w:t xml:space="preserve"> </w:t>
            </w:r>
            <w:r w:rsidR="001858BF" w:rsidRPr="00B26F36">
              <w:rPr>
                <w:rFonts w:ascii="Times New Roman" w:hAnsi="Times New Roman" w:cs="Times New Roman"/>
                <w:sz w:val="16"/>
              </w:rPr>
              <w:t>2012</w:t>
            </w:r>
          </w:p>
        </w:tc>
      </w:tr>
      <w:tr w:rsidR="00B26F36" w:rsidRPr="00B26F36" w:rsidTr="0009175C">
        <w:trPr>
          <w:trHeight w:hRule="exact" w:val="237"/>
        </w:trPr>
        <w:tc>
          <w:tcPr>
            <w:tcW w:w="1621" w:type="dxa"/>
            <w:tcBorders>
              <w:top w:val="nil"/>
              <w:left w:val="nil"/>
              <w:bottom w:val="nil"/>
              <w:right w:val="nil"/>
            </w:tcBorders>
            <w:shd w:val="clear" w:color="auto" w:fill="CEE7F1"/>
            <w:hideMark/>
          </w:tcPr>
          <w:p w:rsidR="001858BF" w:rsidRPr="00B26F36" w:rsidRDefault="001858BF">
            <w:pPr>
              <w:pStyle w:val="TableParagraph"/>
              <w:spacing w:line="147" w:lineRule="exact"/>
              <w:ind w:left="119"/>
              <w:rPr>
                <w:rFonts w:ascii="Times New Roman" w:hAnsi="Times New Roman" w:cs="Times New Roman"/>
                <w:i/>
                <w:sz w:val="13"/>
              </w:rPr>
            </w:pPr>
            <w:r w:rsidRPr="00B26F36">
              <w:rPr>
                <w:rFonts w:ascii="Times New Roman" w:hAnsi="Times New Roman" w:cs="Times New Roman"/>
                <w:i/>
                <w:sz w:val="13"/>
              </w:rPr>
              <w:t>Neisseria meningitidis</w:t>
            </w:r>
          </w:p>
        </w:tc>
        <w:tc>
          <w:tcPr>
            <w:tcW w:w="922" w:type="dxa"/>
            <w:tcBorders>
              <w:top w:val="nil"/>
              <w:left w:val="nil"/>
              <w:bottom w:val="nil"/>
              <w:right w:val="nil"/>
            </w:tcBorders>
            <w:shd w:val="clear" w:color="auto" w:fill="CEE7F1"/>
            <w:hideMark/>
          </w:tcPr>
          <w:p w:rsidR="001858BF" w:rsidRPr="00B26F36" w:rsidRDefault="001858BF">
            <w:pPr>
              <w:pStyle w:val="TableParagraph"/>
              <w:spacing w:line="147" w:lineRule="exact"/>
              <w:ind w:right="524"/>
              <w:jc w:val="right"/>
              <w:rPr>
                <w:rFonts w:ascii="Times New Roman" w:hAnsi="Times New Roman" w:cs="Times New Roman"/>
                <w:sz w:val="13"/>
              </w:rPr>
            </w:pPr>
            <w:r w:rsidRPr="00B26F36">
              <w:rPr>
                <w:rFonts w:ascii="Times New Roman" w:hAnsi="Times New Roman" w:cs="Times New Roman"/>
                <w:sz w:val="13"/>
              </w:rPr>
              <w:t>42</w:t>
            </w:r>
          </w:p>
        </w:tc>
        <w:tc>
          <w:tcPr>
            <w:tcW w:w="1191" w:type="dxa"/>
            <w:tcBorders>
              <w:top w:val="nil"/>
              <w:left w:val="nil"/>
              <w:bottom w:val="nil"/>
              <w:right w:val="nil"/>
            </w:tcBorders>
            <w:shd w:val="clear" w:color="auto" w:fill="CEE7F1"/>
            <w:hideMark/>
          </w:tcPr>
          <w:p w:rsidR="001858BF" w:rsidRPr="00B26F36" w:rsidRDefault="001858BF">
            <w:pPr>
              <w:pStyle w:val="TableParagraph"/>
              <w:spacing w:line="147" w:lineRule="exact"/>
              <w:ind w:right="457"/>
              <w:jc w:val="right"/>
              <w:rPr>
                <w:rFonts w:ascii="Times New Roman" w:hAnsi="Times New Roman" w:cs="Times New Roman"/>
                <w:sz w:val="13"/>
              </w:rPr>
            </w:pPr>
            <w:r w:rsidRPr="00B26F36">
              <w:rPr>
                <w:rFonts w:ascii="Times New Roman" w:hAnsi="Times New Roman" w:cs="Times New Roman"/>
                <w:w w:val="95"/>
                <w:sz w:val="13"/>
              </w:rPr>
              <w:t>251</w:t>
            </w:r>
          </w:p>
        </w:tc>
        <w:tc>
          <w:tcPr>
            <w:tcW w:w="1443" w:type="dxa"/>
            <w:tcBorders>
              <w:top w:val="nil"/>
              <w:left w:val="nil"/>
              <w:bottom w:val="nil"/>
              <w:right w:val="nil"/>
            </w:tcBorders>
            <w:shd w:val="clear" w:color="auto" w:fill="CEE7F1"/>
            <w:hideMark/>
          </w:tcPr>
          <w:p w:rsidR="001858BF" w:rsidRPr="00B26F36" w:rsidRDefault="001858BF">
            <w:pPr>
              <w:pStyle w:val="TableParagraph"/>
              <w:spacing w:line="147" w:lineRule="exact"/>
              <w:ind w:right="709"/>
              <w:jc w:val="right"/>
              <w:rPr>
                <w:rFonts w:ascii="Times New Roman" w:hAnsi="Times New Roman" w:cs="Times New Roman"/>
                <w:sz w:val="13"/>
              </w:rPr>
            </w:pPr>
            <w:r w:rsidRPr="00B26F36">
              <w:rPr>
                <w:rFonts w:ascii="Times New Roman" w:hAnsi="Times New Roman" w:cs="Times New Roman"/>
                <w:w w:val="95"/>
                <w:sz w:val="13"/>
              </w:rPr>
              <w:t>550</w:t>
            </w:r>
          </w:p>
        </w:tc>
        <w:tc>
          <w:tcPr>
            <w:tcW w:w="1630" w:type="dxa"/>
            <w:tcBorders>
              <w:top w:val="nil"/>
              <w:left w:val="nil"/>
              <w:bottom w:val="nil"/>
              <w:right w:val="nil"/>
            </w:tcBorders>
            <w:shd w:val="clear" w:color="auto" w:fill="CEE7F1"/>
            <w:hideMark/>
          </w:tcPr>
          <w:p w:rsidR="001858BF" w:rsidRPr="00B26F36" w:rsidRDefault="001858BF">
            <w:pPr>
              <w:pStyle w:val="TableParagraph"/>
              <w:spacing w:line="147" w:lineRule="exact"/>
              <w:ind w:left="690" w:right="624"/>
              <w:jc w:val="center"/>
              <w:rPr>
                <w:rFonts w:ascii="Times New Roman" w:hAnsi="Times New Roman" w:cs="Times New Roman"/>
                <w:sz w:val="13"/>
              </w:rPr>
            </w:pPr>
            <w:r w:rsidRPr="00B26F36">
              <w:rPr>
                <w:rFonts w:ascii="Times New Roman" w:hAnsi="Times New Roman" w:cs="Times New Roman"/>
                <w:sz w:val="13"/>
              </w:rPr>
              <w:t>75</w:t>
            </w:r>
          </w:p>
        </w:tc>
        <w:tc>
          <w:tcPr>
            <w:tcW w:w="1529" w:type="dxa"/>
            <w:tcBorders>
              <w:top w:val="nil"/>
              <w:left w:val="nil"/>
              <w:bottom w:val="nil"/>
              <w:right w:val="nil"/>
            </w:tcBorders>
            <w:shd w:val="clear" w:color="auto" w:fill="CEE7F1"/>
            <w:hideMark/>
          </w:tcPr>
          <w:p w:rsidR="001858BF" w:rsidRPr="00B26F36" w:rsidRDefault="001858BF">
            <w:pPr>
              <w:pStyle w:val="TableParagraph"/>
              <w:spacing w:line="147" w:lineRule="exact"/>
              <w:ind w:right="543"/>
              <w:jc w:val="right"/>
              <w:rPr>
                <w:rFonts w:ascii="Times New Roman" w:hAnsi="Times New Roman" w:cs="Times New Roman"/>
                <w:sz w:val="13"/>
              </w:rPr>
            </w:pPr>
            <w:r w:rsidRPr="00B26F36">
              <w:rPr>
                <w:rFonts w:ascii="Times New Roman" w:hAnsi="Times New Roman" w:cs="Times New Roman"/>
                <w:w w:val="95"/>
                <w:sz w:val="13"/>
              </w:rPr>
              <w:t>171</w:t>
            </w:r>
          </w:p>
        </w:tc>
        <w:tc>
          <w:tcPr>
            <w:tcW w:w="1280" w:type="dxa"/>
            <w:tcBorders>
              <w:top w:val="nil"/>
              <w:left w:val="nil"/>
              <w:bottom w:val="nil"/>
              <w:right w:val="nil"/>
            </w:tcBorders>
            <w:shd w:val="clear" w:color="auto" w:fill="CEE7F1"/>
            <w:hideMark/>
          </w:tcPr>
          <w:p w:rsidR="001858BF" w:rsidRPr="00B26F36" w:rsidRDefault="001858BF">
            <w:pPr>
              <w:pStyle w:val="TableParagraph"/>
              <w:spacing w:line="147" w:lineRule="exact"/>
              <w:ind w:right="116"/>
              <w:jc w:val="right"/>
              <w:rPr>
                <w:rFonts w:ascii="Times New Roman" w:hAnsi="Times New Roman" w:cs="Times New Roman"/>
                <w:sz w:val="13"/>
              </w:rPr>
            </w:pPr>
            <w:r w:rsidRPr="00B26F36">
              <w:rPr>
                <w:rFonts w:ascii="Times New Roman" w:hAnsi="Times New Roman" w:cs="Times New Roman"/>
                <w:sz w:val="13"/>
              </w:rPr>
              <w:t>1089 (27%)</w:t>
            </w:r>
          </w:p>
        </w:tc>
      </w:tr>
      <w:tr w:rsidR="00B26F36" w:rsidRPr="00B26F36" w:rsidTr="0009175C">
        <w:trPr>
          <w:trHeight w:hRule="exact" w:val="227"/>
        </w:trPr>
        <w:tc>
          <w:tcPr>
            <w:tcW w:w="1621" w:type="dxa"/>
            <w:tcBorders>
              <w:top w:val="nil"/>
              <w:left w:val="nil"/>
              <w:bottom w:val="nil"/>
              <w:right w:val="nil"/>
            </w:tcBorders>
            <w:shd w:val="clear" w:color="auto" w:fill="CEE7F1"/>
            <w:hideMark/>
          </w:tcPr>
          <w:p w:rsidR="001858BF" w:rsidRPr="00B26F36" w:rsidRDefault="001858BF">
            <w:pPr>
              <w:pStyle w:val="TableParagraph"/>
              <w:ind w:left="119"/>
              <w:rPr>
                <w:rFonts w:ascii="Times New Roman" w:hAnsi="Times New Roman" w:cs="Times New Roman"/>
                <w:i/>
                <w:sz w:val="13"/>
              </w:rPr>
            </w:pPr>
            <w:r w:rsidRPr="00B26F36">
              <w:rPr>
                <w:rFonts w:ascii="Times New Roman" w:hAnsi="Times New Roman" w:cs="Times New Roman"/>
                <w:i/>
                <w:sz w:val="13"/>
              </w:rPr>
              <w:t>Streptococcus pneumoniae</w:t>
            </w:r>
          </w:p>
        </w:tc>
        <w:tc>
          <w:tcPr>
            <w:tcW w:w="922" w:type="dxa"/>
            <w:tcBorders>
              <w:top w:val="nil"/>
              <w:left w:val="nil"/>
              <w:bottom w:val="nil"/>
              <w:right w:val="nil"/>
            </w:tcBorders>
            <w:shd w:val="clear" w:color="auto" w:fill="CEE7F1"/>
            <w:hideMark/>
          </w:tcPr>
          <w:p w:rsidR="001858BF" w:rsidRPr="00B26F36" w:rsidRDefault="001858BF">
            <w:pPr>
              <w:pStyle w:val="TableParagraph"/>
              <w:ind w:right="524"/>
              <w:jc w:val="right"/>
              <w:rPr>
                <w:rFonts w:ascii="Times New Roman" w:hAnsi="Times New Roman" w:cs="Times New Roman"/>
                <w:sz w:val="13"/>
              </w:rPr>
            </w:pPr>
            <w:r w:rsidRPr="00B26F36">
              <w:rPr>
                <w:rFonts w:ascii="Times New Roman" w:hAnsi="Times New Roman" w:cs="Times New Roman"/>
                <w:w w:val="95"/>
                <w:sz w:val="13"/>
              </w:rPr>
              <w:t>92</w:t>
            </w:r>
          </w:p>
        </w:tc>
        <w:tc>
          <w:tcPr>
            <w:tcW w:w="1191" w:type="dxa"/>
            <w:tcBorders>
              <w:top w:val="nil"/>
              <w:left w:val="nil"/>
              <w:bottom w:val="nil"/>
              <w:right w:val="nil"/>
            </w:tcBorders>
            <w:shd w:val="clear" w:color="auto" w:fill="CEE7F1"/>
            <w:hideMark/>
          </w:tcPr>
          <w:p w:rsidR="001858BF" w:rsidRPr="00B26F36" w:rsidRDefault="001858BF">
            <w:pPr>
              <w:pStyle w:val="TableParagraph"/>
              <w:ind w:right="457"/>
              <w:jc w:val="right"/>
              <w:rPr>
                <w:rFonts w:ascii="Times New Roman" w:hAnsi="Times New Roman" w:cs="Times New Roman"/>
                <w:sz w:val="13"/>
              </w:rPr>
            </w:pPr>
            <w:r w:rsidRPr="00B26F36">
              <w:rPr>
                <w:rFonts w:ascii="Times New Roman" w:hAnsi="Times New Roman" w:cs="Times New Roman"/>
                <w:sz w:val="13"/>
              </w:rPr>
              <w:t>457</w:t>
            </w:r>
          </w:p>
        </w:tc>
        <w:tc>
          <w:tcPr>
            <w:tcW w:w="1443" w:type="dxa"/>
            <w:tcBorders>
              <w:top w:val="nil"/>
              <w:left w:val="nil"/>
              <w:bottom w:val="nil"/>
              <w:right w:val="nil"/>
            </w:tcBorders>
            <w:shd w:val="clear" w:color="auto" w:fill="CEE7F1"/>
            <w:hideMark/>
          </w:tcPr>
          <w:p w:rsidR="001858BF" w:rsidRPr="00B26F36" w:rsidRDefault="001858BF">
            <w:pPr>
              <w:pStyle w:val="TableParagraph"/>
              <w:ind w:right="709"/>
              <w:jc w:val="right"/>
              <w:rPr>
                <w:rFonts w:ascii="Times New Roman" w:hAnsi="Times New Roman" w:cs="Times New Roman"/>
                <w:sz w:val="13"/>
              </w:rPr>
            </w:pPr>
            <w:r w:rsidRPr="00B26F36">
              <w:rPr>
                <w:rFonts w:ascii="Times New Roman" w:hAnsi="Times New Roman" w:cs="Times New Roman"/>
                <w:sz w:val="13"/>
              </w:rPr>
              <w:t>525</w:t>
            </w:r>
          </w:p>
        </w:tc>
        <w:tc>
          <w:tcPr>
            <w:tcW w:w="1630" w:type="dxa"/>
            <w:tcBorders>
              <w:top w:val="nil"/>
              <w:left w:val="nil"/>
              <w:bottom w:val="nil"/>
              <w:right w:val="nil"/>
            </w:tcBorders>
            <w:shd w:val="clear" w:color="auto" w:fill="CEE7F1"/>
            <w:hideMark/>
          </w:tcPr>
          <w:p w:rsidR="001858BF" w:rsidRPr="00B26F36" w:rsidRDefault="001858BF">
            <w:pPr>
              <w:pStyle w:val="TableParagraph"/>
              <w:ind w:left="690" w:right="624"/>
              <w:jc w:val="center"/>
              <w:rPr>
                <w:rFonts w:ascii="Times New Roman" w:hAnsi="Times New Roman" w:cs="Times New Roman"/>
                <w:sz w:val="13"/>
              </w:rPr>
            </w:pPr>
            <w:r w:rsidRPr="00B26F36">
              <w:rPr>
                <w:rFonts w:ascii="Times New Roman" w:hAnsi="Times New Roman" w:cs="Times New Roman"/>
                <w:sz w:val="13"/>
              </w:rPr>
              <w:t>82</w:t>
            </w:r>
          </w:p>
        </w:tc>
        <w:tc>
          <w:tcPr>
            <w:tcW w:w="1529" w:type="dxa"/>
            <w:tcBorders>
              <w:top w:val="nil"/>
              <w:left w:val="nil"/>
              <w:bottom w:val="nil"/>
              <w:right w:val="nil"/>
            </w:tcBorders>
            <w:shd w:val="clear" w:color="auto" w:fill="CEE7F1"/>
            <w:hideMark/>
          </w:tcPr>
          <w:p w:rsidR="001858BF" w:rsidRPr="00B26F36" w:rsidRDefault="001858BF">
            <w:pPr>
              <w:pStyle w:val="TableParagraph"/>
              <w:ind w:right="543"/>
              <w:jc w:val="right"/>
              <w:rPr>
                <w:rFonts w:ascii="Times New Roman" w:hAnsi="Times New Roman" w:cs="Times New Roman"/>
                <w:sz w:val="13"/>
              </w:rPr>
            </w:pPr>
            <w:r w:rsidRPr="00B26F36">
              <w:rPr>
                <w:rFonts w:ascii="Times New Roman" w:hAnsi="Times New Roman" w:cs="Times New Roman"/>
                <w:w w:val="95"/>
                <w:sz w:val="13"/>
              </w:rPr>
              <w:t>1001</w:t>
            </w:r>
          </w:p>
        </w:tc>
        <w:tc>
          <w:tcPr>
            <w:tcW w:w="1280" w:type="dxa"/>
            <w:tcBorders>
              <w:top w:val="nil"/>
              <w:left w:val="nil"/>
              <w:bottom w:val="nil"/>
              <w:right w:val="nil"/>
            </w:tcBorders>
            <w:shd w:val="clear" w:color="auto" w:fill="CEE7F1"/>
            <w:hideMark/>
          </w:tcPr>
          <w:p w:rsidR="001858BF" w:rsidRPr="00B26F36" w:rsidRDefault="001858BF">
            <w:pPr>
              <w:pStyle w:val="TableParagraph"/>
              <w:ind w:right="116"/>
              <w:jc w:val="right"/>
              <w:rPr>
                <w:rFonts w:ascii="Times New Roman" w:hAnsi="Times New Roman" w:cs="Times New Roman"/>
                <w:sz w:val="13"/>
              </w:rPr>
            </w:pPr>
            <w:r w:rsidRPr="00B26F36">
              <w:rPr>
                <w:rFonts w:ascii="Times New Roman" w:hAnsi="Times New Roman" w:cs="Times New Roman"/>
                <w:sz w:val="13"/>
              </w:rPr>
              <w:t>2157 (53%)</w:t>
            </w:r>
          </w:p>
        </w:tc>
      </w:tr>
      <w:tr w:rsidR="00B26F36" w:rsidRPr="00B26F36" w:rsidTr="0009175C">
        <w:trPr>
          <w:trHeight w:hRule="exact" w:val="227"/>
        </w:trPr>
        <w:tc>
          <w:tcPr>
            <w:tcW w:w="1621" w:type="dxa"/>
            <w:tcBorders>
              <w:top w:val="nil"/>
              <w:left w:val="nil"/>
              <w:bottom w:val="nil"/>
              <w:right w:val="nil"/>
            </w:tcBorders>
            <w:shd w:val="clear" w:color="auto" w:fill="CEE7F1"/>
            <w:hideMark/>
          </w:tcPr>
          <w:p w:rsidR="001858BF" w:rsidRPr="00B26F36" w:rsidRDefault="001858BF">
            <w:pPr>
              <w:pStyle w:val="TableParagraph"/>
              <w:ind w:left="119"/>
              <w:rPr>
                <w:rFonts w:ascii="Times New Roman" w:hAnsi="Times New Roman" w:cs="Times New Roman"/>
                <w:i/>
                <w:sz w:val="13"/>
              </w:rPr>
            </w:pPr>
            <w:r w:rsidRPr="00B26F36">
              <w:rPr>
                <w:rFonts w:ascii="Times New Roman" w:hAnsi="Times New Roman" w:cs="Times New Roman"/>
                <w:i/>
                <w:sz w:val="13"/>
              </w:rPr>
              <w:t>Haemophilus inﬂuenzae</w:t>
            </w:r>
          </w:p>
        </w:tc>
        <w:tc>
          <w:tcPr>
            <w:tcW w:w="922" w:type="dxa"/>
            <w:tcBorders>
              <w:top w:val="nil"/>
              <w:left w:val="nil"/>
              <w:bottom w:val="nil"/>
              <w:right w:val="nil"/>
            </w:tcBorders>
            <w:shd w:val="clear" w:color="auto" w:fill="CEE7F1"/>
            <w:hideMark/>
          </w:tcPr>
          <w:p w:rsidR="001858BF" w:rsidRPr="00B26F36" w:rsidRDefault="001858BF">
            <w:pPr>
              <w:pStyle w:val="TableParagraph"/>
              <w:ind w:right="524"/>
              <w:jc w:val="right"/>
              <w:rPr>
                <w:rFonts w:ascii="Times New Roman" w:hAnsi="Times New Roman" w:cs="Times New Roman"/>
                <w:sz w:val="13"/>
              </w:rPr>
            </w:pPr>
            <w:r w:rsidRPr="00B26F36">
              <w:rPr>
                <w:rFonts w:ascii="Times New Roman" w:hAnsi="Times New Roman" w:cs="Times New Roman"/>
                <w:w w:val="99"/>
                <w:sz w:val="13"/>
              </w:rPr>
              <w:t>3</w:t>
            </w:r>
          </w:p>
        </w:tc>
        <w:tc>
          <w:tcPr>
            <w:tcW w:w="1191" w:type="dxa"/>
            <w:tcBorders>
              <w:top w:val="nil"/>
              <w:left w:val="nil"/>
              <w:bottom w:val="nil"/>
              <w:right w:val="nil"/>
            </w:tcBorders>
            <w:shd w:val="clear" w:color="auto" w:fill="CEE7F1"/>
            <w:hideMark/>
          </w:tcPr>
          <w:p w:rsidR="001858BF" w:rsidRPr="00B26F36" w:rsidRDefault="001858BF">
            <w:pPr>
              <w:pStyle w:val="TableParagraph"/>
              <w:ind w:right="457"/>
              <w:jc w:val="right"/>
              <w:rPr>
                <w:rFonts w:ascii="Times New Roman" w:hAnsi="Times New Roman" w:cs="Times New Roman"/>
                <w:sz w:val="13"/>
              </w:rPr>
            </w:pPr>
            <w:r w:rsidRPr="00B26F36">
              <w:rPr>
                <w:rFonts w:ascii="Times New Roman" w:hAnsi="Times New Roman" w:cs="Times New Roman"/>
                <w:w w:val="99"/>
                <w:sz w:val="13"/>
              </w:rPr>
              <w:t>2</w:t>
            </w:r>
          </w:p>
        </w:tc>
        <w:tc>
          <w:tcPr>
            <w:tcW w:w="1443" w:type="dxa"/>
            <w:tcBorders>
              <w:top w:val="nil"/>
              <w:left w:val="nil"/>
              <w:bottom w:val="nil"/>
              <w:right w:val="nil"/>
            </w:tcBorders>
            <w:shd w:val="clear" w:color="auto" w:fill="CEE7F1"/>
            <w:hideMark/>
          </w:tcPr>
          <w:p w:rsidR="001858BF" w:rsidRPr="00B26F36" w:rsidRDefault="001858BF">
            <w:pPr>
              <w:pStyle w:val="TableParagraph"/>
              <w:ind w:right="709"/>
              <w:jc w:val="right"/>
              <w:rPr>
                <w:rFonts w:ascii="Times New Roman" w:hAnsi="Times New Roman" w:cs="Times New Roman"/>
                <w:sz w:val="13"/>
              </w:rPr>
            </w:pPr>
            <w:r w:rsidRPr="00B26F36">
              <w:rPr>
                <w:rFonts w:ascii="Times New Roman" w:hAnsi="Times New Roman" w:cs="Times New Roman"/>
                <w:w w:val="95"/>
                <w:sz w:val="13"/>
              </w:rPr>
              <w:t>48</w:t>
            </w:r>
          </w:p>
        </w:tc>
        <w:tc>
          <w:tcPr>
            <w:tcW w:w="1630" w:type="dxa"/>
            <w:tcBorders>
              <w:top w:val="nil"/>
              <w:left w:val="nil"/>
              <w:bottom w:val="nil"/>
              <w:right w:val="nil"/>
            </w:tcBorders>
            <w:shd w:val="clear" w:color="auto" w:fill="CEE7F1"/>
            <w:hideMark/>
          </w:tcPr>
          <w:p w:rsidR="001858BF" w:rsidRPr="00B26F36" w:rsidRDefault="001858BF">
            <w:pPr>
              <w:pStyle w:val="TableParagraph"/>
              <w:ind w:left="130"/>
              <w:jc w:val="center"/>
              <w:rPr>
                <w:rFonts w:ascii="Times New Roman" w:hAnsi="Times New Roman" w:cs="Times New Roman"/>
                <w:sz w:val="13"/>
              </w:rPr>
            </w:pPr>
            <w:r w:rsidRPr="00B26F36">
              <w:rPr>
                <w:rFonts w:ascii="Times New Roman" w:hAnsi="Times New Roman" w:cs="Times New Roman"/>
                <w:w w:val="99"/>
                <w:sz w:val="13"/>
              </w:rPr>
              <w:t>3</w:t>
            </w:r>
          </w:p>
        </w:tc>
        <w:tc>
          <w:tcPr>
            <w:tcW w:w="1529" w:type="dxa"/>
            <w:tcBorders>
              <w:top w:val="nil"/>
              <w:left w:val="nil"/>
              <w:bottom w:val="nil"/>
              <w:right w:val="nil"/>
            </w:tcBorders>
            <w:shd w:val="clear" w:color="auto" w:fill="CEE7F1"/>
            <w:hideMark/>
          </w:tcPr>
          <w:p w:rsidR="001858BF" w:rsidRPr="00B26F36" w:rsidRDefault="001858BF">
            <w:pPr>
              <w:pStyle w:val="TableParagraph"/>
              <w:ind w:right="543"/>
              <w:jc w:val="right"/>
              <w:rPr>
                <w:rFonts w:ascii="Times New Roman" w:hAnsi="Times New Roman" w:cs="Times New Roman"/>
                <w:sz w:val="13"/>
              </w:rPr>
            </w:pPr>
            <w:r w:rsidRPr="00B26F36">
              <w:rPr>
                <w:rFonts w:ascii="Times New Roman" w:hAnsi="Times New Roman" w:cs="Times New Roman"/>
                <w:sz w:val="13"/>
              </w:rPr>
              <w:t>56</w:t>
            </w:r>
          </w:p>
        </w:tc>
        <w:tc>
          <w:tcPr>
            <w:tcW w:w="1280" w:type="dxa"/>
            <w:tcBorders>
              <w:top w:val="nil"/>
              <w:left w:val="nil"/>
              <w:bottom w:val="nil"/>
              <w:right w:val="nil"/>
            </w:tcBorders>
            <w:shd w:val="clear" w:color="auto" w:fill="CEE7F1"/>
            <w:hideMark/>
          </w:tcPr>
          <w:p w:rsidR="001858BF" w:rsidRPr="00B26F36" w:rsidRDefault="001858BF">
            <w:pPr>
              <w:pStyle w:val="TableParagraph"/>
              <w:ind w:right="181"/>
              <w:jc w:val="right"/>
              <w:rPr>
                <w:rFonts w:ascii="Times New Roman" w:hAnsi="Times New Roman" w:cs="Times New Roman"/>
                <w:sz w:val="13"/>
              </w:rPr>
            </w:pPr>
            <w:r w:rsidRPr="00B26F36">
              <w:rPr>
                <w:rFonts w:ascii="Times New Roman" w:hAnsi="Times New Roman" w:cs="Times New Roman"/>
                <w:sz w:val="13"/>
              </w:rPr>
              <w:t>112 (3%)</w:t>
            </w:r>
          </w:p>
        </w:tc>
      </w:tr>
      <w:tr w:rsidR="00B26F36" w:rsidRPr="00B26F36" w:rsidTr="0009175C">
        <w:trPr>
          <w:trHeight w:hRule="exact" w:val="227"/>
        </w:trPr>
        <w:tc>
          <w:tcPr>
            <w:tcW w:w="1621" w:type="dxa"/>
            <w:tcBorders>
              <w:top w:val="nil"/>
              <w:left w:val="nil"/>
              <w:bottom w:val="nil"/>
              <w:right w:val="nil"/>
            </w:tcBorders>
            <w:shd w:val="clear" w:color="auto" w:fill="CEE7F1"/>
            <w:hideMark/>
          </w:tcPr>
          <w:p w:rsidR="001858BF" w:rsidRPr="00B26F36" w:rsidRDefault="001858BF">
            <w:pPr>
              <w:pStyle w:val="TableParagraph"/>
              <w:ind w:left="119"/>
              <w:rPr>
                <w:rFonts w:ascii="Times New Roman" w:hAnsi="Times New Roman" w:cs="Times New Roman"/>
                <w:i/>
                <w:sz w:val="13"/>
              </w:rPr>
            </w:pPr>
            <w:r w:rsidRPr="00B26F36">
              <w:rPr>
                <w:rFonts w:ascii="Times New Roman" w:hAnsi="Times New Roman" w:cs="Times New Roman"/>
                <w:i/>
                <w:sz w:val="13"/>
              </w:rPr>
              <w:t>Listeria monocytogenes</w:t>
            </w:r>
          </w:p>
        </w:tc>
        <w:tc>
          <w:tcPr>
            <w:tcW w:w="922" w:type="dxa"/>
            <w:tcBorders>
              <w:top w:val="nil"/>
              <w:left w:val="nil"/>
              <w:bottom w:val="nil"/>
              <w:right w:val="nil"/>
            </w:tcBorders>
            <w:shd w:val="clear" w:color="auto" w:fill="CEE7F1"/>
            <w:hideMark/>
          </w:tcPr>
          <w:p w:rsidR="001858BF" w:rsidRPr="00B26F36" w:rsidRDefault="001858BF">
            <w:pPr>
              <w:pStyle w:val="TableParagraph"/>
              <w:ind w:right="524"/>
              <w:jc w:val="right"/>
              <w:rPr>
                <w:rFonts w:ascii="Times New Roman" w:hAnsi="Times New Roman" w:cs="Times New Roman"/>
                <w:sz w:val="13"/>
              </w:rPr>
            </w:pPr>
            <w:r w:rsidRPr="00B26F36">
              <w:rPr>
                <w:rFonts w:ascii="Times New Roman" w:hAnsi="Times New Roman" w:cs="Times New Roman"/>
                <w:w w:val="99"/>
                <w:sz w:val="13"/>
              </w:rPr>
              <w:t>5</w:t>
            </w:r>
          </w:p>
        </w:tc>
        <w:tc>
          <w:tcPr>
            <w:tcW w:w="1191" w:type="dxa"/>
            <w:tcBorders>
              <w:top w:val="nil"/>
              <w:left w:val="nil"/>
              <w:bottom w:val="nil"/>
              <w:right w:val="nil"/>
            </w:tcBorders>
            <w:shd w:val="clear" w:color="auto" w:fill="CEE7F1"/>
            <w:hideMark/>
          </w:tcPr>
          <w:p w:rsidR="001858BF" w:rsidRPr="00B26F36" w:rsidRDefault="001858BF">
            <w:pPr>
              <w:pStyle w:val="TableParagraph"/>
              <w:ind w:right="457"/>
              <w:jc w:val="right"/>
              <w:rPr>
                <w:rFonts w:ascii="Times New Roman" w:hAnsi="Times New Roman" w:cs="Times New Roman"/>
                <w:sz w:val="13"/>
              </w:rPr>
            </w:pPr>
            <w:r w:rsidRPr="00B26F36">
              <w:rPr>
                <w:rFonts w:ascii="Times New Roman" w:hAnsi="Times New Roman" w:cs="Times New Roman"/>
                <w:w w:val="99"/>
                <w:sz w:val="13"/>
              </w:rPr>
              <w:t>6</w:t>
            </w:r>
          </w:p>
        </w:tc>
        <w:tc>
          <w:tcPr>
            <w:tcW w:w="1443" w:type="dxa"/>
            <w:tcBorders>
              <w:top w:val="nil"/>
              <w:left w:val="nil"/>
              <w:bottom w:val="nil"/>
              <w:right w:val="nil"/>
            </w:tcBorders>
            <w:shd w:val="clear" w:color="auto" w:fill="CEE7F1"/>
            <w:hideMark/>
          </w:tcPr>
          <w:p w:rsidR="001858BF" w:rsidRPr="00B26F36" w:rsidRDefault="001858BF">
            <w:pPr>
              <w:pStyle w:val="TableParagraph"/>
              <w:ind w:right="709"/>
              <w:jc w:val="right"/>
              <w:rPr>
                <w:rFonts w:ascii="Times New Roman" w:hAnsi="Times New Roman" w:cs="Times New Roman"/>
                <w:sz w:val="13"/>
              </w:rPr>
            </w:pPr>
            <w:r w:rsidRPr="00B26F36">
              <w:rPr>
                <w:rFonts w:ascii="Times New Roman" w:hAnsi="Times New Roman" w:cs="Times New Roman"/>
                <w:w w:val="95"/>
                <w:sz w:val="13"/>
              </w:rPr>
              <w:t>48</w:t>
            </w:r>
          </w:p>
        </w:tc>
        <w:tc>
          <w:tcPr>
            <w:tcW w:w="1630" w:type="dxa"/>
            <w:tcBorders>
              <w:top w:val="nil"/>
              <w:left w:val="nil"/>
              <w:bottom w:val="nil"/>
              <w:right w:val="nil"/>
            </w:tcBorders>
            <w:shd w:val="clear" w:color="auto" w:fill="CEE7F1"/>
            <w:hideMark/>
          </w:tcPr>
          <w:p w:rsidR="001858BF" w:rsidRPr="00B26F36" w:rsidRDefault="001858BF">
            <w:pPr>
              <w:pStyle w:val="TableParagraph"/>
              <w:ind w:left="690" w:right="624"/>
              <w:jc w:val="center"/>
              <w:rPr>
                <w:rFonts w:ascii="Times New Roman" w:hAnsi="Times New Roman" w:cs="Times New Roman"/>
                <w:sz w:val="13"/>
              </w:rPr>
            </w:pPr>
            <w:r w:rsidRPr="00B26F36">
              <w:rPr>
                <w:rFonts w:ascii="Times New Roman" w:hAnsi="Times New Roman" w:cs="Times New Roman"/>
                <w:sz w:val="13"/>
              </w:rPr>
              <w:t>21</w:t>
            </w:r>
          </w:p>
        </w:tc>
        <w:tc>
          <w:tcPr>
            <w:tcW w:w="1529" w:type="dxa"/>
            <w:tcBorders>
              <w:top w:val="nil"/>
              <w:left w:val="nil"/>
              <w:bottom w:val="nil"/>
              <w:right w:val="nil"/>
            </w:tcBorders>
            <w:shd w:val="clear" w:color="auto" w:fill="CEE7F1"/>
            <w:hideMark/>
          </w:tcPr>
          <w:p w:rsidR="001858BF" w:rsidRPr="00B26F36" w:rsidRDefault="001858BF">
            <w:pPr>
              <w:pStyle w:val="TableParagraph"/>
              <w:ind w:right="543"/>
              <w:jc w:val="right"/>
              <w:rPr>
                <w:rFonts w:ascii="Times New Roman" w:hAnsi="Times New Roman" w:cs="Times New Roman"/>
                <w:sz w:val="13"/>
              </w:rPr>
            </w:pPr>
            <w:r w:rsidRPr="00B26F36">
              <w:rPr>
                <w:rFonts w:ascii="Times New Roman" w:hAnsi="Times New Roman" w:cs="Times New Roman"/>
                <w:sz w:val="13"/>
              </w:rPr>
              <w:t>74</w:t>
            </w:r>
          </w:p>
        </w:tc>
        <w:tc>
          <w:tcPr>
            <w:tcW w:w="1280" w:type="dxa"/>
            <w:tcBorders>
              <w:top w:val="nil"/>
              <w:left w:val="nil"/>
              <w:bottom w:val="nil"/>
              <w:right w:val="nil"/>
            </w:tcBorders>
            <w:shd w:val="clear" w:color="auto" w:fill="CEE7F1"/>
            <w:hideMark/>
          </w:tcPr>
          <w:p w:rsidR="001858BF" w:rsidRPr="00B26F36" w:rsidRDefault="001858BF">
            <w:pPr>
              <w:pStyle w:val="TableParagraph"/>
              <w:ind w:right="181"/>
              <w:jc w:val="right"/>
              <w:rPr>
                <w:rFonts w:ascii="Times New Roman" w:hAnsi="Times New Roman" w:cs="Times New Roman"/>
                <w:sz w:val="13"/>
              </w:rPr>
            </w:pPr>
            <w:r w:rsidRPr="00B26F36">
              <w:rPr>
                <w:rFonts w:ascii="Times New Roman" w:hAnsi="Times New Roman" w:cs="Times New Roman"/>
                <w:sz w:val="13"/>
              </w:rPr>
              <w:t>154 (4%)</w:t>
            </w:r>
          </w:p>
        </w:tc>
      </w:tr>
      <w:tr w:rsidR="00B26F36" w:rsidRPr="00B26F36" w:rsidTr="0009175C">
        <w:trPr>
          <w:trHeight w:hRule="exact" w:val="227"/>
        </w:trPr>
        <w:tc>
          <w:tcPr>
            <w:tcW w:w="1621" w:type="dxa"/>
            <w:tcBorders>
              <w:top w:val="nil"/>
              <w:left w:val="nil"/>
              <w:bottom w:val="nil"/>
              <w:right w:val="nil"/>
            </w:tcBorders>
            <w:shd w:val="clear" w:color="auto" w:fill="CEE7F1"/>
            <w:hideMark/>
          </w:tcPr>
          <w:p w:rsidR="001858BF" w:rsidRPr="00B26F36" w:rsidRDefault="00B26F36">
            <w:pPr>
              <w:pStyle w:val="TableParagraph"/>
              <w:ind w:left="119"/>
              <w:rPr>
                <w:rFonts w:ascii="Times New Roman" w:hAnsi="Times New Roman" w:cs="Times New Roman"/>
                <w:sz w:val="13"/>
                <w:lang w:val="ru-RU"/>
              </w:rPr>
            </w:pPr>
            <w:r w:rsidRPr="00B26F36">
              <w:rPr>
                <w:rFonts w:ascii="Times New Roman" w:hAnsi="Times New Roman" w:cs="Times New Roman"/>
                <w:sz w:val="13"/>
                <w:lang w:val="ru-RU"/>
              </w:rPr>
              <w:t>Другие</w:t>
            </w:r>
          </w:p>
        </w:tc>
        <w:tc>
          <w:tcPr>
            <w:tcW w:w="922" w:type="dxa"/>
            <w:tcBorders>
              <w:top w:val="nil"/>
              <w:left w:val="nil"/>
              <w:bottom w:val="nil"/>
              <w:right w:val="nil"/>
            </w:tcBorders>
            <w:shd w:val="clear" w:color="auto" w:fill="CEE7F1"/>
            <w:hideMark/>
          </w:tcPr>
          <w:p w:rsidR="001858BF" w:rsidRPr="00B26F36" w:rsidRDefault="001858BF">
            <w:pPr>
              <w:pStyle w:val="TableParagraph"/>
              <w:ind w:right="524"/>
              <w:jc w:val="right"/>
              <w:rPr>
                <w:rFonts w:ascii="Times New Roman" w:hAnsi="Times New Roman" w:cs="Times New Roman"/>
                <w:sz w:val="13"/>
              </w:rPr>
            </w:pPr>
            <w:r w:rsidRPr="00B26F36">
              <w:rPr>
                <w:rFonts w:ascii="Times New Roman" w:hAnsi="Times New Roman" w:cs="Times New Roman"/>
                <w:sz w:val="13"/>
              </w:rPr>
              <w:t>30</w:t>
            </w:r>
          </w:p>
        </w:tc>
        <w:tc>
          <w:tcPr>
            <w:tcW w:w="1191" w:type="dxa"/>
            <w:tcBorders>
              <w:top w:val="nil"/>
              <w:left w:val="nil"/>
              <w:bottom w:val="nil"/>
              <w:right w:val="nil"/>
            </w:tcBorders>
            <w:shd w:val="clear" w:color="auto" w:fill="CEE7F1"/>
            <w:hideMark/>
          </w:tcPr>
          <w:p w:rsidR="001858BF" w:rsidRPr="00B26F36" w:rsidRDefault="001858BF">
            <w:pPr>
              <w:pStyle w:val="TableParagraph"/>
              <w:ind w:right="457"/>
              <w:jc w:val="right"/>
              <w:rPr>
                <w:rFonts w:ascii="Times New Roman" w:hAnsi="Times New Roman" w:cs="Times New Roman"/>
                <w:sz w:val="13"/>
              </w:rPr>
            </w:pPr>
            <w:r w:rsidRPr="00B26F36">
              <w:rPr>
                <w:rFonts w:ascii="Times New Roman" w:hAnsi="Times New Roman" w:cs="Times New Roman"/>
                <w:sz w:val="13"/>
              </w:rPr>
              <w:t>68</w:t>
            </w:r>
          </w:p>
        </w:tc>
        <w:tc>
          <w:tcPr>
            <w:tcW w:w="1443" w:type="dxa"/>
            <w:tcBorders>
              <w:top w:val="nil"/>
              <w:left w:val="nil"/>
              <w:bottom w:val="nil"/>
              <w:right w:val="nil"/>
            </w:tcBorders>
            <w:shd w:val="clear" w:color="auto" w:fill="CEE7F1"/>
            <w:hideMark/>
          </w:tcPr>
          <w:p w:rsidR="001858BF" w:rsidRPr="00B26F36" w:rsidRDefault="001858BF">
            <w:pPr>
              <w:pStyle w:val="TableParagraph"/>
              <w:ind w:right="709"/>
              <w:jc w:val="right"/>
              <w:rPr>
                <w:rFonts w:ascii="Times New Roman" w:hAnsi="Times New Roman" w:cs="Times New Roman"/>
                <w:sz w:val="13"/>
              </w:rPr>
            </w:pPr>
            <w:r w:rsidRPr="00B26F36">
              <w:rPr>
                <w:rFonts w:ascii="Times New Roman" w:hAnsi="Times New Roman" w:cs="Times New Roman"/>
                <w:w w:val="95"/>
                <w:sz w:val="13"/>
              </w:rPr>
              <w:t>124</w:t>
            </w:r>
          </w:p>
        </w:tc>
        <w:tc>
          <w:tcPr>
            <w:tcW w:w="1630" w:type="dxa"/>
            <w:tcBorders>
              <w:top w:val="nil"/>
              <w:left w:val="nil"/>
              <w:bottom w:val="nil"/>
              <w:right w:val="nil"/>
            </w:tcBorders>
            <w:shd w:val="clear" w:color="auto" w:fill="CEE7F1"/>
            <w:hideMark/>
          </w:tcPr>
          <w:p w:rsidR="001858BF" w:rsidRPr="00B26F36" w:rsidRDefault="001858BF">
            <w:pPr>
              <w:pStyle w:val="TableParagraph"/>
              <w:ind w:left="690" w:right="624"/>
              <w:jc w:val="center"/>
              <w:rPr>
                <w:rFonts w:ascii="Times New Roman" w:hAnsi="Times New Roman" w:cs="Times New Roman"/>
                <w:sz w:val="13"/>
              </w:rPr>
            </w:pPr>
            <w:r w:rsidRPr="00B26F36">
              <w:rPr>
                <w:rFonts w:ascii="Times New Roman" w:hAnsi="Times New Roman" w:cs="Times New Roman"/>
                <w:sz w:val="13"/>
              </w:rPr>
              <w:t>35</w:t>
            </w:r>
          </w:p>
        </w:tc>
        <w:tc>
          <w:tcPr>
            <w:tcW w:w="1529" w:type="dxa"/>
            <w:tcBorders>
              <w:top w:val="nil"/>
              <w:left w:val="nil"/>
              <w:bottom w:val="nil"/>
              <w:right w:val="nil"/>
            </w:tcBorders>
            <w:shd w:val="clear" w:color="auto" w:fill="CEE7F1"/>
            <w:hideMark/>
          </w:tcPr>
          <w:p w:rsidR="001858BF" w:rsidRPr="00B26F36" w:rsidRDefault="001858BF">
            <w:pPr>
              <w:pStyle w:val="TableParagraph"/>
              <w:ind w:right="543"/>
              <w:jc w:val="right"/>
              <w:rPr>
                <w:rFonts w:ascii="Times New Roman" w:hAnsi="Times New Roman" w:cs="Times New Roman"/>
                <w:sz w:val="13"/>
              </w:rPr>
            </w:pPr>
            <w:r w:rsidRPr="00B26F36">
              <w:rPr>
                <w:rFonts w:ascii="Times New Roman" w:hAnsi="Times New Roman" w:cs="Times New Roman"/>
                <w:w w:val="95"/>
                <w:sz w:val="13"/>
              </w:rPr>
              <w:t>291</w:t>
            </w:r>
          </w:p>
        </w:tc>
        <w:tc>
          <w:tcPr>
            <w:tcW w:w="1280" w:type="dxa"/>
            <w:tcBorders>
              <w:top w:val="nil"/>
              <w:left w:val="nil"/>
              <w:bottom w:val="nil"/>
              <w:right w:val="nil"/>
            </w:tcBorders>
            <w:shd w:val="clear" w:color="auto" w:fill="CEE7F1"/>
            <w:hideMark/>
          </w:tcPr>
          <w:p w:rsidR="001858BF" w:rsidRPr="00B26F36" w:rsidRDefault="001858BF">
            <w:pPr>
              <w:pStyle w:val="TableParagraph"/>
              <w:ind w:right="116"/>
              <w:jc w:val="right"/>
              <w:rPr>
                <w:rFonts w:ascii="Times New Roman" w:hAnsi="Times New Roman" w:cs="Times New Roman"/>
                <w:sz w:val="13"/>
              </w:rPr>
            </w:pPr>
            <w:r w:rsidRPr="00B26F36">
              <w:rPr>
                <w:rFonts w:ascii="Times New Roman" w:hAnsi="Times New Roman" w:cs="Times New Roman"/>
                <w:sz w:val="13"/>
              </w:rPr>
              <w:t>548 (13%)</w:t>
            </w:r>
          </w:p>
        </w:tc>
      </w:tr>
      <w:tr w:rsidR="00B26F36" w:rsidRPr="00B26F36" w:rsidTr="0009175C">
        <w:trPr>
          <w:trHeight w:hRule="exact" w:val="347"/>
        </w:trPr>
        <w:tc>
          <w:tcPr>
            <w:tcW w:w="1621" w:type="dxa"/>
            <w:tcBorders>
              <w:top w:val="nil"/>
              <w:left w:val="nil"/>
              <w:bottom w:val="single" w:sz="4" w:space="0" w:color="000000"/>
              <w:right w:val="nil"/>
            </w:tcBorders>
            <w:shd w:val="clear" w:color="auto" w:fill="CEE7F1"/>
            <w:hideMark/>
          </w:tcPr>
          <w:p w:rsidR="001858BF" w:rsidRPr="00B26F36" w:rsidRDefault="00B26F36">
            <w:pPr>
              <w:pStyle w:val="TableParagraph"/>
              <w:ind w:left="119"/>
              <w:rPr>
                <w:rFonts w:ascii="Times New Roman" w:hAnsi="Times New Roman" w:cs="Times New Roman"/>
                <w:sz w:val="13"/>
                <w:lang w:val="ru-RU"/>
              </w:rPr>
            </w:pPr>
            <w:r w:rsidRPr="00B26F36">
              <w:rPr>
                <w:rFonts w:ascii="Times New Roman" w:hAnsi="Times New Roman" w:cs="Times New Roman"/>
                <w:sz w:val="13"/>
                <w:lang w:val="ru-RU"/>
              </w:rPr>
              <w:t>Всего</w:t>
            </w:r>
          </w:p>
        </w:tc>
        <w:tc>
          <w:tcPr>
            <w:tcW w:w="922" w:type="dxa"/>
            <w:tcBorders>
              <w:top w:val="nil"/>
              <w:left w:val="nil"/>
              <w:bottom w:val="single" w:sz="4" w:space="0" w:color="000000"/>
              <w:right w:val="nil"/>
            </w:tcBorders>
            <w:shd w:val="clear" w:color="auto" w:fill="CEE7F1"/>
            <w:hideMark/>
          </w:tcPr>
          <w:p w:rsidR="001858BF" w:rsidRPr="00B26F36" w:rsidRDefault="001858BF">
            <w:pPr>
              <w:pStyle w:val="TableParagraph"/>
              <w:ind w:right="524"/>
              <w:jc w:val="right"/>
              <w:rPr>
                <w:rFonts w:ascii="Times New Roman" w:hAnsi="Times New Roman" w:cs="Times New Roman"/>
                <w:sz w:val="13"/>
              </w:rPr>
            </w:pPr>
            <w:r w:rsidRPr="00B26F36">
              <w:rPr>
                <w:rFonts w:ascii="Times New Roman" w:hAnsi="Times New Roman" w:cs="Times New Roman"/>
                <w:w w:val="95"/>
                <w:sz w:val="13"/>
              </w:rPr>
              <w:t>172</w:t>
            </w:r>
          </w:p>
        </w:tc>
        <w:tc>
          <w:tcPr>
            <w:tcW w:w="1191" w:type="dxa"/>
            <w:tcBorders>
              <w:top w:val="nil"/>
              <w:left w:val="nil"/>
              <w:bottom w:val="single" w:sz="4" w:space="0" w:color="000000"/>
              <w:right w:val="nil"/>
            </w:tcBorders>
            <w:shd w:val="clear" w:color="auto" w:fill="CEE7F1"/>
            <w:hideMark/>
          </w:tcPr>
          <w:p w:rsidR="001858BF" w:rsidRPr="00B26F36" w:rsidRDefault="001858BF">
            <w:pPr>
              <w:pStyle w:val="TableParagraph"/>
              <w:ind w:right="457"/>
              <w:jc w:val="right"/>
              <w:rPr>
                <w:rFonts w:ascii="Times New Roman" w:hAnsi="Times New Roman" w:cs="Times New Roman"/>
                <w:sz w:val="13"/>
              </w:rPr>
            </w:pPr>
            <w:r w:rsidRPr="00B26F36">
              <w:rPr>
                <w:rFonts w:ascii="Times New Roman" w:hAnsi="Times New Roman" w:cs="Times New Roman"/>
                <w:w w:val="95"/>
                <w:sz w:val="13"/>
              </w:rPr>
              <w:t>784</w:t>
            </w:r>
          </w:p>
        </w:tc>
        <w:tc>
          <w:tcPr>
            <w:tcW w:w="1443" w:type="dxa"/>
            <w:tcBorders>
              <w:top w:val="nil"/>
              <w:left w:val="nil"/>
              <w:bottom w:val="single" w:sz="4" w:space="0" w:color="000000"/>
              <w:right w:val="nil"/>
            </w:tcBorders>
            <w:shd w:val="clear" w:color="auto" w:fill="CEE7F1"/>
            <w:hideMark/>
          </w:tcPr>
          <w:p w:rsidR="001858BF" w:rsidRPr="00B26F36" w:rsidRDefault="001858BF">
            <w:pPr>
              <w:pStyle w:val="TableParagraph"/>
              <w:ind w:right="709"/>
              <w:jc w:val="right"/>
              <w:rPr>
                <w:rFonts w:ascii="Times New Roman" w:hAnsi="Times New Roman" w:cs="Times New Roman"/>
                <w:sz w:val="13"/>
              </w:rPr>
            </w:pPr>
            <w:r w:rsidRPr="00B26F36">
              <w:rPr>
                <w:rFonts w:ascii="Times New Roman" w:hAnsi="Times New Roman" w:cs="Times New Roman"/>
                <w:sz w:val="13"/>
              </w:rPr>
              <w:t>1295</w:t>
            </w:r>
          </w:p>
        </w:tc>
        <w:tc>
          <w:tcPr>
            <w:tcW w:w="1630" w:type="dxa"/>
            <w:tcBorders>
              <w:top w:val="nil"/>
              <w:left w:val="nil"/>
              <w:bottom w:val="single" w:sz="4" w:space="0" w:color="000000"/>
              <w:right w:val="nil"/>
            </w:tcBorders>
            <w:shd w:val="clear" w:color="auto" w:fill="CEE7F1"/>
            <w:hideMark/>
          </w:tcPr>
          <w:p w:rsidR="001858BF" w:rsidRPr="00B26F36" w:rsidRDefault="001858BF">
            <w:pPr>
              <w:pStyle w:val="TableParagraph"/>
              <w:ind w:left="690" w:right="689"/>
              <w:jc w:val="center"/>
              <w:rPr>
                <w:rFonts w:ascii="Times New Roman" w:hAnsi="Times New Roman" w:cs="Times New Roman"/>
                <w:sz w:val="13"/>
              </w:rPr>
            </w:pPr>
            <w:r w:rsidRPr="00B26F36">
              <w:rPr>
                <w:rFonts w:ascii="Times New Roman" w:hAnsi="Times New Roman" w:cs="Times New Roman"/>
                <w:sz w:val="13"/>
              </w:rPr>
              <w:t>216</w:t>
            </w:r>
          </w:p>
        </w:tc>
        <w:tc>
          <w:tcPr>
            <w:tcW w:w="1529" w:type="dxa"/>
            <w:tcBorders>
              <w:top w:val="nil"/>
              <w:left w:val="nil"/>
              <w:bottom w:val="single" w:sz="4" w:space="0" w:color="000000"/>
              <w:right w:val="nil"/>
            </w:tcBorders>
            <w:shd w:val="clear" w:color="auto" w:fill="CEE7F1"/>
            <w:hideMark/>
          </w:tcPr>
          <w:p w:rsidR="001858BF" w:rsidRPr="00B26F36" w:rsidRDefault="001858BF">
            <w:pPr>
              <w:pStyle w:val="TableParagraph"/>
              <w:ind w:right="543"/>
              <w:jc w:val="right"/>
              <w:rPr>
                <w:rFonts w:ascii="Times New Roman" w:hAnsi="Times New Roman" w:cs="Times New Roman"/>
                <w:sz w:val="13"/>
              </w:rPr>
            </w:pPr>
            <w:r w:rsidRPr="00B26F36">
              <w:rPr>
                <w:rFonts w:ascii="Times New Roman" w:hAnsi="Times New Roman" w:cs="Times New Roman"/>
                <w:sz w:val="13"/>
              </w:rPr>
              <w:t>1593</w:t>
            </w:r>
          </w:p>
        </w:tc>
        <w:tc>
          <w:tcPr>
            <w:tcW w:w="1280" w:type="dxa"/>
            <w:tcBorders>
              <w:top w:val="nil"/>
              <w:left w:val="nil"/>
              <w:bottom w:val="single" w:sz="4" w:space="0" w:color="000000"/>
              <w:right w:val="nil"/>
            </w:tcBorders>
            <w:shd w:val="clear" w:color="auto" w:fill="CEE7F1"/>
            <w:hideMark/>
          </w:tcPr>
          <w:p w:rsidR="001858BF" w:rsidRPr="00B26F36" w:rsidRDefault="001858BF">
            <w:pPr>
              <w:pStyle w:val="TableParagraph"/>
              <w:ind w:left="524" w:right="441"/>
              <w:jc w:val="center"/>
              <w:rPr>
                <w:rFonts w:ascii="Times New Roman" w:hAnsi="Times New Roman" w:cs="Times New Roman"/>
                <w:sz w:val="13"/>
              </w:rPr>
            </w:pPr>
            <w:r w:rsidRPr="00B26F36">
              <w:rPr>
                <w:rFonts w:ascii="Times New Roman" w:hAnsi="Times New Roman" w:cs="Times New Roman"/>
                <w:sz w:val="13"/>
              </w:rPr>
              <w:t>4060</w:t>
            </w:r>
          </w:p>
        </w:tc>
      </w:tr>
      <w:tr w:rsidR="00B26F36" w:rsidRPr="00B26F36" w:rsidTr="0009175C">
        <w:trPr>
          <w:trHeight w:hRule="exact" w:val="268"/>
        </w:trPr>
        <w:tc>
          <w:tcPr>
            <w:tcW w:w="1621"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c>
          <w:tcPr>
            <w:tcW w:w="922"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c>
          <w:tcPr>
            <w:tcW w:w="1191"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c>
          <w:tcPr>
            <w:tcW w:w="1443"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c>
          <w:tcPr>
            <w:tcW w:w="1630"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c>
          <w:tcPr>
            <w:tcW w:w="1529"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c>
          <w:tcPr>
            <w:tcW w:w="1280" w:type="dxa"/>
            <w:tcBorders>
              <w:top w:val="single" w:sz="4" w:space="0" w:color="000000"/>
              <w:left w:val="nil"/>
              <w:bottom w:val="nil"/>
              <w:right w:val="nil"/>
            </w:tcBorders>
            <w:shd w:val="clear" w:color="auto" w:fill="CEE7F1"/>
          </w:tcPr>
          <w:p w:rsidR="001858BF" w:rsidRPr="00B26F36" w:rsidRDefault="001858BF">
            <w:pPr>
              <w:rPr>
                <w:rFonts w:ascii="Times New Roman" w:eastAsia="Gill Sans MT" w:hAnsi="Times New Roman" w:cs="Times New Roman"/>
              </w:rPr>
            </w:pPr>
          </w:p>
        </w:tc>
      </w:tr>
    </w:tbl>
    <w:p w:rsidR="001858BF" w:rsidRDefault="001858BF" w:rsidP="00FF755D">
      <w:pPr>
        <w:autoSpaceDE w:val="0"/>
        <w:autoSpaceDN w:val="0"/>
        <w:adjustRightInd w:val="0"/>
        <w:spacing w:after="0" w:line="240" w:lineRule="auto"/>
        <w:rPr>
          <w:rFonts w:cs="AdvOT8f1f8e56.B"/>
          <w:color w:val="000000"/>
          <w:sz w:val="13"/>
          <w:szCs w:val="13"/>
        </w:rPr>
      </w:pPr>
    </w:p>
    <w:p w:rsidR="00B26F36" w:rsidRDefault="00B26F36" w:rsidP="00FF755D">
      <w:pPr>
        <w:autoSpaceDE w:val="0"/>
        <w:autoSpaceDN w:val="0"/>
        <w:adjustRightInd w:val="0"/>
        <w:spacing w:after="0" w:line="240" w:lineRule="auto"/>
        <w:rPr>
          <w:rFonts w:ascii="Times New Roman" w:hAnsi="Times New Roman" w:cs="Times New Roman"/>
          <w:color w:val="000000"/>
          <w:sz w:val="24"/>
          <w:szCs w:val="24"/>
          <w:u w:val="single"/>
        </w:rPr>
      </w:pPr>
    </w:p>
    <w:p w:rsidR="00FF755D" w:rsidRPr="00FF755D" w:rsidRDefault="00FF755D" w:rsidP="00FF755D">
      <w:pPr>
        <w:autoSpaceDE w:val="0"/>
        <w:autoSpaceDN w:val="0"/>
        <w:adjustRightInd w:val="0"/>
        <w:spacing w:after="0" w:line="240" w:lineRule="auto"/>
        <w:rPr>
          <w:rFonts w:ascii="Times New Roman" w:hAnsi="Times New Roman" w:cs="Times New Roman"/>
          <w:color w:val="000000"/>
          <w:sz w:val="24"/>
          <w:szCs w:val="24"/>
          <w:u w:val="single"/>
        </w:rPr>
      </w:pPr>
      <w:r w:rsidRPr="00FF755D">
        <w:rPr>
          <w:rFonts w:ascii="Times New Roman" w:hAnsi="Times New Roman" w:cs="Times New Roman"/>
          <w:color w:val="000000"/>
          <w:sz w:val="24"/>
          <w:szCs w:val="24"/>
          <w:u w:val="single"/>
        </w:rPr>
        <w:lastRenderedPageBreak/>
        <w:t>Внебольничный бактериальный менингит взрослых.</w:t>
      </w:r>
    </w:p>
    <w:p w:rsidR="008C5433" w:rsidRDefault="00FF755D" w:rsidP="00F662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Причиной большинства случаев бактериального менингита у взрослых является </w:t>
      </w:r>
      <w:r>
        <w:rPr>
          <w:rFonts w:ascii="Times New Roman" w:hAnsi="Times New Roman" w:cs="Times New Roman"/>
          <w:color w:val="000000"/>
          <w:sz w:val="24"/>
          <w:szCs w:val="24"/>
          <w:lang w:val="en-US"/>
        </w:rPr>
        <w:t>S</w:t>
      </w:r>
      <w:r w:rsidRPr="00FF755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pneumoniae</w:t>
      </w:r>
      <w:r w:rsidRPr="00FF75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Таблица 2.3</w:t>
      </w:r>
      <w:r w:rsidRPr="00FF75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D4847">
        <w:rPr>
          <w:rFonts w:ascii="Times New Roman" w:hAnsi="Times New Roman" w:cs="Times New Roman"/>
          <w:color w:val="000000"/>
          <w:sz w:val="24"/>
          <w:szCs w:val="24"/>
        </w:rPr>
        <w:t>После введения вакцинации ПКВ наблюдалось сокращение частоты случаев менингита, вызван</w:t>
      </w:r>
      <w:r w:rsidR="00B3446C">
        <w:rPr>
          <w:rFonts w:ascii="Times New Roman" w:hAnsi="Times New Roman" w:cs="Times New Roman"/>
          <w:color w:val="000000"/>
          <w:sz w:val="24"/>
          <w:szCs w:val="24"/>
        </w:rPr>
        <w:t>ного</w:t>
      </w:r>
      <w:r w:rsidR="005C5448">
        <w:rPr>
          <w:rFonts w:ascii="Times New Roman" w:hAnsi="Times New Roman" w:cs="Times New Roman"/>
          <w:color w:val="000000"/>
          <w:sz w:val="24"/>
          <w:szCs w:val="24"/>
        </w:rPr>
        <w:t xml:space="preserve"> </w:t>
      </w:r>
      <w:r w:rsidR="00B3446C">
        <w:rPr>
          <w:rFonts w:ascii="Times New Roman" w:hAnsi="Times New Roman" w:cs="Times New Roman"/>
          <w:color w:val="000000"/>
          <w:sz w:val="24"/>
          <w:szCs w:val="24"/>
        </w:rPr>
        <w:t xml:space="preserve">вакцинными </w:t>
      </w:r>
      <w:r w:rsidR="003D4847">
        <w:rPr>
          <w:rFonts w:ascii="Times New Roman" w:hAnsi="Times New Roman" w:cs="Times New Roman"/>
          <w:color w:val="000000"/>
          <w:sz w:val="24"/>
          <w:szCs w:val="24"/>
        </w:rPr>
        <w:t>серотипами</w:t>
      </w:r>
      <w:r w:rsidR="00B3446C">
        <w:rPr>
          <w:rFonts w:ascii="Times New Roman" w:hAnsi="Times New Roman" w:cs="Times New Roman"/>
          <w:color w:val="000000"/>
          <w:sz w:val="24"/>
          <w:szCs w:val="24"/>
        </w:rPr>
        <w:t>.</w:t>
      </w:r>
      <w:r w:rsidR="003C0748">
        <w:rPr>
          <w:rFonts w:ascii="Times New Roman" w:hAnsi="Times New Roman" w:cs="Times New Roman"/>
          <w:color w:val="000000"/>
          <w:sz w:val="24"/>
          <w:szCs w:val="24"/>
        </w:rPr>
        <w:t xml:space="preserve"> Произошл</w:t>
      </w:r>
      <w:r w:rsidR="0076569B">
        <w:rPr>
          <w:rFonts w:ascii="Times New Roman" w:hAnsi="Times New Roman" w:cs="Times New Roman"/>
          <w:color w:val="000000"/>
          <w:sz w:val="24"/>
          <w:szCs w:val="24"/>
        </w:rPr>
        <w:t>а</w:t>
      </w:r>
      <w:r w:rsidR="003C0748">
        <w:rPr>
          <w:rFonts w:ascii="Times New Roman" w:hAnsi="Times New Roman" w:cs="Times New Roman"/>
          <w:color w:val="000000"/>
          <w:sz w:val="24"/>
          <w:szCs w:val="24"/>
        </w:rPr>
        <w:t xml:space="preserve"> заме</w:t>
      </w:r>
      <w:r w:rsidR="0076569B">
        <w:rPr>
          <w:rFonts w:ascii="Times New Roman" w:hAnsi="Times New Roman" w:cs="Times New Roman"/>
          <w:color w:val="000000"/>
          <w:sz w:val="24"/>
          <w:szCs w:val="24"/>
        </w:rPr>
        <w:t>на</w:t>
      </w:r>
      <w:r w:rsidR="003C0748">
        <w:rPr>
          <w:rFonts w:ascii="Times New Roman" w:hAnsi="Times New Roman" w:cs="Times New Roman"/>
          <w:color w:val="000000"/>
          <w:sz w:val="24"/>
          <w:szCs w:val="24"/>
        </w:rPr>
        <w:t xml:space="preserve"> серотипа</w:t>
      </w:r>
      <w:r w:rsidR="0076569B">
        <w:rPr>
          <w:rFonts w:ascii="Times New Roman" w:hAnsi="Times New Roman" w:cs="Times New Roman"/>
          <w:color w:val="000000"/>
          <w:sz w:val="24"/>
          <w:szCs w:val="24"/>
        </w:rPr>
        <w:t xml:space="preserve"> возбудителя менингита среди взрослых</w:t>
      </w:r>
      <w:r w:rsidR="003C0748">
        <w:rPr>
          <w:rFonts w:ascii="Times New Roman" w:hAnsi="Times New Roman" w:cs="Times New Roman"/>
          <w:color w:val="000000"/>
          <w:sz w:val="24"/>
          <w:szCs w:val="24"/>
        </w:rPr>
        <w:t>, поэтому</w:t>
      </w:r>
      <w:r w:rsidR="0076569B">
        <w:rPr>
          <w:rFonts w:ascii="Times New Roman" w:hAnsi="Times New Roman" w:cs="Times New Roman"/>
          <w:color w:val="000000"/>
          <w:sz w:val="24"/>
          <w:szCs w:val="24"/>
        </w:rPr>
        <w:t xml:space="preserve"> дальнейшее изучение и развитие вакцинации продолжает играть важную роль </w:t>
      </w:r>
      <w:r w:rsidR="005C5448" w:rsidRPr="0076569B">
        <w:rPr>
          <w:rFonts w:ascii="AdvOTfe3a9e77" w:hAnsi="AdvOTfe3a9e77" w:cs="AdvOTfe3a9e77"/>
          <w:color w:val="2197D2"/>
          <w:sz w:val="18"/>
          <w:szCs w:val="18"/>
        </w:rPr>
        <w:t>[23]</w:t>
      </w:r>
      <w:r w:rsidR="005C5448" w:rsidRPr="0076569B">
        <w:rPr>
          <w:rFonts w:ascii="Times New Roman" w:hAnsi="Times New Roman" w:cs="Times New Roman"/>
          <w:color w:val="000000"/>
          <w:sz w:val="24"/>
          <w:szCs w:val="24"/>
        </w:rPr>
        <w:t xml:space="preserve">. </w:t>
      </w:r>
      <w:r w:rsidR="005C5448">
        <w:rPr>
          <w:rFonts w:ascii="Times New Roman" w:hAnsi="Times New Roman" w:cs="Times New Roman"/>
          <w:color w:val="000000"/>
          <w:sz w:val="24"/>
          <w:szCs w:val="24"/>
        </w:rPr>
        <w:t xml:space="preserve">Менингококковый менингит у взрослых </w:t>
      </w:r>
      <w:r w:rsidR="00F9327F">
        <w:rPr>
          <w:rFonts w:ascii="Times New Roman" w:hAnsi="Times New Roman" w:cs="Times New Roman"/>
          <w:color w:val="000000"/>
          <w:sz w:val="24"/>
          <w:szCs w:val="24"/>
        </w:rPr>
        <w:t xml:space="preserve">встречается </w:t>
      </w:r>
      <w:r w:rsidR="0076569B">
        <w:rPr>
          <w:rFonts w:ascii="Times New Roman" w:hAnsi="Times New Roman" w:cs="Times New Roman"/>
          <w:color w:val="000000"/>
          <w:sz w:val="24"/>
          <w:szCs w:val="24"/>
        </w:rPr>
        <w:t xml:space="preserve">преимущественно </w:t>
      </w:r>
      <w:r w:rsidR="00F9327F">
        <w:rPr>
          <w:rFonts w:ascii="Times New Roman" w:hAnsi="Times New Roman" w:cs="Times New Roman"/>
          <w:color w:val="000000"/>
          <w:sz w:val="24"/>
          <w:szCs w:val="24"/>
        </w:rPr>
        <w:t>у лиц</w:t>
      </w:r>
      <w:r w:rsidR="005C5448">
        <w:rPr>
          <w:rFonts w:ascii="Times New Roman" w:hAnsi="Times New Roman" w:cs="Times New Roman"/>
          <w:color w:val="000000"/>
          <w:sz w:val="24"/>
          <w:szCs w:val="24"/>
        </w:rPr>
        <w:t xml:space="preserve"> молодо</w:t>
      </w:r>
      <w:r w:rsidR="00F9327F">
        <w:rPr>
          <w:rFonts w:ascii="Times New Roman" w:hAnsi="Times New Roman" w:cs="Times New Roman"/>
          <w:color w:val="000000"/>
          <w:sz w:val="24"/>
          <w:szCs w:val="24"/>
        </w:rPr>
        <w:t>го</w:t>
      </w:r>
      <w:r w:rsidR="005C5448">
        <w:rPr>
          <w:rFonts w:ascii="Times New Roman" w:hAnsi="Times New Roman" w:cs="Times New Roman"/>
          <w:color w:val="000000"/>
          <w:sz w:val="24"/>
          <w:szCs w:val="24"/>
        </w:rPr>
        <w:t xml:space="preserve"> возраст</w:t>
      </w:r>
      <w:r w:rsidR="00F9327F">
        <w:rPr>
          <w:rFonts w:ascii="Times New Roman" w:hAnsi="Times New Roman" w:cs="Times New Roman"/>
          <w:color w:val="000000"/>
          <w:sz w:val="24"/>
          <w:szCs w:val="24"/>
        </w:rPr>
        <w:t>а</w:t>
      </w:r>
      <w:r w:rsidR="005C5448">
        <w:rPr>
          <w:rFonts w:ascii="Times New Roman" w:hAnsi="Times New Roman" w:cs="Times New Roman"/>
          <w:color w:val="000000"/>
          <w:sz w:val="24"/>
          <w:szCs w:val="24"/>
        </w:rPr>
        <w:t xml:space="preserve">, и обычно бывает вызван </w:t>
      </w:r>
      <w:r w:rsidR="00F9327F">
        <w:rPr>
          <w:rFonts w:ascii="Times New Roman" w:hAnsi="Times New Roman" w:cs="Times New Roman"/>
          <w:color w:val="000000"/>
          <w:sz w:val="24"/>
          <w:szCs w:val="24"/>
          <w:lang w:val="en-US"/>
        </w:rPr>
        <w:t>N</w:t>
      </w:r>
      <w:r w:rsidR="00F9327F" w:rsidRPr="00F9327F">
        <w:rPr>
          <w:rFonts w:ascii="Times New Roman" w:hAnsi="Times New Roman" w:cs="Times New Roman"/>
          <w:color w:val="000000"/>
          <w:sz w:val="24"/>
          <w:szCs w:val="24"/>
        </w:rPr>
        <w:t xml:space="preserve">. </w:t>
      </w:r>
      <w:r w:rsidR="00F9327F">
        <w:rPr>
          <w:rFonts w:ascii="Times New Roman" w:hAnsi="Times New Roman" w:cs="Times New Roman"/>
          <w:color w:val="000000"/>
          <w:sz w:val="24"/>
          <w:szCs w:val="24"/>
          <w:lang w:val="en-US"/>
        </w:rPr>
        <w:t>meningitidis</w:t>
      </w:r>
      <w:r w:rsidR="005C5448">
        <w:rPr>
          <w:rFonts w:ascii="Times New Roman" w:hAnsi="Times New Roman" w:cs="Times New Roman"/>
          <w:color w:val="000000"/>
          <w:sz w:val="24"/>
          <w:szCs w:val="24"/>
        </w:rPr>
        <w:t xml:space="preserve"> серогруппы </w:t>
      </w:r>
      <w:r w:rsidR="005C5448">
        <w:rPr>
          <w:rFonts w:ascii="Times New Roman" w:hAnsi="Times New Roman" w:cs="Times New Roman"/>
          <w:color w:val="000000"/>
          <w:sz w:val="24"/>
          <w:szCs w:val="24"/>
          <w:lang w:val="en-US"/>
        </w:rPr>
        <w:t>B</w:t>
      </w:r>
      <w:r w:rsidR="005C5448">
        <w:rPr>
          <w:rFonts w:ascii="Times New Roman" w:hAnsi="Times New Roman" w:cs="Times New Roman"/>
          <w:color w:val="000000"/>
          <w:sz w:val="24"/>
          <w:szCs w:val="24"/>
        </w:rPr>
        <w:t xml:space="preserve">. </w:t>
      </w:r>
      <w:r w:rsidR="00F66225">
        <w:rPr>
          <w:rFonts w:ascii="Times New Roman" w:hAnsi="Times New Roman" w:cs="Times New Roman"/>
          <w:color w:val="000000"/>
          <w:sz w:val="24"/>
          <w:szCs w:val="24"/>
        </w:rPr>
        <w:t xml:space="preserve">Подобно заболеваемости в детской популяции, заболеваемость менингококковым менингитом взрослых снизилась за последние 10 лет </w:t>
      </w:r>
      <w:r w:rsidR="00F66225">
        <w:rPr>
          <w:rFonts w:ascii="AdvOTfe3a9e77" w:hAnsi="AdvOTfe3a9e77" w:cs="AdvOTfe3a9e77"/>
          <w:color w:val="2197D2"/>
          <w:sz w:val="18"/>
          <w:szCs w:val="18"/>
        </w:rPr>
        <w:t>[18]</w:t>
      </w:r>
      <w:r w:rsidR="00F66225">
        <w:rPr>
          <w:rFonts w:ascii="Times New Roman" w:hAnsi="Times New Roman" w:cs="Times New Roman"/>
          <w:color w:val="000000"/>
          <w:sz w:val="24"/>
          <w:szCs w:val="24"/>
        </w:rPr>
        <w:t xml:space="preserve">. </w:t>
      </w:r>
      <w:r w:rsidR="00F66225">
        <w:rPr>
          <w:rFonts w:ascii="Times New Roman" w:hAnsi="Times New Roman" w:cs="Times New Roman"/>
          <w:color w:val="000000"/>
          <w:sz w:val="24"/>
          <w:szCs w:val="24"/>
          <w:lang w:val="en-US"/>
        </w:rPr>
        <w:t>L</w:t>
      </w:r>
      <w:r w:rsidR="00F66225" w:rsidRPr="00F66225">
        <w:rPr>
          <w:rFonts w:ascii="Times New Roman" w:hAnsi="Times New Roman" w:cs="Times New Roman"/>
          <w:color w:val="000000"/>
          <w:sz w:val="24"/>
          <w:szCs w:val="24"/>
        </w:rPr>
        <w:t xml:space="preserve">. </w:t>
      </w:r>
      <w:r w:rsidR="00F66225">
        <w:rPr>
          <w:rFonts w:ascii="Times New Roman" w:hAnsi="Times New Roman" w:cs="Times New Roman"/>
          <w:color w:val="000000"/>
          <w:sz w:val="24"/>
          <w:szCs w:val="24"/>
          <w:lang w:val="en-US"/>
        </w:rPr>
        <w:t>monocytogenes</w:t>
      </w:r>
      <w:r w:rsidR="00F66225" w:rsidRPr="00F66225">
        <w:rPr>
          <w:rFonts w:ascii="Times New Roman" w:hAnsi="Times New Roman" w:cs="Times New Roman"/>
          <w:color w:val="000000"/>
          <w:sz w:val="24"/>
          <w:szCs w:val="24"/>
        </w:rPr>
        <w:t xml:space="preserve"> </w:t>
      </w:r>
      <w:r w:rsidR="00F66225">
        <w:rPr>
          <w:rFonts w:ascii="Times New Roman" w:hAnsi="Times New Roman" w:cs="Times New Roman"/>
          <w:color w:val="000000"/>
          <w:sz w:val="24"/>
          <w:szCs w:val="24"/>
        </w:rPr>
        <w:t xml:space="preserve">является третьим </w:t>
      </w:r>
      <w:r w:rsidR="00F9327F">
        <w:rPr>
          <w:rFonts w:ascii="Times New Roman" w:hAnsi="Times New Roman" w:cs="Times New Roman"/>
          <w:color w:val="000000"/>
          <w:sz w:val="24"/>
          <w:szCs w:val="24"/>
        </w:rPr>
        <w:t>по частоте</w:t>
      </w:r>
      <w:r w:rsidR="00F66225">
        <w:rPr>
          <w:rFonts w:ascii="Times New Roman" w:hAnsi="Times New Roman" w:cs="Times New Roman"/>
          <w:color w:val="000000"/>
          <w:sz w:val="24"/>
          <w:szCs w:val="24"/>
        </w:rPr>
        <w:t xml:space="preserve"> возбудителем менингита у взрослых и обычно ассоциирована со старческим возрастом и </w:t>
      </w:r>
      <w:r w:rsidR="00F9327F">
        <w:rPr>
          <w:rFonts w:ascii="Times New Roman" w:hAnsi="Times New Roman" w:cs="Times New Roman"/>
          <w:color w:val="000000"/>
          <w:sz w:val="24"/>
          <w:szCs w:val="24"/>
        </w:rPr>
        <w:t>и</w:t>
      </w:r>
      <w:r w:rsidR="00F66225">
        <w:rPr>
          <w:rFonts w:ascii="Times New Roman" w:hAnsi="Times New Roman" w:cs="Times New Roman"/>
          <w:color w:val="000000"/>
          <w:sz w:val="24"/>
          <w:szCs w:val="24"/>
        </w:rPr>
        <w:t>ммунодефицитным</w:t>
      </w:r>
      <w:r w:rsidR="00835D5A">
        <w:rPr>
          <w:rFonts w:ascii="Times New Roman" w:hAnsi="Times New Roman" w:cs="Times New Roman"/>
          <w:color w:val="000000"/>
          <w:sz w:val="24"/>
          <w:szCs w:val="24"/>
        </w:rPr>
        <w:t>и</w:t>
      </w:r>
      <w:r w:rsidR="00F66225">
        <w:rPr>
          <w:rFonts w:ascii="Times New Roman" w:hAnsi="Times New Roman" w:cs="Times New Roman"/>
          <w:color w:val="000000"/>
          <w:sz w:val="24"/>
          <w:szCs w:val="24"/>
        </w:rPr>
        <w:t xml:space="preserve"> состояни</w:t>
      </w:r>
      <w:r w:rsidR="00835D5A">
        <w:rPr>
          <w:rFonts w:ascii="Times New Roman" w:hAnsi="Times New Roman" w:cs="Times New Roman"/>
          <w:color w:val="000000"/>
          <w:sz w:val="24"/>
          <w:szCs w:val="24"/>
        </w:rPr>
        <w:t>ями</w:t>
      </w:r>
      <w:r w:rsidR="00F66225">
        <w:rPr>
          <w:rFonts w:ascii="Times New Roman" w:hAnsi="Times New Roman" w:cs="Times New Roman"/>
          <w:color w:val="000000"/>
          <w:sz w:val="24"/>
          <w:szCs w:val="24"/>
        </w:rPr>
        <w:t xml:space="preserve"> </w:t>
      </w:r>
      <w:r w:rsidR="00F66225">
        <w:rPr>
          <w:rFonts w:ascii="AdvOTfe3a9e77" w:hAnsi="AdvOTfe3a9e77" w:cs="AdvOTfe3a9e77"/>
          <w:color w:val="2197D2"/>
          <w:sz w:val="18"/>
          <w:szCs w:val="18"/>
        </w:rPr>
        <w:t>[24]</w:t>
      </w:r>
      <w:r w:rsidR="00F66225">
        <w:rPr>
          <w:rFonts w:ascii="Times New Roman" w:hAnsi="Times New Roman" w:cs="Times New Roman"/>
          <w:color w:val="000000"/>
          <w:sz w:val="24"/>
          <w:szCs w:val="24"/>
        </w:rPr>
        <w:t xml:space="preserve">. </w:t>
      </w:r>
      <w:r w:rsidR="00F66225" w:rsidRPr="00F66225">
        <w:rPr>
          <w:rFonts w:ascii="Times New Roman" w:hAnsi="Times New Roman" w:cs="Times New Roman"/>
          <w:sz w:val="24"/>
          <w:szCs w:val="24"/>
        </w:rPr>
        <w:t>Haemophilus influenzae и Staphylococcus aureus</w:t>
      </w:r>
      <w:r w:rsidR="00F66225">
        <w:rPr>
          <w:rFonts w:ascii="Times New Roman" w:hAnsi="Times New Roman" w:cs="Times New Roman"/>
          <w:color w:val="000000"/>
          <w:sz w:val="24"/>
          <w:szCs w:val="24"/>
        </w:rPr>
        <w:t xml:space="preserve"> </w:t>
      </w:r>
      <w:r w:rsidR="008C5433">
        <w:rPr>
          <w:rFonts w:ascii="Times New Roman" w:hAnsi="Times New Roman" w:cs="Times New Roman"/>
          <w:color w:val="000000"/>
          <w:sz w:val="24"/>
          <w:szCs w:val="24"/>
        </w:rPr>
        <w:t>обнаруживаются в 1-2% случаев</w:t>
      </w:r>
      <w:r w:rsidR="008C5433" w:rsidRPr="008C5433">
        <w:rPr>
          <w:rFonts w:ascii="Times New Roman" w:hAnsi="Times New Roman" w:cs="Times New Roman"/>
          <w:color w:val="000000"/>
          <w:sz w:val="24"/>
          <w:szCs w:val="24"/>
        </w:rPr>
        <w:t xml:space="preserve"> </w:t>
      </w:r>
      <w:r w:rsidR="008C5433">
        <w:rPr>
          <w:rFonts w:ascii="Times New Roman" w:hAnsi="Times New Roman" w:cs="Times New Roman"/>
          <w:color w:val="000000"/>
          <w:sz w:val="24"/>
          <w:szCs w:val="24"/>
        </w:rPr>
        <w:t>и ассоциированы со специфическими состояниями, лежащими в основе менингита взрослых, такими как отит и синусит (</w:t>
      </w:r>
      <w:r w:rsidR="008C5433">
        <w:rPr>
          <w:rFonts w:ascii="Times New Roman" w:hAnsi="Times New Roman" w:cs="Times New Roman"/>
          <w:color w:val="000000"/>
          <w:sz w:val="24"/>
          <w:szCs w:val="24"/>
          <w:lang w:val="en-US"/>
        </w:rPr>
        <w:t>H</w:t>
      </w:r>
      <w:r w:rsidR="008C5433" w:rsidRPr="008C5433">
        <w:rPr>
          <w:rFonts w:ascii="Times New Roman" w:hAnsi="Times New Roman" w:cs="Times New Roman"/>
          <w:color w:val="000000"/>
          <w:sz w:val="24"/>
          <w:szCs w:val="24"/>
        </w:rPr>
        <w:t xml:space="preserve">. </w:t>
      </w:r>
      <w:r w:rsidR="008C5433">
        <w:rPr>
          <w:rFonts w:ascii="Times New Roman" w:hAnsi="Times New Roman" w:cs="Times New Roman"/>
          <w:color w:val="000000"/>
          <w:sz w:val="24"/>
          <w:szCs w:val="24"/>
          <w:lang w:val="en-US"/>
        </w:rPr>
        <w:t>influenzae</w:t>
      </w:r>
      <w:r w:rsidR="008C5433">
        <w:rPr>
          <w:rFonts w:ascii="Times New Roman" w:hAnsi="Times New Roman" w:cs="Times New Roman"/>
          <w:color w:val="000000"/>
          <w:sz w:val="24"/>
          <w:szCs w:val="24"/>
        </w:rPr>
        <w:t>)</w:t>
      </w:r>
      <w:r w:rsidR="008C5433" w:rsidRPr="008C5433">
        <w:rPr>
          <w:rFonts w:ascii="Times New Roman" w:hAnsi="Times New Roman" w:cs="Times New Roman"/>
          <w:color w:val="000000"/>
          <w:sz w:val="24"/>
          <w:szCs w:val="24"/>
        </w:rPr>
        <w:t xml:space="preserve"> </w:t>
      </w:r>
      <w:r w:rsidR="008C5433">
        <w:rPr>
          <w:rFonts w:ascii="Times New Roman" w:hAnsi="Times New Roman" w:cs="Times New Roman"/>
          <w:color w:val="000000"/>
          <w:sz w:val="24"/>
          <w:szCs w:val="24"/>
        </w:rPr>
        <w:t>или эндокардит (</w:t>
      </w:r>
      <w:r w:rsidR="008C5433">
        <w:rPr>
          <w:rFonts w:ascii="Times New Roman" w:hAnsi="Times New Roman" w:cs="Times New Roman"/>
          <w:color w:val="000000"/>
          <w:sz w:val="24"/>
          <w:szCs w:val="24"/>
          <w:lang w:val="en-US"/>
        </w:rPr>
        <w:t>S</w:t>
      </w:r>
      <w:r w:rsidR="008C5433" w:rsidRPr="008C5433">
        <w:rPr>
          <w:rFonts w:ascii="Times New Roman" w:hAnsi="Times New Roman" w:cs="Times New Roman"/>
          <w:color w:val="000000"/>
          <w:sz w:val="24"/>
          <w:szCs w:val="24"/>
        </w:rPr>
        <w:t xml:space="preserve">. </w:t>
      </w:r>
      <w:r w:rsidR="008C5433">
        <w:rPr>
          <w:rFonts w:ascii="Times New Roman" w:hAnsi="Times New Roman" w:cs="Times New Roman"/>
          <w:color w:val="000000"/>
          <w:sz w:val="24"/>
          <w:szCs w:val="24"/>
          <w:lang w:val="en-US"/>
        </w:rPr>
        <w:t>aureus</w:t>
      </w:r>
      <w:r w:rsidR="008C5433">
        <w:rPr>
          <w:rFonts w:ascii="Times New Roman" w:hAnsi="Times New Roman" w:cs="Times New Roman"/>
          <w:color w:val="000000"/>
          <w:sz w:val="24"/>
          <w:szCs w:val="24"/>
        </w:rPr>
        <w:t xml:space="preserve">). </w:t>
      </w:r>
    </w:p>
    <w:p w:rsidR="0010161A" w:rsidRPr="00B60CC2" w:rsidRDefault="0010161A" w:rsidP="00F66225">
      <w:pPr>
        <w:autoSpaceDE w:val="0"/>
        <w:autoSpaceDN w:val="0"/>
        <w:adjustRightInd w:val="0"/>
        <w:spacing w:after="0" w:line="240" w:lineRule="auto"/>
        <w:rPr>
          <w:rFonts w:ascii="Times New Roman" w:hAnsi="Times New Roman" w:cs="Times New Roman"/>
          <w:color w:val="000000"/>
          <w:sz w:val="24"/>
          <w:szCs w:val="24"/>
          <w:u w:val="single"/>
        </w:rPr>
      </w:pPr>
    </w:p>
    <w:p w:rsidR="00FF755D" w:rsidRPr="00032DF2" w:rsidRDefault="008C5433" w:rsidP="00F66225">
      <w:pPr>
        <w:autoSpaceDE w:val="0"/>
        <w:autoSpaceDN w:val="0"/>
        <w:adjustRightInd w:val="0"/>
        <w:spacing w:after="0" w:line="240" w:lineRule="auto"/>
        <w:rPr>
          <w:rFonts w:ascii="Times New Roman" w:hAnsi="Times New Roman" w:cs="Times New Roman"/>
          <w:color w:val="000000"/>
          <w:sz w:val="24"/>
          <w:szCs w:val="24"/>
          <w:u w:val="single"/>
        </w:rPr>
      </w:pPr>
      <w:r w:rsidRPr="00032DF2">
        <w:rPr>
          <w:rFonts w:ascii="Times New Roman" w:hAnsi="Times New Roman" w:cs="Times New Roman"/>
          <w:color w:val="000000"/>
          <w:sz w:val="24"/>
          <w:szCs w:val="24"/>
          <w:u w:val="single"/>
        </w:rPr>
        <w:t xml:space="preserve">Внебольничный </w:t>
      </w:r>
      <w:r w:rsidR="003A3D4D" w:rsidRPr="00032DF2">
        <w:rPr>
          <w:rFonts w:ascii="Times New Roman" w:hAnsi="Times New Roman" w:cs="Times New Roman"/>
          <w:color w:val="000000"/>
          <w:sz w:val="24"/>
          <w:szCs w:val="24"/>
          <w:u w:val="single"/>
        </w:rPr>
        <w:t>бактериальный менингит у иммунокомпрометированных пациентов.</w:t>
      </w:r>
      <w:r w:rsidR="00F66225" w:rsidRPr="00032DF2">
        <w:rPr>
          <w:rFonts w:ascii="Times New Roman" w:hAnsi="Times New Roman" w:cs="Times New Roman"/>
          <w:color w:val="000000"/>
          <w:sz w:val="24"/>
          <w:szCs w:val="24"/>
          <w:u w:val="single"/>
        </w:rPr>
        <w:t xml:space="preserve">   </w:t>
      </w:r>
      <w:r w:rsidR="005C5448" w:rsidRPr="00032DF2">
        <w:rPr>
          <w:rFonts w:ascii="Times New Roman" w:hAnsi="Times New Roman" w:cs="Times New Roman"/>
          <w:color w:val="000000"/>
          <w:sz w:val="24"/>
          <w:szCs w:val="24"/>
          <w:u w:val="single"/>
        </w:rPr>
        <w:t xml:space="preserve">  </w:t>
      </w:r>
    </w:p>
    <w:p w:rsidR="00B3446C" w:rsidRPr="00AF6A5D" w:rsidRDefault="00032DF2" w:rsidP="00032DF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Спектр </w:t>
      </w:r>
      <w:r w:rsidR="00947B43">
        <w:rPr>
          <w:rFonts w:ascii="Times New Roman" w:hAnsi="Times New Roman" w:cs="Times New Roman"/>
          <w:color w:val="000000"/>
          <w:sz w:val="24"/>
          <w:szCs w:val="24"/>
        </w:rPr>
        <w:t xml:space="preserve">возможных </w:t>
      </w:r>
      <w:r w:rsidR="0009175C">
        <w:rPr>
          <w:rFonts w:ascii="Times New Roman" w:hAnsi="Times New Roman" w:cs="Times New Roman"/>
          <w:color w:val="000000"/>
          <w:sz w:val="24"/>
          <w:szCs w:val="24"/>
        </w:rPr>
        <w:t>возбудителей</w:t>
      </w:r>
      <w:r>
        <w:rPr>
          <w:rFonts w:ascii="Times New Roman" w:hAnsi="Times New Roman" w:cs="Times New Roman"/>
          <w:color w:val="000000"/>
          <w:sz w:val="24"/>
          <w:szCs w:val="24"/>
        </w:rPr>
        <w:t xml:space="preserve"> отличается</w:t>
      </w:r>
      <w:r w:rsidR="00AF6A5D">
        <w:rPr>
          <w:rFonts w:ascii="Times New Roman" w:hAnsi="Times New Roman" w:cs="Times New Roman"/>
          <w:color w:val="000000"/>
          <w:sz w:val="24"/>
          <w:szCs w:val="24"/>
        </w:rPr>
        <w:t xml:space="preserve"> у пациентов с определенн</w:t>
      </w:r>
      <w:r w:rsidR="00947B43">
        <w:rPr>
          <w:rFonts w:ascii="Times New Roman" w:hAnsi="Times New Roman" w:cs="Times New Roman"/>
          <w:color w:val="000000"/>
          <w:sz w:val="24"/>
          <w:szCs w:val="24"/>
        </w:rPr>
        <w:t>ыми сопутствующими заболеваниями. Риск развития бактериального менингита увеличивается при наличии н</w:t>
      </w:r>
      <w:r>
        <w:rPr>
          <w:rFonts w:ascii="Times New Roman" w:hAnsi="Times New Roman" w:cs="Times New Roman"/>
          <w:sz w:val="24"/>
          <w:szCs w:val="24"/>
        </w:rPr>
        <w:t>еполноценност</w:t>
      </w:r>
      <w:r w:rsidR="00947B43">
        <w:rPr>
          <w:rFonts w:ascii="Times New Roman" w:hAnsi="Times New Roman" w:cs="Times New Roman"/>
          <w:sz w:val="24"/>
          <w:szCs w:val="24"/>
        </w:rPr>
        <w:t>и</w:t>
      </w:r>
      <w:r>
        <w:rPr>
          <w:rFonts w:ascii="Times New Roman" w:hAnsi="Times New Roman" w:cs="Times New Roman"/>
          <w:sz w:val="24"/>
          <w:szCs w:val="24"/>
        </w:rPr>
        <w:t xml:space="preserve"> иммунной системы, которая может быть ятрогенной (например, </w:t>
      </w:r>
      <w:r w:rsidR="0009175C">
        <w:rPr>
          <w:rFonts w:ascii="Times New Roman" w:hAnsi="Times New Roman" w:cs="Times New Roman"/>
          <w:sz w:val="24"/>
          <w:szCs w:val="24"/>
        </w:rPr>
        <w:t xml:space="preserve">в результате </w:t>
      </w:r>
      <w:r>
        <w:rPr>
          <w:rFonts w:ascii="Times New Roman" w:hAnsi="Times New Roman" w:cs="Times New Roman"/>
          <w:sz w:val="24"/>
          <w:szCs w:val="24"/>
        </w:rPr>
        <w:t>применени</w:t>
      </w:r>
      <w:r w:rsidR="0009175C">
        <w:rPr>
          <w:rFonts w:ascii="Times New Roman" w:hAnsi="Times New Roman" w:cs="Times New Roman"/>
          <w:sz w:val="24"/>
          <w:szCs w:val="24"/>
        </w:rPr>
        <w:t>я</w:t>
      </w:r>
      <w:r>
        <w:rPr>
          <w:rFonts w:ascii="Times New Roman" w:hAnsi="Times New Roman" w:cs="Times New Roman"/>
          <w:sz w:val="24"/>
          <w:szCs w:val="24"/>
        </w:rPr>
        <w:t xml:space="preserve"> иммуносупрессивных препаратов или спленэктоми</w:t>
      </w:r>
      <w:r w:rsidR="0009175C">
        <w:rPr>
          <w:rFonts w:ascii="Times New Roman" w:hAnsi="Times New Roman" w:cs="Times New Roman"/>
          <w:sz w:val="24"/>
          <w:szCs w:val="24"/>
        </w:rPr>
        <w:t>и</w:t>
      </w:r>
      <w:r>
        <w:rPr>
          <w:rFonts w:ascii="Times New Roman" w:hAnsi="Times New Roman" w:cs="Times New Roman"/>
          <w:sz w:val="24"/>
          <w:szCs w:val="24"/>
        </w:rPr>
        <w:t xml:space="preserve">), </w:t>
      </w:r>
      <w:r w:rsidR="00AF6A5D">
        <w:rPr>
          <w:rFonts w:ascii="Times New Roman" w:hAnsi="Times New Roman" w:cs="Times New Roman"/>
          <w:sz w:val="24"/>
          <w:szCs w:val="24"/>
        </w:rPr>
        <w:t>вторичной</w:t>
      </w:r>
      <w:r w:rsidR="00947B43">
        <w:rPr>
          <w:rFonts w:ascii="Times New Roman" w:hAnsi="Times New Roman" w:cs="Times New Roman"/>
          <w:sz w:val="24"/>
          <w:szCs w:val="24"/>
        </w:rPr>
        <w:t xml:space="preserve"> – </w:t>
      </w:r>
      <w:r w:rsidR="00A4268F">
        <w:rPr>
          <w:rFonts w:ascii="Times New Roman" w:hAnsi="Times New Roman" w:cs="Times New Roman"/>
          <w:sz w:val="24"/>
          <w:szCs w:val="24"/>
        </w:rPr>
        <w:t xml:space="preserve">в результате </w:t>
      </w:r>
      <w:r>
        <w:rPr>
          <w:rFonts w:ascii="Times New Roman" w:hAnsi="Times New Roman" w:cs="Times New Roman"/>
          <w:sz w:val="24"/>
          <w:szCs w:val="24"/>
        </w:rPr>
        <w:t>заболевани</w:t>
      </w:r>
      <w:r w:rsidR="00A4268F">
        <w:rPr>
          <w:rFonts w:ascii="Times New Roman" w:hAnsi="Times New Roman" w:cs="Times New Roman"/>
          <w:sz w:val="24"/>
          <w:szCs w:val="24"/>
        </w:rPr>
        <w:t>й</w:t>
      </w:r>
      <w:r>
        <w:rPr>
          <w:rFonts w:ascii="Times New Roman" w:hAnsi="Times New Roman" w:cs="Times New Roman"/>
          <w:sz w:val="24"/>
          <w:szCs w:val="24"/>
        </w:rPr>
        <w:t>, оказывающи</w:t>
      </w:r>
      <w:r w:rsidR="00A4268F">
        <w:rPr>
          <w:rFonts w:ascii="Times New Roman" w:hAnsi="Times New Roman" w:cs="Times New Roman"/>
          <w:sz w:val="24"/>
          <w:szCs w:val="24"/>
        </w:rPr>
        <w:t>х</w:t>
      </w:r>
      <w:r>
        <w:rPr>
          <w:rFonts w:ascii="Times New Roman" w:hAnsi="Times New Roman" w:cs="Times New Roman"/>
          <w:sz w:val="24"/>
          <w:szCs w:val="24"/>
        </w:rPr>
        <w:t xml:space="preserve"> влияние на иммунную систему (например, рак, </w:t>
      </w:r>
      <w:r w:rsidR="00A4268F">
        <w:rPr>
          <w:rFonts w:ascii="Times New Roman" w:hAnsi="Times New Roman" w:cs="Times New Roman"/>
          <w:sz w:val="24"/>
          <w:szCs w:val="24"/>
        </w:rPr>
        <w:t>сахарный диабет, алкоголизм, вирус иммунодефицита человека (ВИЧ)</w:t>
      </w:r>
      <w:r>
        <w:rPr>
          <w:rFonts w:ascii="Times New Roman" w:hAnsi="Times New Roman" w:cs="Times New Roman"/>
          <w:sz w:val="24"/>
          <w:szCs w:val="24"/>
        </w:rPr>
        <w:t>)</w:t>
      </w:r>
      <w:r w:rsidR="00A4268F">
        <w:rPr>
          <w:rFonts w:ascii="Times New Roman" w:hAnsi="Times New Roman" w:cs="Times New Roman"/>
          <w:sz w:val="24"/>
          <w:szCs w:val="24"/>
        </w:rPr>
        <w:t xml:space="preserve"> или врожденной (например, гипогаммаглобулинемия, дефицит терминальных компонентов комплемента, общ</w:t>
      </w:r>
      <w:r w:rsidR="00947B43">
        <w:rPr>
          <w:rFonts w:ascii="Times New Roman" w:hAnsi="Times New Roman" w:cs="Times New Roman"/>
          <w:sz w:val="24"/>
          <w:szCs w:val="24"/>
        </w:rPr>
        <w:t>ий вариабельный иммунодефицит)</w:t>
      </w:r>
      <w:r w:rsidR="00A4268F">
        <w:rPr>
          <w:rFonts w:ascii="AdvOTfe3a9e77" w:hAnsi="AdvOTfe3a9e77" w:cs="AdvOTfe3a9e77"/>
          <w:color w:val="2197D2"/>
          <w:sz w:val="18"/>
          <w:szCs w:val="18"/>
        </w:rPr>
        <w:t>[2]</w:t>
      </w:r>
      <w:r w:rsidR="00A4268F">
        <w:rPr>
          <w:rFonts w:ascii="Times New Roman" w:hAnsi="Times New Roman" w:cs="Times New Roman"/>
          <w:sz w:val="24"/>
          <w:szCs w:val="24"/>
        </w:rPr>
        <w:t xml:space="preserve">. </w:t>
      </w:r>
      <w:r w:rsidR="004A4F2B">
        <w:rPr>
          <w:rFonts w:ascii="Times New Roman" w:hAnsi="Times New Roman" w:cs="Times New Roman"/>
          <w:sz w:val="24"/>
          <w:szCs w:val="24"/>
        </w:rPr>
        <w:t xml:space="preserve">Заболеваемость пневмококковым менингитом выше среди </w:t>
      </w:r>
      <w:r w:rsidR="0009175C">
        <w:rPr>
          <w:rFonts w:ascii="Times New Roman" w:hAnsi="Times New Roman" w:cs="Times New Roman"/>
          <w:sz w:val="24"/>
          <w:szCs w:val="24"/>
        </w:rPr>
        <w:t>пациентов после спленэктомии,</w:t>
      </w:r>
      <w:r w:rsidR="00947B43">
        <w:rPr>
          <w:rFonts w:ascii="Times New Roman" w:hAnsi="Times New Roman" w:cs="Times New Roman"/>
          <w:sz w:val="24"/>
          <w:szCs w:val="24"/>
        </w:rPr>
        <w:t xml:space="preserve"> у пациентов</w:t>
      </w:r>
      <w:r w:rsidR="004A4F2B">
        <w:rPr>
          <w:rFonts w:ascii="Times New Roman" w:hAnsi="Times New Roman" w:cs="Times New Roman"/>
          <w:sz w:val="24"/>
          <w:szCs w:val="24"/>
        </w:rPr>
        <w:t xml:space="preserve"> с </w:t>
      </w:r>
      <w:r w:rsidR="00562B9A">
        <w:rPr>
          <w:rFonts w:ascii="Times New Roman" w:hAnsi="Times New Roman" w:cs="Times New Roman"/>
          <w:sz w:val="24"/>
          <w:szCs w:val="24"/>
        </w:rPr>
        <w:t>гипоспленизм</w:t>
      </w:r>
      <w:r w:rsidR="00947B43">
        <w:rPr>
          <w:rFonts w:ascii="Times New Roman" w:hAnsi="Times New Roman" w:cs="Times New Roman"/>
          <w:sz w:val="24"/>
          <w:szCs w:val="24"/>
        </w:rPr>
        <w:t>ом</w:t>
      </w:r>
      <w:r w:rsidR="00562B9A">
        <w:rPr>
          <w:rFonts w:ascii="Times New Roman" w:hAnsi="Times New Roman" w:cs="Times New Roman"/>
          <w:sz w:val="24"/>
          <w:szCs w:val="24"/>
        </w:rPr>
        <w:t xml:space="preserve"> </w:t>
      </w:r>
      <w:r w:rsidR="00562B9A">
        <w:rPr>
          <w:rFonts w:ascii="AdvOTfe3a9e77" w:hAnsi="AdvOTfe3a9e77" w:cs="AdvOTfe3a9e77"/>
          <w:color w:val="2197D2"/>
          <w:sz w:val="18"/>
          <w:szCs w:val="18"/>
        </w:rPr>
        <w:t>[29]</w:t>
      </w:r>
      <w:r w:rsidR="00562B9A">
        <w:rPr>
          <w:rFonts w:ascii="Times New Roman" w:hAnsi="Times New Roman" w:cs="Times New Roman"/>
          <w:sz w:val="24"/>
          <w:szCs w:val="24"/>
        </w:rPr>
        <w:t xml:space="preserve">, с хроническими заболеваниями почек или печени </w:t>
      </w:r>
      <w:r w:rsidR="00562B9A">
        <w:rPr>
          <w:rFonts w:ascii="AdvOTfe3a9e77" w:hAnsi="AdvOTfe3a9e77" w:cs="AdvOTfe3a9e77"/>
          <w:color w:val="2197D2"/>
          <w:sz w:val="18"/>
          <w:szCs w:val="18"/>
        </w:rPr>
        <w:t>[30]</w:t>
      </w:r>
      <w:r w:rsidR="00562B9A">
        <w:rPr>
          <w:rFonts w:ascii="Times New Roman" w:hAnsi="Times New Roman" w:cs="Times New Roman"/>
          <w:color w:val="2197D2"/>
          <w:sz w:val="24"/>
          <w:szCs w:val="24"/>
        </w:rPr>
        <w:t xml:space="preserve">, </w:t>
      </w:r>
      <w:r w:rsidR="00562B9A">
        <w:rPr>
          <w:rFonts w:ascii="Times New Roman" w:hAnsi="Times New Roman" w:cs="Times New Roman"/>
          <w:sz w:val="24"/>
          <w:szCs w:val="24"/>
        </w:rPr>
        <w:t xml:space="preserve">зараженных ВИЧ инфекцией </w:t>
      </w:r>
      <w:r w:rsidR="00562B9A">
        <w:rPr>
          <w:rFonts w:ascii="AdvOTfe3a9e77" w:hAnsi="AdvOTfe3a9e77" w:cs="AdvOTfe3a9e77"/>
          <w:color w:val="2197D2"/>
          <w:sz w:val="18"/>
          <w:szCs w:val="18"/>
        </w:rPr>
        <w:t>[31]</w:t>
      </w:r>
      <w:r w:rsidR="00562B9A">
        <w:rPr>
          <w:rFonts w:cs="AdvOTfe3a9e77"/>
          <w:color w:val="2197D2"/>
          <w:sz w:val="18"/>
          <w:szCs w:val="18"/>
        </w:rPr>
        <w:t xml:space="preserve">, </w:t>
      </w:r>
      <w:r w:rsidR="00562B9A">
        <w:rPr>
          <w:rFonts w:ascii="Times New Roman" w:hAnsi="Times New Roman" w:cs="Times New Roman"/>
          <w:sz w:val="24"/>
          <w:szCs w:val="24"/>
        </w:rPr>
        <w:t>больных алкоголизмом, гипогаммаглобулинемией, сахарным диабетом и у пациентов, получающих иммуносупрессивную терапию</w:t>
      </w:r>
      <w:r w:rsidR="00562B9A">
        <w:rPr>
          <w:rFonts w:ascii="AdvOTfe3a9e77" w:hAnsi="AdvOTfe3a9e77" w:cs="AdvOTfe3a9e77"/>
          <w:color w:val="2197D2"/>
          <w:sz w:val="18"/>
          <w:szCs w:val="18"/>
        </w:rPr>
        <w:t>[2]</w:t>
      </w:r>
      <w:r w:rsidR="00562B9A">
        <w:rPr>
          <w:rFonts w:ascii="Times New Roman" w:hAnsi="Times New Roman" w:cs="Times New Roman"/>
          <w:sz w:val="24"/>
          <w:szCs w:val="24"/>
        </w:rPr>
        <w:t xml:space="preserve">. </w:t>
      </w:r>
      <w:r w:rsidR="0046396A">
        <w:rPr>
          <w:rFonts w:ascii="Times New Roman" w:hAnsi="Times New Roman" w:cs="Times New Roman"/>
          <w:sz w:val="24"/>
          <w:szCs w:val="24"/>
        </w:rPr>
        <w:t>Установлено,</w:t>
      </w:r>
      <w:r w:rsidR="001A05C3">
        <w:rPr>
          <w:rFonts w:ascii="Times New Roman" w:hAnsi="Times New Roman" w:cs="Times New Roman"/>
          <w:sz w:val="24"/>
          <w:szCs w:val="24"/>
        </w:rPr>
        <w:t xml:space="preserve"> что у пациентов с недостаточностью системы комплемента сильно повышен риск развития менингококкового менингита</w:t>
      </w:r>
      <w:r w:rsidR="001A05C3">
        <w:rPr>
          <w:rFonts w:ascii="AdvOTfe3a9e77" w:hAnsi="AdvOTfe3a9e77" w:cs="AdvOTfe3a9e77"/>
          <w:color w:val="2197D2"/>
          <w:sz w:val="18"/>
          <w:szCs w:val="18"/>
        </w:rPr>
        <w:t>[32]</w:t>
      </w:r>
      <w:r w:rsidR="001A05C3">
        <w:rPr>
          <w:rFonts w:ascii="Times New Roman" w:hAnsi="Times New Roman" w:cs="Times New Roman"/>
          <w:sz w:val="24"/>
          <w:szCs w:val="24"/>
        </w:rPr>
        <w:t xml:space="preserve">. К предрасполагающим факторам, ассоциированным с </w:t>
      </w:r>
      <w:r w:rsidR="001A05C3">
        <w:rPr>
          <w:rFonts w:ascii="Times New Roman" w:hAnsi="Times New Roman" w:cs="Times New Roman"/>
          <w:sz w:val="24"/>
          <w:szCs w:val="24"/>
          <w:lang w:val="en-US"/>
        </w:rPr>
        <w:t>H</w:t>
      </w:r>
      <w:r w:rsidR="001A05C3" w:rsidRPr="001A05C3">
        <w:rPr>
          <w:rFonts w:ascii="Times New Roman" w:hAnsi="Times New Roman" w:cs="Times New Roman"/>
          <w:sz w:val="24"/>
          <w:szCs w:val="24"/>
        </w:rPr>
        <w:t xml:space="preserve">. </w:t>
      </w:r>
      <w:r w:rsidR="001A05C3">
        <w:rPr>
          <w:rFonts w:ascii="Times New Roman" w:hAnsi="Times New Roman" w:cs="Times New Roman"/>
          <w:sz w:val="24"/>
          <w:szCs w:val="24"/>
          <w:lang w:val="en-US"/>
        </w:rPr>
        <w:t>influenzae</w:t>
      </w:r>
      <w:r w:rsidR="001A05C3">
        <w:rPr>
          <w:rFonts w:ascii="Times New Roman" w:hAnsi="Times New Roman" w:cs="Times New Roman"/>
          <w:sz w:val="24"/>
          <w:szCs w:val="24"/>
        </w:rPr>
        <w:t xml:space="preserve">, относятся: сахарный диабет, алкоголизм, спленэктомия и аспленизм, множественная миелома и иммунодефицитные состояния, такие как гипогаммаглобулинемия </w:t>
      </w:r>
      <w:r w:rsidR="001A05C3">
        <w:rPr>
          <w:rFonts w:ascii="AdvOTfe3a9e77" w:hAnsi="AdvOTfe3a9e77" w:cs="AdvOTfe3a9e77"/>
          <w:color w:val="2197D2"/>
          <w:sz w:val="18"/>
          <w:szCs w:val="18"/>
        </w:rPr>
        <w:t>[2]</w:t>
      </w:r>
      <w:r w:rsidR="001A05C3">
        <w:rPr>
          <w:rFonts w:ascii="Times New Roman" w:hAnsi="Times New Roman" w:cs="Times New Roman"/>
          <w:sz w:val="24"/>
          <w:szCs w:val="24"/>
        </w:rPr>
        <w:t xml:space="preserve">. </w:t>
      </w:r>
      <w:r w:rsidR="001A05C3" w:rsidRPr="00947B43">
        <w:rPr>
          <w:rFonts w:ascii="Times New Roman" w:hAnsi="Times New Roman" w:cs="Times New Roman"/>
          <w:sz w:val="24"/>
          <w:szCs w:val="24"/>
        </w:rPr>
        <w:t xml:space="preserve">Менингит, вызванный </w:t>
      </w:r>
      <w:r w:rsidR="001A05C3" w:rsidRPr="00947B43">
        <w:rPr>
          <w:rFonts w:ascii="Times New Roman" w:hAnsi="Times New Roman" w:cs="Times New Roman"/>
          <w:sz w:val="24"/>
          <w:szCs w:val="24"/>
          <w:lang w:val="en-US"/>
        </w:rPr>
        <w:t>L</w:t>
      </w:r>
      <w:r w:rsidR="001A05C3" w:rsidRPr="00947B43">
        <w:rPr>
          <w:rFonts w:ascii="Times New Roman" w:hAnsi="Times New Roman" w:cs="Times New Roman"/>
          <w:sz w:val="24"/>
          <w:szCs w:val="24"/>
        </w:rPr>
        <w:t xml:space="preserve">. </w:t>
      </w:r>
      <w:r w:rsidR="001A05C3" w:rsidRPr="00947B43">
        <w:rPr>
          <w:rFonts w:ascii="Times New Roman" w:hAnsi="Times New Roman" w:cs="Times New Roman"/>
          <w:sz w:val="24"/>
          <w:szCs w:val="24"/>
          <w:lang w:val="en-US"/>
        </w:rPr>
        <w:t>monocytogenes</w:t>
      </w:r>
      <w:r w:rsidR="001A05C3" w:rsidRPr="00947B43">
        <w:rPr>
          <w:rFonts w:ascii="Times New Roman" w:hAnsi="Times New Roman" w:cs="Times New Roman"/>
          <w:sz w:val="24"/>
          <w:szCs w:val="24"/>
        </w:rPr>
        <w:t>, чаще</w:t>
      </w:r>
      <w:r w:rsidR="00C71932" w:rsidRPr="00947B43">
        <w:rPr>
          <w:rFonts w:ascii="Times New Roman" w:hAnsi="Times New Roman" w:cs="Times New Roman"/>
          <w:sz w:val="24"/>
          <w:szCs w:val="24"/>
        </w:rPr>
        <w:t xml:space="preserve"> встречается среди пожилых пациентов (&gt;60 лет)</w:t>
      </w:r>
      <w:r w:rsidR="00CD3448" w:rsidRPr="00947B43">
        <w:rPr>
          <w:rFonts w:ascii="Times New Roman" w:hAnsi="Times New Roman" w:cs="Times New Roman"/>
          <w:sz w:val="24"/>
          <w:szCs w:val="24"/>
        </w:rPr>
        <w:t xml:space="preserve"> и пациентов с</w:t>
      </w:r>
      <w:r w:rsidR="00AF6A5D" w:rsidRPr="00947B43">
        <w:rPr>
          <w:rFonts w:ascii="Times New Roman" w:hAnsi="Times New Roman" w:cs="Times New Roman"/>
          <w:sz w:val="24"/>
          <w:szCs w:val="24"/>
        </w:rPr>
        <w:t xml:space="preserve"> приобретенной недостаточностью иммунной системы, причиной кот</w:t>
      </w:r>
      <w:r w:rsidR="00947B43" w:rsidRPr="00947B43">
        <w:rPr>
          <w:rFonts w:ascii="Times New Roman" w:hAnsi="Times New Roman" w:cs="Times New Roman"/>
          <w:sz w:val="24"/>
          <w:szCs w:val="24"/>
        </w:rPr>
        <w:t xml:space="preserve">орой могут являться диабет, рак, </w:t>
      </w:r>
      <w:r w:rsidR="00CD3448" w:rsidRPr="00947B43">
        <w:rPr>
          <w:rFonts w:ascii="Times New Roman" w:hAnsi="Times New Roman" w:cs="Times New Roman"/>
          <w:sz w:val="24"/>
          <w:szCs w:val="24"/>
        </w:rPr>
        <w:t xml:space="preserve">применение иммуносупрессивных препаратов </w:t>
      </w:r>
      <w:r w:rsidR="00CD3448" w:rsidRPr="00947B43">
        <w:rPr>
          <w:rFonts w:ascii="AdvOTfe3a9e77" w:hAnsi="AdvOTfe3a9e77" w:cs="AdvOTfe3a9e77"/>
          <w:sz w:val="18"/>
          <w:szCs w:val="18"/>
        </w:rPr>
        <w:t>[24]</w:t>
      </w:r>
      <w:r w:rsidR="00CD3448" w:rsidRPr="00947B43">
        <w:rPr>
          <w:rFonts w:ascii="Times New Roman" w:hAnsi="Times New Roman" w:cs="Times New Roman"/>
          <w:sz w:val="24"/>
          <w:szCs w:val="24"/>
        </w:rPr>
        <w:t>.</w:t>
      </w:r>
      <w:r w:rsidR="001A05C3" w:rsidRPr="00947B43">
        <w:rPr>
          <w:rFonts w:ascii="Times New Roman" w:hAnsi="Times New Roman" w:cs="Times New Roman"/>
          <w:sz w:val="24"/>
          <w:szCs w:val="24"/>
        </w:rPr>
        <w:t xml:space="preserve">  </w:t>
      </w:r>
    </w:p>
    <w:p w:rsidR="00B3446C" w:rsidRDefault="00B3446C" w:rsidP="00032DF2">
      <w:pPr>
        <w:autoSpaceDE w:val="0"/>
        <w:autoSpaceDN w:val="0"/>
        <w:adjustRightInd w:val="0"/>
        <w:spacing w:after="0" w:line="240" w:lineRule="auto"/>
        <w:rPr>
          <w:rFonts w:ascii="Times New Roman" w:hAnsi="Times New Roman" w:cs="Times New Roman"/>
          <w:sz w:val="24"/>
          <w:szCs w:val="24"/>
        </w:rPr>
      </w:pPr>
    </w:p>
    <w:p w:rsidR="00B3446C" w:rsidRPr="00F9327F" w:rsidRDefault="00B3446C" w:rsidP="00032DF2">
      <w:pPr>
        <w:autoSpaceDE w:val="0"/>
        <w:autoSpaceDN w:val="0"/>
        <w:adjustRightInd w:val="0"/>
        <w:spacing w:after="0" w:line="240" w:lineRule="auto"/>
        <w:rPr>
          <w:rFonts w:ascii="Times New Roman" w:hAnsi="Times New Roman" w:cs="Times New Roman"/>
          <w:sz w:val="24"/>
          <w:szCs w:val="24"/>
          <w:u w:val="single"/>
        </w:rPr>
      </w:pPr>
      <w:r w:rsidRPr="00F9327F">
        <w:rPr>
          <w:rFonts w:ascii="Times New Roman" w:hAnsi="Times New Roman" w:cs="Times New Roman"/>
          <w:sz w:val="24"/>
          <w:szCs w:val="24"/>
          <w:u w:val="single"/>
        </w:rPr>
        <w:t>Заключение.</w:t>
      </w:r>
    </w:p>
    <w:p w:rsidR="00B3446C" w:rsidRPr="00F9327F" w:rsidRDefault="00B3446C" w:rsidP="00032D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r w:rsidR="00B26F36">
        <w:rPr>
          <w:rFonts w:ascii="Times New Roman" w:hAnsi="Times New Roman" w:cs="Times New Roman"/>
          <w:sz w:val="24"/>
          <w:szCs w:val="24"/>
        </w:rPr>
        <w:t>2. Н</w:t>
      </w:r>
      <w:r>
        <w:rPr>
          <w:rFonts w:ascii="Times New Roman" w:hAnsi="Times New Roman" w:cs="Times New Roman"/>
          <w:sz w:val="24"/>
          <w:szCs w:val="24"/>
        </w:rPr>
        <w:t xml:space="preserve">аиболее распространенные </w:t>
      </w:r>
      <w:r w:rsidR="00F9327F">
        <w:rPr>
          <w:rFonts w:ascii="Times New Roman" w:hAnsi="Times New Roman" w:cs="Times New Roman"/>
          <w:sz w:val="24"/>
          <w:szCs w:val="24"/>
        </w:rPr>
        <w:t>возбудители</w:t>
      </w:r>
      <w:r>
        <w:rPr>
          <w:rFonts w:ascii="Times New Roman" w:hAnsi="Times New Roman" w:cs="Times New Roman"/>
          <w:sz w:val="24"/>
          <w:szCs w:val="24"/>
        </w:rPr>
        <w:t xml:space="preserve"> менингит</w:t>
      </w:r>
      <w:r w:rsidR="00F9327F">
        <w:rPr>
          <w:rFonts w:ascii="Times New Roman" w:hAnsi="Times New Roman" w:cs="Times New Roman"/>
          <w:sz w:val="24"/>
          <w:szCs w:val="24"/>
        </w:rPr>
        <w:t>а</w:t>
      </w:r>
      <w:r>
        <w:rPr>
          <w:rFonts w:ascii="Times New Roman" w:hAnsi="Times New Roman" w:cs="Times New Roman"/>
          <w:sz w:val="24"/>
          <w:szCs w:val="24"/>
        </w:rPr>
        <w:t xml:space="preserve"> новорожденных: </w:t>
      </w:r>
      <w:r>
        <w:rPr>
          <w:rFonts w:ascii="Times New Roman" w:hAnsi="Times New Roman" w:cs="Times New Roman"/>
          <w:sz w:val="24"/>
          <w:szCs w:val="24"/>
          <w:lang w:val="en-US"/>
        </w:rPr>
        <w:t>Streptococcus</w:t>
      </w:r>
      <w:r w:rsidRPr="00B3446C">
        <w:rPr>
          <w:rFonts w:ascii="Times New Roman" w:hAnsi="Times New Roman" w:cs="Times New Roman"/>
          <w:sz w:val="24"/>
          <w:szCs w:val="24"/>
        </w:rPr>
        <w:t xml:space="preserve"> </w:t>
      </w:r>
      <w:r>
        <w:rPr>
          <w:rFonts w:ascii="Times New Roman" w:hAnsi="Times New Roman" w:cs="Times New Roman"/>
          <w:sz w:val="24"/>
          <w:szCs w:val="24"/>
          <w:lang w:val="en-US"/>
        </w:rPr>
        <w:t>agalactiae</w:t>
      </w:r>
      <w:r w:rsidRPr="00B3446C">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Escherichia</w:t>
      </w:r>
      <w:r w:rsidRPr="00B3446C">
        <w:rPr>
          <w:rFonts w:ascii="Times New Roman" w:hAnsi="Times New Roman" w:cs="Times New Roman"/>
          <w:sz w:val="24"/>
          <w:szCs w:val="24"/>
        </w:rPr>
        <w:t xml:space="preserve"> </w:t>
      </w:r>
      <w:r>
        <w:rPr>
          <w:rFonts w:ascii="Times New Roman" w:hAnsi="Times New Roman" w:cs="Times New Roman"/>
          <w:sz w:val="24"/>
          <w:szCs w:val="24"/>
          <w:lang w:val="en-US"/>
        </w:rPr>
        <w:t>coli</w:t>
      </w:r>
      <w:r w:rsidRPr="00B3446C">
        <w:rPr>
          <w:rFonts w:ascii="Times New Roman" w:hAnsi="Times New Roman" w:cs="Times New Roman"/>
          <w:sz w:val="24"/>
          <w:szCs w:val="24"/>
        </w:rPr>
        <w:t>.</w:t>
      </w:r>
    </w:p>
    <w:p w:rsidR="00B3446C" w:rsidRPr="00F9327F" w:rsidRDefault="00B3446C" w:rsidP="00032DF2">
      <w:pPr>
        <w:autoSpaceDE w:val="0"/>
        <w:autoSpaceDN w:val="0"/>
        <w:adjustRightInd w:val="0"/>
        <w:spacing w:after="0" w:line="240" w:lineRule="auto"/>
        <w:rPr>
          <w:rFonts w:ascii="Times New Roman" w:hAnsi="Times New Roman" w:cs="Times New Roman"/>
          <w:sz w:val="24"/>
          <w:szCs w:val="24"/>
        </w:rPr>
      </w:pPr>
    </w:p>
    <w:p w:rsidR="000B5BB6" w:rsidRDefault="00B3446C" w:rsidP="00032D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r w:rsidR="00B26F36">
        <w:rPr>
          <w:rFonts w:ascii="Times New Roman" w:hAnsi="Times New Roman" w:cs="Times New Roman"/>
          <w:sz w:val="24"/>
          <w:szCs w:val="24"/>
        </w:rPr>
        <w:t>2.</w:t>
      </w:r>
      <w:r>
        <w:rPr>
          <w:rFonts w:ascii="Times New Roman" w:hAnsi="Times New Roman" w:cs="Times New Roman"/>
          <w:sz w:val="24"/>
          <w:szCs w:val="24"/>
        </w:rPr>
        <w:t xml:space="preserve"> </w:t>
      </w:r>
      <w:r w:rsidR="00B26F36">
        <w:rPr>
          <w:rFonts w:ascii="Times New Roman" w:hAnsi="Times New Roman" w:cs="Times New Roman"/>
          <w:sz w:val="24"/>
          <w:szCs w:val="24"/>
        </w:rPr>
        <w:t>Н</w:t>
      </w:r>
      <w:r w:rsidR="00F9327F">
        <w:rPr>
          <w:rFonts w:ascii="Times New Roman" w:hAnsi="Times New Roman" w:cs="Times New Roman"/>
          <w:sz w:val="24"/>
          <w:szCs w:val="24"/>
        </w:rPr>
        <w:t xml:space="preserve">аиболее распространенные возбудители менингита у детей старше неонатального возраста: </w:t>
      </w:r>
      <w:r w:rsidR="00F9327F">
        <w:rPr>
          <w:rFonts w:ascii="Times New Roman" w:hAnsi="Times New Roman" w:cs="Times New Roman"/>
          <w:sz w:val="24"/>
          <w:szCs w:val="24"/>
          <w:lang w:val="en-US"/>
        </w:rPr>
        <w:t>Neisseria</w:t>
      </w:r>
      <w:r w:rsidR="00F9327F" w:rsidRPr="00F9327F">
        <w:rPr>
          <w:rFonts w:ascii="Times New Roman" w:hAnsi="Times New Roman" w:cs="Times New Roman"/>
          <w:sz w:val="24"/>
          <w:szCs w:val="24"/>
        </w:rPr>
        <w:t xml:space="preserve"> </w:t>
      </w:r>
      <w:r w:rsidR="00F9327F">
        <w:rPr>
          <w:rFonts w:ascii="Times New Roman" w:hAnsi="Times New Roman" w:cs="Times New Roman"/>
          <w:sz w:val="24"/>
          <w:szCs w:val="24"/>
          <w:lang w:val="en-US"/>
        </w:rPr>
        <w:t>meningitidis</w:t>
      </w:r>
      <w:r>
        <w:rPr>
          <w:rFonts w:ascii="Times New Roman" w:hAnsi="Times New Roman" w:cs="Times New Roman"/>
          <w:sz w:val="24"/>
          <w:szCs w:val="24"/>
        </w:rPr>
        <w:t xml:space="preserve"> </w:t>
      </w:r>
      <w:r w:rsidR="00F9327F">
        <w:rPr>
          <w:rFonts w:ascii="Times New Roman" w:hAnsi="Times New Roman" w:cs="Times New Roman"/>
          <w:sz w:val="24"/>
          <w:szCs w:val="24"/>
        </w:rPr>
        <w:t xml:space="preserve">и </w:t>
      </w:r>
      <w:r w:rsidR="00F9327F">
        <w:rPr>
          <w:rFonts w:ascii="Times New Roman" w:hAnsi="Times New Roman" w:cs="Times New Roman"/>
          <w:sz w:val="24"/>
          <w:szCs w:val="24"/>
          <w:lang w:val="en-US"/>
        </w:rPr>
        <w:t>Streptococcus</w:t>
      </w:r>
      <w:r w:rsidR="00F9327F" w:rsidRPr="00F9327F">
        <w:rPr>
          <w:rFonts w:ascii="Times New Roman" w:hAnsi="Times New Roman" w:cs="Times New Roman"/>
          <w:sz w:val="24"/>
          <w:szCs w:val="24"/>
        </w:rPr>
        <w:t xml:space="preserve"> </w:t>
      </w:r>
      <w:r w:rsidR="00F9327F">
        <w:rPr>
          <w:rFonts w:ascii="Times New Roman" w:hAnsi="Times New Roman" w:cs="Times New Roman"/>
          <w:sz w:val="24"/>
          <w:szCs w:val="24"/>
          <w:lang w:val="en-US"/>
        </w:rPr>
        <w:t>pneumonia</w:t>
      </w:r>
      <w:r w:rsidR="00F9327F" w:rsidRPr="00F9327F">
        <w:rPr>
          <w:rFonts w:ascii="Times New Roman" w:hAnsi="Times New Roman" w:cs="Times New Roman"/>
          <w:sz w:val="24"/>
          <w:szCs w:val="24"/>
        </w:rPr>
        <w:t>.</w:t>
      </w:r>
      <w:r w:rsidR="001A05C3">
        <w:rPr>
          <w:rFonts w:ascii="Times New Roman" w:hAnsi="Times New Roman" w:cs="Times New Roman"/>
          <w:sz w:val="24"/>
          <w:szCs w:val="24"/>
        </w:rPr>
        <w:t xml:space="preserve"> </w:t>
      </w:r>
    </w:p>
    <w:p w:rsidR="00F9327F" w:rsidRDefault="00F9327F" w:rsidP="00032DF2">
      <w:pPr>
        <w:autoSpaceDE w:val="0"/>
        <w:autoSpaceDN w:val="0"/>
        <w:adjustRightInd w:val="0"/>
        <w:spacing w:after="0" w:line="240" w:lineRule="auto"/>
        <w:rPr>
          <w:rFonts w:ascii="Times New Roman" w:hAnsi="Times New Roman" w:cs="Times New Roman"/>
          <w:sz w:val="24"/>
          <w:szCs w:val="24"/>
        </w:rPr>
      </w:pPr>
    </w:p>
    <w:p w:rsidR="00F9327F" w:rsidRDefault="00F9327F" w:rsidP="00032D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r w:rsidR="00B26F36">
        <w:rPr>
          <w:rFonts w:ascii="Times New Roman" w:hAnsi="Times New Roman" w:cs="Times New Roman"/>
          <w:sz w:val="24"/>
          <w:szCs w:val="24"/>
        </w:rPr>
        <w:t>2.</w:t>
      </w:r>
      <w:r>
        <w:rPr>
          <w:rFonts w:ascii="Times New Roman" w:hAnsi="Times New Roman" w:cs="Times New Roman"/>
          <w:sz w:val="24"/>
          <w:szCs w:val="24"/>
        </w:rPr>
        <w:t xml:space="preserve"> </w:t>
      </w:r>
      <w:r w:rsidR="00B26F36">
        <w:rPr>
          <w:rFonts w:ascii="Times New Roman" w:hAnsi="Times New Roman" w:cs="Times New Roman"/>
          <w:sz w:val="24"/>
          <w:szCs w:val="24"/>
        </w:rPr>
        <w:t>Н</w:t>
      </w:r>
      <w:r>
        <w:rPr>
          <w:rFonts w:ascii="Times New Roman" w:hAnsi="Times New Roman" w:cs="Times New Roman"/>
          <w:sz w:val="24"/>
          <w:szCs w:val="24"/>
        </w:rPr>
        <w:t xml:space="preserve">аиболее распространенные возбудители менингита у взрослых: </w:t>
      </w:r>
      <w:r>
        <w:rPr>
          <w:rFonts w:ascii="Times New Roman" w:hAnsi="Times New Roman" w:cs="Times New Roman"/>
          <w:sz w:val="24"/>
          <w:szCs w:val="24"/>
          <w:lang w:val="en-US"/>
        </w:rPr>
        <w:t>Streptococcus</w:t>
      </w:r>
      <w:r w:rsidRPr="00F9327F">
        <w:rPr>
          <w:rFonts w:ascii="Times New Roman" w:hAnsi="Times New Roman" w:cs="Times New Roman"/>
          <w:sz w:val="24"/>
          <w:szCs w:val="24"/>
        </w:rPr>
        <w:t xml:space="preserve"> </w:t>
      </w:r>
      <w:r>
        <w:rPr>
          <w:rFonts w:ascii="Times New Roman" w:hAnsi="Times New Roman" w:cs="Times New Roman"/>
          <w:sz w:val="24"/>
          <w:szCs w:val="24"/>
          <w:lang w:val="en-US"/>
        </w:rPr>
        <w:t>pneumonia</w:t>
      </w:r>
      <w:r w:rsidR="0009175C">
        <w:rPr>
          <w:rFonts w:ascii="Times New Roman" w:hAnsi="Times New Roman" w:cs="Times New Roman"/>
          <w:sz w:val="24"/>
          <w:szCs w:val="24"/>
          <w:lang w:val="en-US"/>
        </w:rPr>
        <w:t>e</w:t>
      </w:r>
      <w:r>
        <w:rPr>
          <w:rFonts w:ascii="Times New Roman" w:hAnsi="Times New Roman" w:cs="Times New Roman"/>
          <w:sz w:val="24"/>
          <w:szCs w:val="24"/>
        </w:rPr>
        <w:t xml:space="preserve"> и </w:t>
      </w:r>
      <w:r>
        <w:rPr>
          <w:rFonts w:ascii="Times New Roman" w:hAnsi="Times New Roman" w:cs="Times New Roman"/>
          <w:sz w:val="24"/>
          <w:szCs w:val="24"/>
          <w:lang w:val="en-US"/>
        </w:rPr>
        <w:t>Neisseria</w:t>
      </w:r>
      <w:r w:rsidRPr="00F9327F">
        <w:rPr>
          <w:rFonts w:ascii="Times New Roman" w:hAnsi="Times New Roman" w:cs="Times New Roman"/>
          <w:sz w:val="24"/>
          <w:szCs w:val="24"/>
        </w:rPr>
        <w:t xml:space="preserve"> </w:t>
      </w:r>
      <w:r>
        <w:rPr>
          <w:rFonts w:ascii="Times New Roman" w:hAnsi="Times New Roman" w:cs="Times New Roman"/>
          <w:sz w:val="24"/>
          <w:szCs w:val="24"/>
          <w:lang w:val="en-US"/>
        </w:rPr>
        <w:t>meningitidis</w:t>
      </w:r>
      <w:r w:rsidRPr="00F9327F">
        <w:rPr>
          <w:rFonts w:ascii="Times New Roman" w:hAnsi="Times New Roman" w:cs="Times New Roman"/>
          <w:sz w:val="24"/>
          <w:szCs w:val="24"/>
        </w:rPr>
        <w:t xml:space="preserve">. </w:t>
      </w:r>
      <w:r>
        <w:rPr>
          <w:rFonts w:ascii="Times New Roman" w:hAnsi="Times New Roman" w:cs="Times New Roman"/>
          <w:sz w:val="24"/>
          <w:szCs w:val="24"/>
        </w:rPr>
        <w:t xml:space="preserve">Другим важным возбудителем является </w:t>
      </w:r>
      <w:r>
        <w:rPr>
          <w:rFonts w:ascii="Times New Roman" w:hAnsi="Times New Roman" w:cs="Times New Roman"/>
          <w:sz w:val="24"/>
          <w:szCs w:val="24"/>
          <w:lang w:val="en-US"/>
        </w:rPr>
        <w:t>Listeria</w:t>
      </w:r>
      <w:r w:rsidRPr="00B26F36">
        <w:rPr>
          <w:rFonts w:ascii="Times New Roman" w:hAnsi="Times New Roman" w:cs="Times New Roman"/>
          <w:sz w:val="24"/>
          <w:szCs w:val="24"/>
        </w:rPr>
        <w:t xml:space="preserve"> </w:t>
      </w:r>
      <w:r>
        <w:rPr>
          <w:rFonts w:ascii="Times New Roman" w:hAnsi="Times New Roman" w:cs="Times New Roman"/>
          <w:sz w:val="24"/>
          <w:szCs w:val="24"/>
          <w:lang w:val="en-US"/>
        </w:rPr>
        <w:t>monocytogenes</w:t>
      </w:r>
      <w:r w:rsidRPr="00B26F36">
        <w:rPr>
          <w:rFonts w:ascii="Times New Roman" w:hAnsi="Times New Roman" w:cs="Times New Roman"/>
          <w:sz w:val="24"/>
          <w:szCs w:val="24"/>
        </w:rPr>
        <w:t xml:space="preserve">. </w:t>
      </w:r>
    </w:p>
    <w:p w:rsidR="005750C7" w:rsidRDefault="005750C7" w:rsidP="00032DF2">
      <w:pPr>
        <w:autoSpaceDE w:val="0"/>
        <w:autoSpaceDN w:val="0"/>
        <w:adjustRightInd w:val="0"/>
        <w:spacing w:after="0" w:line="240" w:lineRule="auto"/>
        <w:rPr>
          <w:rFonts w:ascii="Times New Roman" w:hAnsi="Times New Roman" w:cs="Times New Roman"/>
          <w:sz w:val="24"/>
          <w:szCs w:val="24"/>
        </w:rPr>
      </w:pPr>
    </w:p>
    <w:p w:rsidR="004E62DE" w:rsidRDefault="004E62DE" w:rsidP="00032DF2">
      <w:pPr>
        <w:autoSpaceDE w:val="0"/>
        <w:autoSpaceDN w:val="0"/>
        <w:adjustRightInd w:val="0"/>
        <w:spacing w:after="0" w:line="240" w:lineRule="auto"/>
        <w:rPr>
          <w:rFonts w:ascii="Times New Roman" w:hAnsi="Times New Roman" w:cs="Times New Roman"/>
          <w:sz w:val="24"/>
          <w:szCs w:val="24"/>
        </w:rPr>
      </w:pPr>
    </w:p>
    <w:p w:rsidR="004E62DE" w:rsidRDefault="004E62DE" w:rsidP="00032DF2">
      <w:pPr>
        <w:autoSpaceDE w:val="0"/>
        <w:autoSpaceDN w:val="0"/>
        <w:adjustRightInd w:val="0"/>
        <w:spacing w:after="0" w:line="240" w:lineRule="auto"/>
        <w:rPr>
          <w:rFonts w:ascii="Times New Roman" w:hAnsi="Times New Roman" w:cs="Times New Roman"/>
          <w:sz w:val="24"/>
          <w:szCs w:val="24"/>
        </w:rPr>
      </w:pPr>
    </w:p>
    <w:p w:rsidR="005750C7" w:rsidRPr="00C54A77" w:rsidRDefault="005750C7" w:rsidP="00032DF2">
      <w:pPr>
        <w:autoSpaceDE w:val="0"/>
        <w:autoSpaceDN w:val="0"/>
        <w:adjustRightInd w:val="0"/>
        <w:spacing w:after="0" w:line="240" w:lineRule="auto"/>
        <w:rPr>
          <w:rFonts w:ascii="Times New Roman" w:hAnsi="Times New Roman" w:cs="Times New Roman"/>
          <w:b/>
          <w:sz w:val="24"/>
          <w:szCs w:val="24"/>
        </w:rPr>
      </w:pPr>
      <w:r w:rsidRPr="00C54A77">
        <w:rPr>
          <w:rFonts w:ascii="Times New Roman" w:hAnsi="Times New Roman" w:cs="Times New Roman"/>
          <w:b/>
          <w:sz w:val="24"/>
          <w:szCs w:val="24"/>
        </w:rPr>
        <w:lastRenderedPageBreak/>
        <w:t xml:space="preserve">Диагностика внебольничного бактериального менингита. </w:t>
      </w:r>
    </w:p>
    <w:p w:rsidR="005750C7" w:rsidRDefault="005750C7" w:rsidP="00032DF2">
      <w:pPr>
        <w:autoSpaceDE w:val="0"/>
        <w:autoSpaceDN w:val="0"/>
        <w:adjustRightInd w:val="0"/>
        <w:spacing w:after="0" w:line="240" w:lineRule="auto"/>
        <w:rPr>
          <w:rFonts w:ascii="Times New Roman" w:hAnsi="Times New Roman" w:cs="Times New Roman"/>
          <w:sz w:val="24"/>
          <w:szCs w:val="24"/>
        </w:rPr>
      </w:pPr>
    </w:p>
    <w:p w:rsidR="005750C7" w:rsidRDefault="005750C7" w:rsidP="00032D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Ключевой вопрос 2. Каковы клинические проявления внебольничного бактериального менингита</w:t>
      </w:r>
      <w:r w:rsidR="00C54A77">
        <w:rPr>
          <w:rFonts w:ascii="Times New Roman" w:hAnsi="Times New Roman" w:cs="Times New Roman"/>
          <w:sz w:val="24"/>
          <w:szCs w:val="24"/>
        </w:rPr>
        <w:t>, и какова их диагностическая точность?</w:t>
      </w:r>
    </w:p>
    <w:p w:rsidR="00C54A77" w:rsidRDefault="00C54A77" w:rsidP="00032DF2">
      <w:pPr>
        <w:autoSpaceDE w:val="0"/>
        <w:autoSpaceDN w:val="0"/>
        <w:adjustRightInd w:val="0"/>
        <w:spacing w:after="0" w:line="240" w:lineRule="auto"/>
        <w:rPr>
          <w:rFonts w:ascii="Times New Roman" w:hAnsi="Times New Roman" w:cs="Times New Roman"/>
          <w:sz w:val="24"/>
          <w:szCs w:val="24"/>
        </w:rPr>
      </w:pPr>
    </w:p>
    <w:p w:rsidR="00C54A77" w:rsidRPr="00C54A77" w:rsidRDefault="00C54A77" w:rsidP="00032DF2">
      <w:pPr>
        <w:autoSpaceDE w:val="0"/>
        <w:autoSpaceDN w:val="0"/>
        <w:adjustRightInd w:val="0"/>
        <w:spacing w:after="0" w:line="240" w:lineRule="auto"/>
        <w:rPr>
          <w:rFonts w:ascii="Times New Roman" w:hAnsi="Times New Roman" w:cs="Times New Roman"/>
          <w:sz w:val="24"/>
          <w:szCs w:val="24"/>
          <w:u w:val="single"/>
        </w:rPr>
      </w:pPr>
      <w:r w:rsidRPr="00C54A77">
        <w:rPr>
          <w:rFonts w:ascii="Times New Roman" w:hAnsi="Times New Roman" w:cs="Times New Roman"/>
          <w:sz w:val="24"/>
          <w:szCs w:val="24"/>
          <w:u w:val="single"/>
        </w:rPr>
        <w:t>Клиническая картина бактериального менингита у детей.</w:t>
      </w:r>
    </w:p>
    <w:p w:rsidR="00586BB9" w:rsidRPr="000E07DC" w:rsidRDefault="00C54A77" w:rsidP="00586BB9">
      <w:pPr>
        <w:autoSpaceDE w:val="0"/>
        <w:autoSpaceDN w:val="0"/>
        <w:adjustRightInd w:val="0"/>
        <w:spacing w:after="0" w:line="240" w:lineRule="auto"/>
        <w:rPr>
          <w:rFonts w:ascii="Times New Roman" w:hAnsi="Times New Roman" w:cs="Times New Roman"/>
          <w:color w:val="FF0000"/>
          <w:sz w:val="24"/>
          <w:szCs w:val="24"/>
        </w:rPr>
      </w:pPr>
      <w:r w:rsidRPr="007A41C9">
        <w:rPr>
          <w:rFonts w:ascii="Times New Roman" w:hAnsi="Times New Roman" w:cs="Times New Roman"/>
          <w:i/>
          <w:sz w:val="24"/>
          <w:szCs w:val="24"/>
        </w:rPr>
        <w:t xml:space="preserve">Клиническая картина бактериального менингита новорожденных. </w:t>
      </w:r>
      <w:r w:rsidR="007A41C9">
        <w:rPr>
          <w:rFonts w:ascii="Times New Roman" w:hAnsi="Times New Roman" w:cs="Times New Roman"/>
          <w:sz w:val="24"/>
          <w:szCs w:val="24"/>
        </w:rPr>
        <w:t xml:space="preserve">Бактериальный менингит новорожденных зачастую проявляется неспецифическими симптомами, такими как возбудимость, </w:t>
      </w:r>
      <w:r w:rsidR="008C1EAB">
        <w:rPr>
          <w:rFonts w:ascii="Times New Roman" w:hAnsi="Times New Roman" w:cs="Times New Roman"/>
          <w:sz w:val="24"/>
          <w:szCs w:val="24"/>
        </w:rPr>
        <w:t xml:space="preserve">отказ от кормления, дыхательные нарушения, бледность или мраморность кожных покровов, мышечный гипер- или  гипотонус </w:t>
      </w:r>
      <w:r w:rsidR="008C1EAB">
        <w:rPr>
          <w:rFonts w:ascii="AdvOTfe3a9e77" w:hAnsi="AdvOTfe3a9e77" w:cs="AdvOTfe3a9e77"/>
          <w:color w:val="2197D2"/>
          <w:sz w:val="18"/>
          <w:szCs w:val="18"/>
        </w:rPr>
        <w:t>[7,12,13,33]</w:t>
      </w:r>
      <w:r w:rsidR="008C1EAB">
        <w:rPr>
          <w:rFonts w:ascii="Times New Roman" w:hAnsi="Times New Roman" w:cs="Times New Roman"/>
          <w:sz w:val="24"/>
          <w:szCs w:val="24"/>
        </w:rPr>
        <w:t xml:space="preserve">. Лихорадка присутствует в меньшинстве случаев (6-39%). Судороги описаны в 9-34% случаев и чаще ассоциированы с менингитом, вызванным стрептококком группы В (ГБС), </w:t>
      </w:r>
      <w:r w:rsidR="00B6383A">
        <w:rPr>
          <w:rFonts w:ascii="Times New Roman" w:hAnsi="Times New Roman" w:cs="Times New Roman"/>
          <w:sz w:val="24"/>
          <w:szCs w:val="24"/>
        </w:rPr>
        <w:t>в</w:t>
      </w:r>
      <w:r w:rsidR="008C1EAB">
        <w:rPr>
          <w:rFonts w:ascii="Times New Roman" w:hAnsi="Times New Roman" w:cs="Times New Roman"/>
          <w:sz w:val="24"/>
          <w:szCs w:val="24"/>
        </w:rPr>
        <w:t xml:space="preserve"> сравнени</w:t>
      </w:r>
      <w:r w:rsidR="00B6383A">
        <w:rPr>
          <w:rFonts w:ascii="Times New Roman" w:hAnsi="Times New Roman" w:cs="Times New Roman"/>
          <w:sz w:val="24"/>
          <w:szCs w:val="24"/>
        </w:rPr>
        <w:t>и</w:t>
      </w:r>
      <w:r w:rsidR="008C1EAB">
        <w:rPr>
          <w:rFonts w:ascii="Times New Roman" w:hAnsi="Times New Roman" w:cs="Times New Roman"/>
          <w:sz w:val="24"/>
          <w:szCs w:val="24"/>
        </w:rPr>
        <w:t xml:space="preserve"> с менингитом, вызванным </w:t>
      </w:r>
      <w:r w:rsidR="008C1EAB">
        <w:rPr>
          <w:rFonts w:ascii="Times New Roman" w:hAnsi="Times New Roman" w:cs="Times New Roman"/>
          <w:sz w:val="24"/>
          <w:szCs w:val="24"/>
          <w:lang w:val="en-US"/>
        </w:rPr>
        <w:t>E</w:t>
      </w:r>
      <w:r w:rsidR="008C1EAB" w:rsidRPr="008C1EAB">
        <w:rPr>
          <w:rFonts w:ascii="Times New Roman" w:hAnsi="Times New Roman" w:cs="Times New Roman"/>
          <w:sz w:val="24"/>
          <w:szCs w:val="24"/>
        </w:rPr>
        <w:t xml:space="preserve">. </w:t>
      </w:r>
      <w:r w:rsidR="008C1EAB">
        <w:rPr>
          <w:rFonts w:ascii="Times New Roman" w:hAnsi="Times New Roman" w:cs="Times New Roman"/>
          <w:sz w:val="24"/>
          <w:szCs w:val="24"/>
          <w:lang w:val="en-US"/>
        </w:rPr>
        <w:t>coli</w:t>
      </w:r>
      <w:r w:rsidR="008C1EAB" w:rsidRPr="008C1EAB">
        <w:rPr>
          <w:rFonts w:ascii="Times New Roman" w:hAnsi="Times New Roman" w:cs="Times New Roman"/>
          <w:sz w:val="24"/>
          <w:szCs w:val="24"/>
        </w:rPr>
        <w:t>.</w:t>
      </w:r>
      <w:r w:rsidR="008C1EAB">
        <w:rPr>
          <w:rFonts w:ascii="Times New Roman" w:hAnsi="Times New Roman" w:cs="Times New Roman"/>
          <w:sz w:val="24"/>
          <w:szCs w:val="24"/>
        </w:rPr>
        <w:t xml:space="preserve"> </w:t>
      </w:r>
      <w:r w:rsidR="00B6383A">
        <w:rPr>
          <w:rFonts w:ascii="Times New Roman" w:hAnsi="Times New Roman" w:cs="Times New Roman"/>
          <w:sz w:val="24"/>
          <w:szCs w:val="24"/>
        </w:rPr>
        <w:t>Дыхательные нарушения или дыхательная недостаточность часто описываются как один из начальных симптомов неонатального менингита</w:t>
      </w:r>
      <w:r w:rsidR="00B6383A" w:rsidRPr="00B6383A">
        <w:rPr>
          <w:rFonts w:ascii="AdvOTfe3a9e77" w:hAnsi="AdvOTfe3a9e77" w:cs="AdvOTfe3a9e77"/>
          <w:color w:val="2197D2"/>
          <w:sz w:val="18"/>
          <w:szCs w:val="18"/>
        </w:rPr>
        <w:t xml:space="preserve"> </w:t>
      </w:r>
      <w:r w:rsidR="00B6383A">
        <w:rPr>
          <w:rFonts w:ascii="AdvOTfe3a9e77" w:hAnsi="AdvOTfe3a9e77" w:cs="AdvOTfe3a9e77"/>
          <w:color w:val="2197D2"/>
          <w:sz w:val="18"/>
          <w:szCs w:val="18"/>
        </w:rPr>
        <w:t>[7,12,13,33]</w:t>
      </w:r>
      <w:r w:rsidR="00B6383A">
        <w:rPr>
          <w:rFonts w:ascii="Times New Roman" w:hAnsi="Times New Roman" w:cs="Times New Roman"/>
          <w:sz w:val="24"/>
          <w:szCs w:val="24"/>
        </w:rPr>
        <w:t xml:space="preserve">. </w:t>
      </w:r>
      <w:r w:rsidR="00B6383A" w:rsidRPr="00871BDC">
        <w:rPr>
          <w:rFonts w:ascii="Times New Roman" w:hAnsi="Times New Roman" w:cs="Times New Roman"/>
          <w:sz w:val="24"/>
          <w:szCs w:val="24"/>
        </w:rPr>
        <w:t>У новорожденных с ГБС-менингитом, развившимся в первые 24 часа после рождения</w:t>
      </w:r>
      <w:r w:rsidR="001C056C" w:rsidRPr="00871BDC">
        <w:rPr>
          <w:rFonts w:ascii="Times New Roman" w:hAnsi="Times New Roman" w:cs="Times New Roman"/>
          <w:sz w:val="24"/>
          <w:szCs w:val="24"/>
        </w:rPr>
        <w:t>, среди начальных симптомов преобладают симптомы поражения дыхательной (72%), сердечно</w:t>
      </w:r>
      <w:r w:rsidR="004E62DE">
        <w:rPr>
          <w:rFonts w:ascii="Times New Roman" w:hAnsi="Times New Roman" w:cs="Times New Roman"/>
          <w:sz w:val="24"/>
          <w:szCs w:val="24"/>
        </w:rPr>
        <w:t>-</w:t>
      </w:r>
      <w:r w:rsidR="001C056C" w:rsidRPr="00871BDC">
        <w:rPr>
          <w:rFonts w:ascii="Times New Roman" w:hAnsi="Times New Roman" w:cs="Times New Roman"/>
          <w:sz w:val="24"/>
          <w:szCs w:val="24"/>
        </w:rPr>
        <w:t xml:space="preserve">сосудистой (69%) и нервной (63%) систем </w:t>
      </w:r>
      <w:r w:rsidR="001C056C">
        <w:rPr>
          <w:rFonts w:ascii="AdvOTfe3a9e77" w:hAnsi="AdvOTfe3a9e77" w:cs="AdvOTfe3a9e77"/>
          <w:color w:val="2197D2"/>
          <w:sz w:val="18"/>
          <w:szCs w:val="18"/>
        </w:rPr>
        <w:t>[7]</w:t>
      </w:r>
      <w:r w:rsidR="001C056C">
        <w:rPr>
          <w:rFonts w:ascii="Times New Roman" w:hAnsi="Times New Roman" w:cs="Times New Roman"/>
          <w:sz w:val="24"/>
          <w:szCs w:val="24"/>
        </w:rPr>
        <w:t xml:space="preserve">. </w:t>
      </w:r>
      <w:r w:rsidR="00586BB9">
        <w:rPr>
          <w:rFonts w:ascii="Times New Roman" w:hAnsi="Times New Roman" w:cs="Times New Roman"/>
          <w:sz w:val="24"/>
          <w:szCs w:val="24"/>
        </w:rPr>
        <w:t>Септический шок сопутствует неонатальному менингиту примерно в 25% случаев</w:t>
      </w:r>
      <w:r w:rsidR="00586BB9" w:rsidRPr="00586BB9">
        <w:rPr>
          <w:rFonts w:ascii="AdvOTfe3a9e77" w:hAnsi="AdvOTfe3a9e77" w:cs="AdvOTfe3a9e77"/>
          <w:color w:val="2197D2"/>
          <w:sz w:val="18"/>
          <w:szCs w:val="18"/>
        </w:rPr>
        <w:t xml:space="preserve"> </w:t>
      </w:r>
      <w:r w:rsidR="00586BB9">
        <w:rPr>
          <w:rFonts w:ascii="AdvOTfe3a9e77" w:hAnsi="AdvOTfe3a9e77" w:cs="AdvOTfe3a9e77"/>
          <w:color w:val="2197D2"/>
          <w:sz w:val="18"/>
          <w:szCs w:val="18"/>
        </w:rPr>
        <w:t>[13]</w:t>
      </w:r>
      <w:r w:rsidR="00586BB9">
        <w:rPr>
          <w:rFonts w:ascii="Times New Roman" w:hAnsi="Times New Roman" w:cs="Times New Roman"/>
          <w:sz w:val="24"/>
          <w:szCs w:val="24"/>
        </w:rPr>
        <w:t xml:space="preserve">. Неонатальный менингит не может быть исключен только на основании клинического обследования, поэтому </w:t>
      </w:r>
      <w:r w:rsidR="000E07DC">
        <w:rPr>
          <w:rFonts w:ascii="Times New Roman" w:hAnsi="Times New Roman" w:cs="Times New Roman"/>
          <w:sz w:val="24"/>
          <w:szCs w:val="24"/>
        </w:rPr>
        <w:t xml:space="preserve">у новорожденных с подозрением на бактериальный менингит люмбальная пункция должна проводиться при наличии минимальной симптоматики. </w:t>
      </w:r>
      <w:r w:rsidR="00586BB9" w:rsidRPr="000E07DC">
        <w:rPr>
          <w:rFonts w:ascii="Times New Roman" w:hAnsi="Times New Roman" w:cs="Times New Roman"/>
          <w:sz w:val="24"/>
          <w:szCs w:val="24"/>
        </w:rPr>
        <w:t xml:space="preserve">Диагностическая точность клинической картины в </w:t>
      </w:r>
      <w:r w:rsidR="00AF6A5D" w:rsidRPr="000E07DC">
        <w:rPr>
          <w:rFonts w:ascii="Times New Roman" w:hAnsi="Times New Roman" w:cs="Times New Roman"/>
          <w:sz w:val="24"/>
          <w:szCs w:val="24"/>
        </w:rPr>
        <w:t>оценке</w:t>
      </w:r>
      <w:r w:rsidR="00586BB9" w:rsidRPr="000E07DC">
        <w:rPr>
          <w:rFonts w:ascii="Times New Roman" w:hAnsi="Times New Roman" w:cs="Times New Roman"/>
          <w:sz w:val="24"/>
          <w:szCs w:val="24"/>
        </w:rPr>
        <w:t xml:space="preserve"> менингита новорожденных считается низкой, </w:t>
      </w:r>
      <w:r w:rsidR="00E74285" w:rsidRPr="000E07DC">
        <w:rPr>
          <w:rFonts w:ascii="Times New Roman" w:hAnsi="Times New Roman" w:cs="Times New Roman"/>
          <w:sz w:val="24"/>
          <w:szCs w:val="24"/>
        </w:rPr>
        <w:t xml:space="preserve">хотя систематическая оценка проводилась лишь в немногих исследованиях. </w:t>
      </w:r>
    </w:p>
    <w:p w:rsidR="0010161A" w:rsidRPr="000E07DC" w:rsidRDefault="0010161A" w:rsidP="00586BB9">
      <w:pPr>
        <w:autoSpaceDE w:val="0"/>
        <w:autoSpaceDN w:val="0"/>
        <w:adjustRightInd w:val="0"/>
        <w:spacing w:after="0" w:line="240" w:lineRule="auto"/>
        <w:rPr>
          <w:rFonts w:ascii="Times New Roman" w:hAnsi="Times New Roman" w:cs="Times New Roman"/>
          <w:color w:val="FF0000"/>
          <w:sz w:val="24"/>
          <w:szCs w:val="24"/>
        </w:rPr>
      </w:pPr>
    </w:p>
    <w:p w:rsidR="00A153BB" w:rsidRDefault="00AF6A5D" w:rsidP="00586BB9">
      <w:pPr>
        <w:autoSpaceDE w:val="0"/>
        <w:autoSpaceDN w:val="0"/>
        <w:adjustRightInd w:val="0"/>
        <w:spacing w:after="0" w:line="240" w:lineRule="auto"/>
        <w:rPr>
          <w:rFonts w:ascii="Times New Roman" w:hAnsi="Times New Roman" w:cs="Times New Roman"/>
          <w:sz w:val="24"/>
          <w:szCs w:val="24"/>
        </w:rPr>
      </w:pPr>
      <w:r w:rsidRPr="00E0095C">
        <w:rPr>
          <w:rFonts w:ascii="Times New Roman" w:hAnsi="Times New Roman" w:cs="Times New Roman"/>
          <w:i/>
          <w:sz w:val="24"/>
          <w:szCs w:val="24"/>
        </w:rPr>
        <w:t>Клиническая картина бактериального менингита у детей старше неонатального возраста</w:t>
      </w:r>
      <w:r w:rsidR="00E0095C">
        <w:rPr>
          <w:rFonts w:ascii="Times New Roman" w:hAnsi="Times New Roman" w:cs="Times New Roman"/>
          <w:sz w:val="24"/>
          <w:szCs w:val="24"/>
        </w:rPr>
        <w:t>.</w:t>
      </w:r>
      <w:r w:rsidR="0010161A" w:rsidRPr="0010161A">
        <w:rPr>
          <w:rFonts w:ascii="Times New Roman" w:hAnsi="Times New Roman" w:cs="Times New Roman"/>
          <w:sz w:val="24"/>
          <w:szCs w:val="24"/>
        </w:rPr>
        <w:t xml:space="preserve"> </w:t>
      </w:r>
      <w:r w:rsidR="00506F23">
        <w:rPr>
          <w:rFonts w:ascii="Times New Roman" w:hAnsi="Times New Roman" w:cs="Times New Roman"/>
          <w:sz w:val="24"/>
          <w:szCs w:val="24"/>
        </w:rPr>
        <w:t>Классические симптомы и признаки бактериального менингита, включающие лихорадку, нарушение сознания, ригидность мышц шеи, редко встречаются у детей младшего возраста, в сравнении с детьми старшего возраста и взрослыми. Типичный бактериальный менингит у детей начинается с лихорадки, озноба, рвоты, фотофобии и сильной головной боли (Таблица 3.1)</w:t>
      </w:r>
      <w:r w:rsidR="00506F23" w:rsidRPr="00506F23">
        <w:rPr>
          <w:rFonts w:ascii="AdvOTfe3a9e77" w:hAnsi="AdvOTfe3a9e77" w:cs="AdvOTfe3a9e77"/>
          <w:color w:val="2197D2"/>
          <w:sz w:val="18"/>
          <w:szCs w:val="18"/>
        </w:rPr>
        <w:t xml:space="preserve"> </w:t>
      </w:r>
      <w:r w:rsidR="00506F23">
        <w:rPr>
          <w:rFonts w:ascii="AdvOTfe3a9e77" w:hAnsi="AdvOTfe3a9e77" w:cs="AdvOTfe3a9e77"/>
          <w:color w:val="2197D2"/>
          <w:sz w:val="18"/>
          <w:szCs w:val="18"/>
        </w:rPr>
        <w:t>[34</w:t>
      </w:r>
      <w:r w:rsidR="00506F23">
        <w:rPr>
          <w:rFonts w:ascii="AdvOTfe3a9e77+20" w:hAnsi="AdvOTfe3a9e77+20" w:cs="AdvOTfe3a9e77+20"/>
          <w:color w:val="2197D2"/>
          <w:sz w:val="18"/>
          <w:szCs w:val="18"/>
        </w:rPr>
        <w:t>–</w:t>
      </w:r>
      <w:r w:rsidR="00506F23">
        <w:rPr>
          <w:rFonts w:ascii="AdvOTfe3a9e77" w:hAnsi="AdvOTfe3a9e77" w:cs="AdvOTfe3a9e77"/>
          <w:color w:val="2197D2"/>
          <w:sz w:val="18"/>
          <w:szCs w:val="18"/>
        </w:rPr>
        <w:t>36]</w:t>
      </w:r>
      <w:r w:rsidR="00506F23">
        <w:rPr>
          <w:rFonts w:ascii="Times New Roman" w:hAnsi="Times New Roman" w:cs="Times New Roman"/>
          <w:sz w:val="24"/>
          <w:szCs w:val="24"/>
        </w:rPr>
        <w:t>. В целом, чем моложе пациент с бакт</w:t>
      </w:r>
      <w:r w:rsidR="00A153BB">
        <w:rPr>
          <w:rFonts w:ascii="Times New Roman" w:hAnsi="Times New Roman" w:cs="Times New Roman"/>
          <w:sz w:val="24"/>
          <w:szCs w:val="24"/>
        </w:rPr>
        <w:t xml:space="preserve">ериальным менингитом, тем более атипичны и менее </w:t>
      </w:r>
      <w:r w:rsidR="004E62DE">
        <w:rPr>
          <w:rFonts w:ascii="Times New Roman" w:hAnsi="Times New Roman" w:cs="Times New Roman"/>
          <w:sz w:val="24"/>
          <w:szCs w:val="24"/>
        </w:rPr>
        <w:t>очевидны</w:t>
      </w:r>
      <w:r w:rsidR="00A153BB">
        <w:rPr>
          <w:rFonts w:ascii="Times New Roman" w:hAnsi="Times New Roman" w:cs="Times New Roman"/>
          <w:sz w:val="24"/>
          <w:szCs w:val="24"/>
        </w:rPr>
        <w:t xml:space="preserve"> такие симптомы, как головная боль, фотофобия, рвота и ригидность мышц шеи </w:t>
      </w:r>
      <w:r w:rsidR="00A153BB">
        <w:rPr>
          <w:rFonts w:ascii="AdvOTfe3a9e77" w:hAnsi="AdvOTfe3a9e77" w:cs="AdvOTfe3a9e77"/>
          <w:color w:val="2197D2"/>
          <w:sz w:val="18"/>
          <w:szCs w:val="18"/>
        </w:rPr>
        <w:t>[34,36]</w:t>
      </w:r>
      <w:r w:rsidR="00A153BB">
        <w:rPr>
          <w:rFonts w:ascii="Times New Roman" w:hAnsi="Times New Roman" w:cs="Times New Roman"/>
          <w:sz w:val="24"/>
          <w:szCs w:val="24"/>
        </w:rPr>
        <w:t xml:space="preserve">. Головная боль описана у 2-9% детей в возрасте до 1 года и у 75% детей старше 5 лет. Лихорадка является наиболее частым симптомом у детей с бактериальным менингитом (92-93%). Рвота описана у 55-67% детей с бактериальным менингитом </w:t>
      </w:r>
      <w:r w:rsidR="00A153BB">
        <w:rPr>
          <w:rFonts w:ascii="AdvOTfe3a9e77" w:hAnsi="AdvOTfe3a9e77" w:cs="AdvOTfe3a9e77"/>
          <w:color w:val="2197D2"/>
          <w:sz w:val="18"/>
          <w:szCs w:val="18"/>
        </w:rPr>
        <w:t>[34</w:t>
      </w:r>
      <w:r w:rsidR="00A153BB">
        <w:rPr>
          <w:rFonts w:ascii="AdvOTfe3a9e77+20" w:hAnsi="AdvOTfe3a9e77+20" w:cs="AdvOTfe3a9e77+20"/>
          <w:color w:val="2197D2"/>
          <w:sz w:val="18"/>
          <w:szCs w:val="18"/>
        </w:rPr>
        <w:t>–</w:t>
      </w:r>
      <w:r w:rsidR="00A153BB">
        <w:rPr>
          <w:rFonts w:ascii="AdvOTfe3a9e77" w:hAnsi="AdvOTfe3a9e77" w:cs="AdvOTfe3a9e77"/>
          <w:color w:val="2197D2"/>
          <w:sz w:val="18"/>
          <w:szCs w:val="18"/>
        </w:rPr>
        <w:t>36]</w:t>
      </w:r>
      <w:r w:rsidR="00A153BB">
        <w:rPr>
          <w:rFonts w:ascii="Times New Roman" w:hAnsi="Times New Roman" w:cs="Times New Roman"/>
          <w:sz w:val="24"/>
          <w:szCs w:val="24"/>
        </w:rPr>
        <w:t xml:space="preserve">. </w:t>
      </w:r>
    </w:p>
    <w:p w:rsidR="00506F23" w:rsidRDefault="00A153BB" w:rsidP="0010161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Судороги </w:t>
      </w:r>
      <w:r w:rsidR="00702F34">
        <w:rPr>
          <w:rFonts w:ascii="Times New Roman" w:hAnsi="Times New Roman" w:cs="Times New Roman"/>
          <w:sz w:val="24"/>
          <w:szCs w:val="24"/>
        </w:rPr>
        <w:t xml:space="preserve">при госпитализации были описаны у 10-56% детей. Нарушение сознания встречается в 13-56% случаев бактериального менингита у детей </w:t>
      </w:r>
      <w:r w:rsidR="00702F34">
        <w:rPr>
          <w:rFonts w:ascii="AdvOTfe3a9e77" w:hAnsi="AdvOTfe3a9e77" w:cs="AdvOTfe3a9e77"/>
          <w:color w:val="2197D2"/>
          <w:sz w:val="18"/>
          <w:szCs w:val="18"/>
        </w:rPr>
        <w:t>[22,34,38]</w:t>
      </w:r>
      <w:r w:rsidR="00702F34">
        <w:rPr>
          <w:rFonts w:ascii="Times New Roman" w:hAnsi="Times New Roman" w:cs="Times New Roman"/>
          <w:sz w:val="24"/>
          <w:szCs w:val="24"/>
        </w:rPr>
        <w:t xml:space="preserve">. Некоторые симптомы и признаки ассоциированы со специфическими возбудителями менингита у детей. Петехиальная сыпь и пурпура – частые признаки менингококковой инфекции, хотя сыпь также описана и при пневмококковом менингите </w:t>
      </w:r>
      <w:r w:rsidR="00702F34">
        <w:rPr>
          <w:rFonts w:ascii="AdvOTfe3a9e77" w:hAnsi="AdvOTfe3a9e77" w:cs="AdvOTfe3a9e77"/>
          <w:color w:val="2197D2"/>
          <w:sz w:val="18"/>
          <w:szCs w:val="18"/>
        </w:rPr>
        <w:t>[35,37]</w:t>
      </w:r>
      <w:r w:rsidR="00702F34">
        <w:rPr>
          <w:rFonts w:ascii="Times New Roman" w:hAnsi="Times New Roman" w:cs="Times New Roman"/>
          <w:sz w:val="24"/>
          <w:szCs w:val="24"/>
        </w:rPr>
        <w:t xml:space="preserve">. В </w:t>
      </w:r>
      <w:r w:rsidR="001E1635">
        <w:rPr>
          <w:rFonts w:ascii="Times New Roman" w:hAnsi="Times New Roman" w:cs="Times New Roman"/>
          <w:sz w:val="24"/>
          <w:szCs w:val="24"/>
        </w:rPr>
        <w:t>крупном</w:t>
      </w:r>
      <w:r w:rsidR="001E1635">
        <w:rPr>
          <w:rFonts w:ascii="Times New Roman" w:hAnsi="Times New Roman" w:cs="Times New Roman"/>
          <w:sz w:val="24"/>
          <w:szCs w:val="24"/>
        </w:rPr>
        <w:softHyphen/>
      </w:r>
      <w:r w:rsidR="00702F34">
        <w:rPr>
          <w:rFonts w:ascii="Times New Roman" w:hAnsi="Times New Roman" w:cs="Times New Roman"/>
          <w:sz w:val="24"/>
          <w:szCs w:val="24"/>
        </w:rPr>
        <w:t xml:space="preserve"> исследовании, проведенном в Греции, геморрагическая сыпь отмечалась у 511 (61%) из 838 пациентов с подтвержденным менингококковым менингитом, в сравнении с 17 (9%) из 186 пациентов с менингитом, вызванным </w:t>
      </w:r>
      <w:r w:rsidR="00702F34">
        <w:rPr>
          <w:rFonts w:ascii="Times New Roman" w:hAnsi="Times New Roman" w:cs="Times New Roman"/>
          <w:sz w:val="24"/>
          <w:szCs w:val="24"/>
          <w:lang w:val="en-US"/>
        </w:rPr>
        <w:t>S</w:t>
      </w:r>
      <w:r w:rsidR="00702F34" w:rsidRPr="00702F34">
        <w:rPr>
          <w:rFonts w:ascii="Times New Roman" w:hAnsi="Times New Roman" w:cs="Times New Roman"/>
          <w:sz w:val="24"/>
          <w:szCs w:val="24"/>
        </w:rPr>
        <w:t xml:space="preserve">. </w:t>
      </w:r>
      <w:r w:rsidR="00702F34">
        <w:rPr>
          <w:rFonts w:ascii="Times New Roman" w:hAnsi="Times New Roman" w:cs="Times New Roman"/>
          <w:sz w:val="24"/>
          <w:szCs w:val="24"/>
          <w:lang w:val="en-US"/>
        </w:rPr>
        <w:t>pneumoniae</w:t>
      </w:r>
      <w:r w:rsidR="001E1635">
        <w:rPr>
          <w:rFonts w:ascii="Times New Roman" w:hAnsi="Times New Roman" w:cs="Times New Roman"/>
          <w:sz w:val="24"/>
          <w:szCs w:val="24"/>
        </w:rPr>
        <w:t xml:space="preserve"> </w:t>
      </w:r>
      <w:r w:rsidR="001E1635">
        <w:rPr>
          <w:rFonts w:ascii="AdvOTfe3a9e77" w:hAnsi="AdvOTfe3a9e77" w:cs="AdvOTfe3a9e77"/>
          <w:color w:val="2197D2"/>
          <w:sz w:val="18"/>
          <w:szCs w:val="18"/>
        </w:rPr>
        <w:t>[35]</w:t>
      </w:r>
      <w:r w:rsidR="00702F34" w:rsidRPr="00702F34">
        <w:rPr>
          <w:rFonts w:ascii="Times New Roman" w:hAnsi="Times New Roman" w:cs="Times New Roman"/>
          <w:sz w:val="24"/>
          <w:szCs w:val="24"/>
        </w:rPr>
        <w:t xml:space="preserve">. </w:t>
      </w:r>
    </w:p>
    <w:p w:rsidR="004C3AD0" w:rsidRDefault="004C3AD0" w:rsidP="0010161A">
      <w:pPr>
        <w:autoSpaceDE w:val="0"/>
        <w:autoSpaceDN w:val="0"/>
        <w:adjustRightInd w:val="0"/>
        <w:spacing w:after="0" w:line="240" w:lineRule="auto"/>
        <w:ind w:firstLine="708"/>
        <w:rPr>
          <w:rFonts w:ascii="Times New Roman" w:hAnsi="Times New Roman" w:cs="Times New Roman"/>
          <w:sz w:val="24"/>
          <w:szCs w:val="24"/>
        </w:rPr>
      </w:pPr>
    </w:p>
    <w:p w:rsidR="004E62DE" w:rsidRDefault="004E62DE" w:rsidP="008E5284">
      <w:pPr>
        <w:autoSpaceDE w:val="0"/>
        <w:autoSpaceDN w:val="0"/>
        <w:adjustRightInd w:val="0"/>
        <w:spacing w:after="0" w:line="240" w:lineRule="auto"/>
        <w:rPr>
          <w:rFonts w:ascii="Times New Roman" w:hAnsi="Times New Roman" w:cs="Times New Roman"/>
          <w:sz w:val="24"/>
          <w:szCs w:val="24"/>
        </w:rPr>
      </w:pPr>
    </w:p>
    <w:p w:rsidR="004E62DE" w:rsidRDefault="004E62DE" w:rsidP="008E5284">
      <w:pPr>
        <w:autoSpaceDE w:val="0"/>
        <w:autoSpaceDN w:val="0"/>
        <w:adjustRightInd w:val="0"/>
        <w:spacing w:after="0" w:line="240" w:lineRule="auto"/>
        <w:rPr>
          <w:rFonts w:ascii="Times New Roman" w:hAnsi="Times New Roman" w:cs="Times New Roman"/>
          <w:sz w:val="24"/>
          <w:szCs w:val="24"/>
        </w:rPr>
      </w:pPr>
    </w:p>
    <w:p w:rsidR="004E62DE" w:rsidRDefault="004E62DE" w:rsidP="008E5284">
      <w:pPr>
        <w:autoSpaceDE w:val="0"/>
        <w:autoSpaceDN w:val="0"/>
        <w:adjustRightInd w:val="0"/>
        <w:spacing w:after="0" w:line="240" w:lineRule="auto"/>
        <w:rPr>
          <w:rFonts w:ascii="Times New Roman" w:hAnsi="Times New Roman" w:cs="Times New Roman"/>
          <w:sz w:val="24"/>
          <w:szCs w:val="24"/>
        </w:rPr>
      </w:pPr>
    </w:p>
    <w:p w:rsidR="004E62DE" w:rsidRDefault="004E62DE" w:rsidP="008E5284">
      <w:pPr>
        <w:autoSpaceDE w:val="0"/>
        <w:autoSpaceDN w:val="0"/>
        <w:adjustRightInd w:val="0"/>
        <w:spacing w:after="0" w:line="240" w:lineRule="auto"/>
        <w:rPr>
          <w:rFonts w:ascii="Times New Roman" w:hAnsi="Times New Roman" w:cs="Times New Roman"/>
          <w:sz w:val="24"/>
          <w:szCs w:val="24"/>
        </w:rPr>
      </w:pPr>
    </w:p>
    <w:p w:rsidR="004E62DE" w:rsidRDefault="004E62DE" w:rsidP="008E5284">
      <w:pPr>
        <w:autoSpaceDE w:val="0"/>
        <w:autoSpaceDN w:val="0"/>
        <w:adjustRightInd w:val="0"/>
        <w:spacing w:after="0" w:line="240" w:lineRule="auto"/>
        <w:rPr>
          <w:rFonts w:ascii="Times New Roman" w:hAnsi="Times New Roman" w:cs="Times New Roman"/>
          <w:sz w:val="24"/>
          <w:szCs w:val="24"/>
        </w:rPr>
      </w:pPr>
    </w:p>
    <w:p w:rsidR="004E62DE" w:rsidRDefault="004E62DE" w:rsidP="008E5284">
      <w:pPr>
        <w:autoSpaceDE w:val="0"/>
        <w:autoSpaceDN w:val="0"/>
        <w:adjustRightInd w:val="0"/>
        <w:spacing w:after="0" w:line="240" w:lineRule="auto"/>
        <w:rPr>
          <w:rFonts w:ascii="Times New Roman" w:hAnsi="Times New Roman" w:cs="Times New Roman"/>
          <w:sz w:val="24"/>
          <w:szCs w:val="24"/>
        </w:rPr>
      </w:pPr>
    </w:p>
    <w:p w:rsidR="008E5284" w:rsidRPr="004C3AD0" w:rsidRDefault="004C3AD0" w:rsidP="008E5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Таблица 3.1 Клиническая картина менингита у детей старше неонатального возраста.</w:t>
      </w:r>
    </w:p>
    <w:p w:rsidR="000C01BE" w:rsidRDefault="000C01BE" w:rsidP="008E5284">
      <w:pPr>
        <w:autoSpaceDE w:val="0"/>
        <w:autoSpaceDN w:val="0"/>
        <w:adjustRightInd w:val="0"/>
        <w:spacing w:after="0" w:line="240" w:lineRule="auto"/>
        <w:rPr>
          <w:rFonts w:cs="AdvOT8f1f8e56.B"/>
          <w:color w:val="000000"/>
          <w:sz w:val="13"/>
          <w:szCs w:val="13"/>
        </w:rPr>
      </w:pPr>
    </w:p>
    <w:p w:rsidR="004E62DE" w:rsidRDefault="009829D5" w:rsidP="004E62D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simplePos x="0" y="0"/>
                <wp:positionH relativeFrom="page">
                  <wp:posOffset>1581150</wp:posOffset>
                </wp:positionH>
                <wp:positionV relativeFrom="paragraph">
                  <wp:posOffset>8890</wp:posOffset>
                </wp:positionV>
                <wp:extent cx="3191510" cy="3438525"/>
                <wp:effectExtent l="0" t="0" r="0" b="0"/>
                <wp:wrapTight wrapText="bothSides">
                  <wp:wrapPolygon edited="0">
                    <wp:start x="0" y="0"/>
                    <wp:lineTo x="0" y="21540"/>
                    <wp:lineTo x="21531" y="21540"/>
                    <wp:lineTo x="21531" y="0"/>
                    <wp:lineTo x="0" y="0"/>
                  </wp:wrapPolygon>
                </wp:wrapTight>
                <wp:docPr id="11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3438525"/>
                          <a:chOff x="1187" y="484"/>
                          <a:chExt cx="4543" cy="2415"/>
                        </a:xfrm>
                      </wpg:grpSpPr>
                      <wps:wsp>
                        <wps:cNvPr id="112" name="Rectangle 63"/>
                        <wps:cNvSpPr>
                          <a:spLocks noChangeArrowheads="1"/>
                        </wps:cNvSpPr>
                        <wps:spPr bwMode="auto">
                          <a:xfrm>
                            <a:off x="1187" y="484"/>
                            <a:ext cx="4543" cy="2415"/>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64"/>
                        <wps:cNvCnPr/>
                        <wps:spPr bwMode="auto">
                          <a:xfrm>
                            <a:off x="1308" y="1022"/>
                            <a:ext cx="1285"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114" name="Line 65"/>
                        <wps:cNvCnPr/>
                        <wps:spPr bwMode="auto">
                          <a:xfrm>
                            <a:off x="2434" y="1022"/>
                            <a:ext cx="756"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wps:spPr bwMode="auto">
                          <a:xfrm>
                            <a:off x="3031" y="1022"/>
                            <a:ext cx="984"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116" name="Line 67"/>
                        <wps:cNvCnPr/>
                        <wps:spPr bwMode="auto">
                          <a:xfrm>
                            <a:off x="3856" y="1022"/>
                            <a:ext cx="760"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117" name="Line 68"/>
                        <wps:cNvCnPr/>
                        <wps:spPr bwMode="auto">
                          <a:xfrm>
                            <a:off x="4457" y="1022"/>
                            <a:ext cx="728"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118" name="Line 69"/>
                        <wps:cNvCnPr/>
                        <wps:spPr bwMode="auto">
                          <a:xfrm>
                            <a:off x="5026" y="1022"/>
                            <a:ext cx="587"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119" name="Line 70"/>
                        <wps:cNvCnPr/>
                        <wps:spPr bwMode="auto">
                          <a:xfrm>
                            <a:off x="1308" y="2736"/>
                            <a:ext cx="430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71"/>
                        <wps:cNvSpPr txBox="1">
                          <a:spLocks noChangeArrowheads="1"/>
                        </wps:cNvSpPr>
                        <wps:spPr bwMode="auto">
                          <a:xfrm>
                            <a:off x="1308" y="777"/>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50" w:lineRule="exact"/>
                                <w:rPr>
                                  <w:sz w:val="13"/>
                                </w:rPr>
                              </w:pPr>
                              <w:r>
                                <w:rPr>
                                  <w:w w:val="110"/>
                                  <w:sz w:val="13"/>
                                </w:rPr>
                                <w:t>Страна</w:t>
                              </w:r>
                            </w:p>
                          </w:txbxContent>
                        </wps:txbx>
                        <wps:bodyPr rot="0" vert="horz" wrap="square" lIns="0" tIns="0" rIns="0" bIns="0" anchor="t" anchorCtr="0" upright="1">
                          <a:noAutofit/>
                        </wps:bodyPr>
                      </wps:wsp>
                      <wps:wsp>
                        <wps:cNvPr id="121" name="Text Box 72"/>
                        <wps:cNvSpPr txBox="1">
                          <a:spLocks noChangeArrowheads="1"/>
                        </wps:cNvSpPr>
                        <wps:spPr bwMode="auto">
                          <a:xfrm>
                            <a:off x="2434" y="618"/>
                            <a:ext cx="329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E608BE" w:rsidRDefault="00883FF0" w:rsidP="00E608BE">
                              <w:pPr>
                                <w:tabs>
                                  <w:tab w:val="left" w:pos="596"/>
                                  <w:tab w:val="left" w:pos="1421"/>
                                  <w:tab w:val="left" w:pos="2022"/>
                                  <w:tab w:val="left" w:pos="2591"/>
                                </w:tabs>
                                <w:spacing w:line="252" w:lineRule="auto"/>
                                <w:ind w:right="18"/>
                                <w:rPr>
                                  <w:sz w:val="13"/>
                                  <w:lang w:val="en-US"/>
                                </w:rPr>
                              </w:pPr>
                              <w:r>
                                <w:rPr>
                                  <w:w w:val="115"/>
                                  <w:sz w:val="13"/>
                                  <w:lang w:val="en-US"/>
                                </w:rPr>
                                <w:t>Греция</w:t>
                              </w:r>
                              <w:r w:rsidRPr="00E608BE">
                                <w:rPr>
                                  <w:w w:val="115"/>
                                  <w:sz w:val="13"/>
                                  <w:lang w:val="en-US"/>
                                </w:rPr>
                                <w:t xml:space="preserve">  </w:t>
                              </w:r>
                              <w:r w:rsidRPr="00E608BE">
                                <w:rPr>
                                  <w:spacing w:val="24"/>
                                  <w:w w:val="115"/>
                                  <w:sz w:val="13"/>
                                  <w:lang w:val="en-US"/>
                                </w:rPr>
                                <w:t xml:space="preserve"> </w:t>
                              </w:r>
                              <w:r>
                                <w:rPr>
                                  <w:spacing w:val="24"/>
                                  <w:w w:val="115"/>
                                  <w:sz w:val="13"/>
                                </w:rPr>
                                <w:t xml:space="preserve">    </w:t>
                              </w:r>
                              <w:r>
                                <w:rPr>
                                  <w:w w:val="115"/>
                                  <w:sz w:val="13"/>
                                </w:rPr>
                                <w:t>США</w:t>
                              </w:r>
                              <w:r w:rsidRPr="00E608BE">
                                <w:rPr>
                                  <w:w w:val="115"/>
                                  <w:sz w:val="13"/>
                                  <w:lang w:val="en-US"/>
                                </w:rPr>
                                <w:tab/>
                              </w:r>
                              <w:r>
                                <w:rPr>
                                  <w:w w:val="115"/>
                                  <w:sz w:val="13"/>
                                </w:rPr>
                                <w:t xml:space="preserve">      Косово</w:t>
                              </w:r>
                              <w:r w:rsidRPr="00E608BE">
                                <w:rPr>
                                  <w:w w:val="115"/>
                                  <w:sz w:val="13"/>
                                  <w:lang w:val="en-US"/>
                                </w:rPr>
                                <w:t xml:space="preserve">  </w:t>
                              </w:r>
                              <w:r w:rsidRPr="00E608BE">
                                <w:rPr>
                                  <w:spacing w:val="26"/>
                                  <w:w w:val="115"/>
                                  <w:sz w:val="13"/>
                                  <w:lang w:val="en-US"/>
                                </w:rPr>
                                <w:t xml:space="preserve"> </w:t>
                              </w:r>
                              <w:r>
                                <w:rPr>
                                  <w:w w:val="115"/>
                                  <w:sz w:val="13"/>
                                </w:rPr>
                                <w:t>Франция</w:t>
                              </w:r>
                              <w:r w:rsidRPr="00E608BE">
                                <w:rPr>
                                  <w:w w:val="115"/>
                                  <w:sz w:val="13"/>
                                  <w:lang w:val="en-US"/>
                                </w:rPr>
                                <w:t xml:space="preserve">  </w:t>
                              </w:r>
                              <w:r w:rsidRPr="00E608BE">
                                <w:rPr>
                                  <w:spacing w:val="25"/>
                                  <w:w w:val="115"/>
                                  <w:sz w:val="13"/>
                                  <w:lang w:val="en-US"/>
                                </w:rPr>
                                <w:t xml:space="preserve"> </w:t>
                              </w:r>
                              <w:r>
                                <w:rPr>
                                  <w:w w:val="115"/>
                                  <w:sz w:val="13"/>
                                </w:rPr>
                                <w:t>Исландия</w:t>
                              </w:r>
                              <w:r w:rsidRPr="00E608BE">
                                <w:rPr>
                                  <w:w w:val="116"/>
                                  <w:sz w:val="13"/>
                                  <w:lang w:val="en-US"/>
                                </w:rPr>
                                <w:t xml:space="preserve"> </w:t>
                              </w:r>
                              <w:r>
                                <w:rPr>
                                  <w:w w:val="116"/>
                                  <w:sz w:val="13"/>
                                </w:rPr>
                                <w:t xml:space="preserve">                   </w:t>
                              </w:r>
                              <w:hyperlink r:id="rId21" w:anchor="_bookmark57" w:history="1">
                                <w:r w:rsidRPr="00E608BE">
                                  <w:rPr>
                                    <w:rStyle w:val="a9"/>
                                    <w:color w:val="007FAC"/>
                                    <w:w w:val="115"/>
                                    <w:sz w:val="13"/>
                                    <w:lang w:val="en-US"/>
                                  </w:rPr>
                                  <w:t>[35]</w:t>
                                </w:r>
                              </w:hyperlink>
                              <w:r w:rsidRPr="00E608BE">
                                <w:rPr>
                                  <w:color w:val="007FAC"/>
                                  <w:w w:val="115"/>
                                  <w:sz w:val="13"/>
                                  <w:lang w:val="en-US"/>
                                </w:rPr>
                                <w:tab/>
                              </w:r>
                              <w:r>
                                <w:rPr>
                                  <w:color w:val="007FAC"/>
                                  <w:w w:val="115"/>
                                  <w:sz w:val="13"/>
                                </w:rPr>
                                <w:t xml:space="preserve">     </w:t>
                              </w:r>
                              <w:r w:rsidRPr="00E608BE">
                                <w:rPr>
                                  <w:spacing w:val="6"/>
                                  <w:w w:val="115"/>
                                  <w:sz w:val="13"/>
                                  <w:lang w:val="en-US"/>
                                </w:rPr>
                                <w:t xml:space="preserve"> </w:t>
                              </w:r>
                              <w:hyperlink r:id="rId22" w:anchor="_bookmark59" w:history="1">
                                <w:r w:rsidRPr="00E608BE">
                                  <w:rPr>
                                    <w:rStyle w:val="a9"/>
                                    <w:color w:val="007FAC"/>
                                    <w:w w:val="115"/>
                                    <w:sz w:val="13"/>
                                    <w:lang w:val="en-US"/>
                                  </w:rPr>
                                  <w:t>[37]</w:t>
                                </w:r>
                              </w:hyperlink>
                              <w:r>
                                <w:t xml:space="preserve">  </w:t>
                              </w:r>
                              <w:r w:rsidRPr="00E608BE">
                                <w:rPr>
                                  <w:color w:val="007FAC"/>
                                  <w:w w:val="115"/>
                                  <w:sz w:val="13"/>
                                  <w:lang w:val="en-US"/>
                                </w:rPr>
                                <w:t xml:space="preserve">   </w:t>
                              </w:r>
                              <w:r>
                                <w:rPr>
                                  <w:color w:val="007FAC"/>
                                  <w:w w:val="115"/>
                                  <w:sz w:val="13"/>
                                </w:rPr>
                                <w:t xml:space="preserve">           </w:t>
                              </w:r>
                              <w:r w:rsidRPr="00E608BE">
                                <w:rPr>
                                  <w:color w:val="007FAC"/>
                                  <w:spacing w:val="4"/>
                                  <w:w w:val="115"/>
                                  <w:sz w:val="13"/>
                                  <w:lang w:val="en-US"/>
                                </w:rPr>
                                <w:t xml:space="preserve"> </w:t>
                              </w:r>
                              <w:hyperlink r:id="rId23" w:anchor="_bookmark60" w:history="1">
                                <w:r w:rsidRPr="00E608BE">
                                  <w:rPr>
                                    <w:rStyle w:val="a9"/>
                                    <w:color w:val="007FAC"/>
                                    <w:w w:val="115"/>
                                    <w:sz w:val="13"/>
                                    <w:lang w:val="en-US"/>
                                  </w:rPr>
                                  <w:t>[38]</w:t>
                                </w:r>
                              </w:hyperlink>
                              <w:r>
                                <w:t xml:space="preserve">   </w:t>
                              </w:r>
                              <w:r>
                                <w:rPr>
                                  <w:color w:val="007FAC"/>
                                  <w:w w:val="115"/>
                                  <w:sz w:val="13"/>
                                </w:rPr>
                                <w:t xml:space="preserve">         </w:t>
                              </w:r>
                              <w:hyperlink r:id="rId24" w:anchor="_bookmark45" w:history="1">
                                <w:r w:rsidRPr="00E608BE">
                                  <w:rPr>
                                    <w:rStyle w:val="a9"/>
                                    <w:color w:val="007FAC"/>
                                    <w:w w:val="115"/>
                                    <w:sz w:val="13"/>
                                    <w:lang w:val="en-US"/>
                                  </w:rPr>
                                  <w:t>[22]</w:t>
                                </w:r>
                              </w:hyperlink>
                              <w:r w:rsidRPr="00E608BE">
                                <w:rPr>
                                  <w:color w:val="007FAC"/>
                                  <w:w w:val="115"/>
                                  <w:sz w:val="13"/>
                                  <w:lang w:val="en-US"/>
                                </w:rPr>
                                <w:tab/>
                              </w:r>
                              <w:r>
                                <w:rPr>
                                  <w:color w:val="007FAC"/>
                                  <w:w w:val="115"/>
                                  <w:sz w:val="13"/>
                                </w:rPr>
                                <w:t xml:space="preserve">        </w:t>
                              </w:r>
                              <w:hyperlink r:id="rId25" w:anchor="_bookmark58" w:history="1">
                                <w:r w:rsidRPr="00E608BE">
                                  <w:rPr>
                                    <w:rStyle w:val="a9"/>
                                    <w:color w:val="007FAC"/>
                                    <w:w w:val="115"/>
                                    <w:sz w:val="13"/>
                                    <w:lang w:val="en-US"/>
                                  </w:rPr>
                                  <w:t>[36]</w:t>
                                </w:r>
                              </w:hyperlink>
                            </w:p>
                          </w:txbxContent>
                        </wps:txbx>
                        <wps:bodyPr rot="0" vert="horz" wrap="square" lIns="0" tIns="0" rIns="0" bIns="0" anchor="t" anchorCtr="0" upright="1">
                          <a:noAutofit/>
                        </wps:bodyPr>
                      </wps:wsp>
                      <wps:wsp>
                        <wps:cNvPr id="122" name="Text Box 73"/>
                        <wps:cNvSpPr txBox="1">
                          <a:spLocks noChangeArrowheads="1"/>
                        </wps:cNvSpPr>
                        <wps:spPr bwMode="auto">
                          <a:xfrm>
                            <a:off x="1308" y="1123"/>
                            <a:ext cx="114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before="5" w:line="140" w:lineRule="exact"/>
                                <w:ind w:right="81"/>
                                <w:rPr>
                                  <w:sz w:val="13"/>
                                </w:rPr>
                              </w:pPr>
                              <w:r>
                                <w:rPr>
                                  <w:sz w:val="13"/>
                                </w:rPr>
                                <w:t>Период</w:t>
                              </w:r>
                              <w:r w:rsidRPr="00E608BE">
                                <w:rPr>
                                  <w:sz w:val="13"/>
                                </w:rPr>
                                <w:t xml:space="preserve"> </w:t>
                              </w:r>
                              <w:r>
                                <w:rPr>
                                  <w:sz w:val="13"/>
                                </w:rPr>
                                <w:t>наблюдения</w:t>
                              </w:r>
                            </w:p>
                            <w:p w:rsidR="00883FF0" w:rsidRDefault="00883FF0" w:rsidP="00E608BE">
                              <w:pPr>
                                <w:spacing w:before="5" w:line="140" w:lineRule="exact"/>
                                <w:ind w:right="81"/>
                                <w:rPr>
                                  <w:sz w:val="13"/>
                                </w:rPr>
                              </w:pPr>
                              <w:r w:rsidRPr="00E608BE">
                                <w:rPr>
                                  <w:sz w:val="13"/>
                                </w:rPr>
                                <w:t xml:space="preserve"> </w:t>
                              </w:r>
                              <w:r>
                                <w:rPr>
                                  <w:sz w:val="13"/>
                                </w:rPr>
                                <w:t>Кол-во пациентов</w:t>
                              </w:r>
                              <w:r w:rsidRPr="00E608BE">
                                <w:rPr>
                                  <w:sz w:val="13"/>
                                </w:rPr>
                                <w:t xml:space="preserve"> </w:t>
                              </w:r>
                            </w:p>
                            <w:p w:rsidR="00883FF0" w:rsidRPr="00E608BE" w:rsidRDefault="00883FF0" w:rsidP="00E608BE">
                              <w:pPr>
                                <w:spacing w:before="5" w:line="140" w:lineRule="exact"/>
                                <w:ind w:right="81"/>
                                <w:rPr>
                                  <w:sz w:val="13"/>
                                </w:rPr>
                              </w:pPr>
                              <w:r>
                                <w:rPr>
                                  <w:sz w:val="13"/>
                                </w:rPr>
                                <w:t>Лихорадка</w:t>
                              </w:r>
                            </w:p>
                            <w:p w:rsidR="00883FF0" w:rsidRPr="00E608BE" w:rsidRDefault="00883FF0" w:rsidP="00E608BE">
                              <w:pPr>
                                <w:spacing w:line="136" w:lineRule="exact"/>
                                <w:rPr>
                                  <w:sz w:val="13"/>
                                </w:rPr>
                              </w:pPr>
                              <w:r>
                                <w:rPr>
                                  <w:sz w:val="13"/>
                                </w:rPr>
                                <w:t>Рвота</w:t>
                              </w:r>
                            </w:p>
                            <w:p w:rsidR="00883FF0" w:rsidRDefault="00883FF0" w:rsidP="00E608BE">
                              <w:pPr>
                                <w:spacing w:before="3" w:line="140" w:lineRule="exact"/>
                                <w:ind w:right="-9"/>
                                <w:rPr>
                                  <w:sz w:val="13"/>
                                </w:rPr>
                              </w:pPr>
                              <w:r>
                                <w:rPr>
                                  <w:sz w:val="13"/>
                                </w:rPr>
                                <w:t>Нарушение сознания</w:t>
                              </w:r>
                            </w:p>
                            <w:p w:rsidR="00883FF0" w:rsidRPr="00E608BE" w:rsidRDefault="00883FF0" w:rsidP="00E608BE">
                              <w:pPr>
                                <w:spacing w:before="3" w:line="140" w:lineRule="exact"/>
                                <w:ind w:right="-9"/>
                                <w:rPr>
                                  <w:sz w:val="13"/>
                                </w:rPr>
                              </w:pPr>
                              <w:r w:rsidRPr="00E608BE">
                                <w:rPr>
                                  <w:sz w:val="13"/>
                                </w:rPr>
                                <w:t xml:space="preserve"> </w:t>
                              </w:r>
                              <w:r>
                                <w:rPr>
                                  <w:sz w:val="13"/>
                                </w:rPr>
                                <w:t>Головная боль</w:t>
                              </w:r>
                            </w:p>
                            <w:p w:rsidR="00883FF0" w:rsidRDefault="00883FF0" w:rsidP="00E608BE">
                              <w:pPr>
                                <w:spacing w:line="140" w:lineRule="exact"/>
                                <w:ind w:right="81"/>
                                <w:rPr>
                                  <w:sz w:val="13"/>
                                </w:rPr>
                              </w:pPr>
                              <w:r>
                                <w:rPr>
                                  <w:sz w:val="13"/>
                                </w:rPr>
                                <w:t>Ригидность  шеи</w:t>
                              </w:r>
                            </w:p>
                            <w:p w:rsidR="00883FF0" w:rsidRPr="00E608BE" w:rsidRDefault="00883FF0" w:rsidP="00E608BE">
                              <w:pPr>
                                <w:spacing w:line="140" w:lineRule="exact"/>
                                <w:ind w:right="81"/>
                                <w:rPr>
                                  <w:sz w:val="13"/>
                                </w:rPr>
                              </w:pPr>
                              <w:r w:rsidRPr="00E608BE">
                                <w:rPr>
                                  <w:w w:val="97"/>
                                  <w:sz w:val="13"/>
                                </w:rPr>
                                <w:t xml:space="preserve"> </w:t>
                              </w:r>
                              <w:r>
                                <w:rPr>
                                  <w:sz w:val="13"/>
                                </w:rPr>
                                <w:t>Судороги</w:t>
                              </w:r>
                            </w:p>
                            <w:p w:rsidR="00883FF0" w:rsidRDefault="00883FF0" w:rsidP="00E608BE">
                              <w:pPr>
                                <w:spacing w:line="140" w:lineRule="exact"/>
                                <w:ind w:left="129" w:right="81" w:hanging="130"/>
                                <w:rPr>
                                  <w:sz w:val="13"/>
                                </w:rPr>
                              </w:pPr>
                              <w:r>
                                <w:rPr>
                                  <w:sz w:val="13"/>
                                </w:rPr>
                                <w:t>Очаговые неврологические дефициты</w:t>
                              </w:r>
                            </w:p>
                            <w:p w:rsidR="00883FF0" w:rsidRDefault="00883FF0" w:rsidP="00E608BE">
                              <w:pPr>
                                <w:spacing w:line="143" w:lineRule="exact"/>
                                <w:rPr>
                                  <w:sz w:val="13"/>
                                </w:rPr>
                              </w:pPr>
                              <w:r>
                                <w:rPr>
                                  <w:sz w:val="13"/>
                                </w:rPr>
                                <w:t>Сыпь</w:t>
                              </w:r>
                            </w:p>
                          </w:txbxContent>
                        </wps:txbx>
                        <wps:bodyPr rot="0" vert="horz" wrap="square" lIns="0" tIns="0" rIns="0" bIns="0" anchor="t" anchorCtr="0" upright="1">
                          <a:noAutofit/>
                        </wps:bodyPr>
                      </wps:wsp>
                      <wps:wsp>
                        <wps:cNvPr id="123" name="Text Box 74"/>
                        <wps:cNvSpPr txBox="1">
                          <a:spLocks noChangeArrowheads="1"/>
                        </wps:cNvSpPr>
                        <wps:spPr bwMode="auto">
                          <a:xfrm>
                            <a:off x="2593" y="1123"/>
                            <a:ext cx="365"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42" w:lineRule="exact"/>
                                <w:rPr>
                                  <w:sz w:val="13"/>
                                </w:rPr>
                              </w:pPr>
                              <w:r>
                                <w:rPr>
                                  <w:w w:val="95"/>
                                  <w:sz w:val="13"/>
                                </w:rPr>
                                <w:t>74</w:t>
                              </w:r>
                              <w:r>
                                <w:rPr>
                                  <w:rFonts w:ascii="Arial" w:hAnsi="Arial"/>
                                  <w:w w:val="95"/>
                                  <w:sz w:val="13"/>
                                </w:rPr>
                                <w:t xml:space="preserve">– </w:t>
                              </w:r>
                              <w:r>
                                <w:rPr>
                                  <w:w w:val="95"/>
                                  <w:sz w:val="13"/>
                                </w:rPr>
                                <w:t>05</w:t>
                              </w:r>
                            </w:p>
                            <w:p w:rsidR="00883FF0" w:rsidRDefault="00883FF0" w:rsidP="00E608BE">
                              <w:pPr>
                                <w:spacing w:line="139" w:lineRule="exact"/>
                                <w:rPr>
                                  <w:sz w:val="13"/>
                                </w:rPr>
                              </w:pPr>
                              <w:r>
                                <w:rPr>
                                  <w:sz w:val="13"/>
                                </w:rPr>
                                <w:t>1331</w:t>
                              </w:r>
                            </w:p>
                            <w:p w:rsidR="00883FF0" w:rsidRDefault="00883FF0" w:rsidP="00E608BE">
                              <w:pPr>
                                <w:spacing w:line="139" w:lineRule="exact"/>
                                <w:rPr>
                                  <w:sz w:val="13"/>
                                </w:rPr>
                              </w:pPr>
                              <w:r>
                                <w:rPr>
                                  <w:sz w:val="13"/>
                                </w:rPr>
                                <w:t>93%</w:t>
                              </w:r>
                            </w:p>
                            <w:p w:rsidR="00883FF0" w:rsidRDefault="00883FF0" w:rsidP="00E608BE">
                              <w:pPr>
                                <w:spacing w:line="139" w:lineRule="exact"/>
                                <w:rPr>
                                  <w:sz w:val="13"/>
                                </w:rPr>
                              </w:pPr>
                              <w:r>
                                <w:rPr>
                                  <w:sz w:val="13"/>
                                </w:rPr>
                                <w:t>58%</w:t>
                              </w:r>
                            </w:p>
                            <w:p w:rsidR="00883FF0" w:rsidRDefault="00883FF0" w:rsidP="00E608BE">
                              <w:pPr>
                                <w:spacing w:line="139" w:lineRule="exact"/>
                                <w:ind w:left="11"/>
                                <w:rPr>
                                  <w:rFonts w:ascii="Arial" w:hAnsi="Arial"/>
                                  <w:sz w:val="13"/>
                                </w:rPr>
                              </w:pPr>
                              <w:r>
                                <w:rPr>
                                  <w:rFonts w:ascii="Arial" w:hAnsi="Arial"/>
                                  <w:w w:val="99"/>
                                  <w:sz w:val="13"/>
                                </w:rPr>
                                <w:t>—</w:t>
                              </w:r>
                            </w:p>
                            <w:p w:rsidR="00883FF0" w:rsidRDefault="00883FF0" w:rsidP="00E608BE">
                              <w:pPr>
                                <w:spacing w:line="141" w:lineRule="exact"/>
                                <w:rPr>
                                  <w:sz w:val="13"/>
                                </w:rPr>
                              </w:pPr>
                              <w:r>
                                <w:rPr>
                                  <w:sz w:val="13"/>
                                </w:rPr>
                                <w:t>78%</w:t>
                              </w:r>
                            </w:p>
                            <w:p w:rsidR="00883FF0" w:rsidRDefault="00883FF0" w:rsidP="00E608BE">
                              <w:pPr>
                                <w:spacing w:line="139" w:lineRule="exact"/>
                                <w:rPr>
                                  <w:sz w:val="13"/>
                                </w:rPr>
                              </w:pPr>
                              <w:r>
                                <w:rPr>
                                  <w:sz w:val="13"/>
                                </w:rPr>
                                <w:t>82%</w:t>
                              </w:r>
                            </w:p>
                            <w:p w:rsidR="00883FF0" w:rsidRDefault="00883FF0" w:rsidP="00E608BE">
                              <w:pPr>
                                <w:spacing w:line="139" w:lineRule="exact"/>
                                <w:rPr>
                                  <w:sz w:val="13"/>
                                </w:rPr>
                              </w:pPr>
                              <w:r>
                                <w:rPr>
                                  <w:sz w:val="13"/>
                                </w:rPr>
                                <w:t>19%</w:t>
                              </w:r>
                            </w:p>
                            <w:p w:rsidR="00883FF0" w:rsidRDefault="00883FF0" w:rsidP="00E608BE">
                              <w:pPr>
                                <w:spacing w:line="143" w:lineRule="exact"/>
                                <w:ind w:left="11"/>
                                <w:rPr>
                                  <w:rFonts w:ascii="Arial" w:hAnsi="Arial"/>
                                  <w:sz w:val="13"/>
                                </w:rPr>
                              </w:pPr>
                              <w:r>
                                <w:rPr>
                                  <w:rFonts w:ascii="Arial" w:hAnsi="Arial"/>
                                  <w:w w:val="99"/>
                                  <w:sz w:val="13"/>
                                </w:rPr>
                                <w:t>—</w:t>
                              </w:r>
                            </w:p>
                          </w:txbxContent>
                        </wps:txbx>
                        <wps:bodyPr rot="0" vert="horz" wrap="square" lIns="0" tIns="0" rIns="0" bIns="0" anchor="t" anchorCtr="0" upright="1">
                          <a:noAutofit/>
                        </wps:bodyPr>
                      </wps:wsp>
                      <wps:wsp>
                        <wps:cNvPr id="124" name="Text Box 75"/>
                        <wps:cNvSpPr txBox="1">
                          <a:spLocks noChangeArrowheads="1"/>
                        </wps:cNvSpPr>
                        <wps:spPr bwMode="auto">
                          <a:xfrm>
                            <a:off x="3190" y="1123"/>
                            <a:ext cx="365"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42" w:lineRule="exact"/>
                                <w:rPr>
                                  <w:sz w:val="13"/>
                                </w:rPr>
                              </w:pPr>
                              <w:r>
                                <w:rPr>
                                  <w:w w:val="95"/>
                                  <w:sz w:val="13"/>
                                </w:rPr>
                                <w:t>01</w:t>
                              </w:r>
                              <w:r>
                                <w:rPr>
                                  <w:rFonts w:ascii="Arial" w:hAnsi="Arial"/>
                                  <w:w w:val="95"/>
                                  <w:sz w:val="13"/>
                                </w:rPr>
                                <w:t xml:space="preserve">– </w:t>
                              </w:r>
                              <w:r>
                                <w:rPr>
                                  <w:w w:val="95"/>
                                  <w:sz w:val="13"/>
                                </w:rPr>
                                <w:t>07</w:t>
                              </w:r>
                            </w:p>
                            <w:p w:rsidR="00883FF0" w:rsidRDefault="00883FF0" w:rsidP="00E608BE">
                              <w:pPr>
                                <w:spacing w:line="139" w:lineRule="exact"/>
                                <w:rPr>
                                  <w:sz w:val="13"/>
                                </w:rPr>
                              </w:pPr>
                              <w:r>
                                <w:rPr>
                                  <w:sz w:val="13"/>
                                </w:rPr>
                                <w:t>231</w:t>
                              </w:r>
                            </w:p>
                            <w:p w:rsidR="00883FF0" w:rsidRDefault="00883FF0" w:rsidP="00E608BE">
                              <w:pPr>
                                <w:spacing w:line="139" w:lineRule="exact"/>
                                <w:rPr>
                                  <w:sz w:val="13"/>
                                </w:rPr>
                              </w:pPr>
                              <w:r>
                                <w:rPr>
                                  <w:sz w:val="13"/>
                                </w:rPr>
                                <w:t>93%</w:t>
                              </w:r>
                            </w:p>
                            <w:p w:rsidR="00883FF0" w:rsidRDefault="00883FF0" w:rsidP="00E608BE">
                              <w:pPr>
                                <w:spacing w:line="139" w:lineRule="exact"/>
                                <w:ind w:left="11"/>
                                <w:rPr>
                                  <w:rFonts w:ascii="Arial" w:hAnsi="Arial"/>
                                  <w:sz w:val="13"/>
                                </w:rPr>
                              </w:pPr>
                              <w:r>
                                <w:rPr>
                                  <w:rFonts w:ascii="Arial" w:hAnsi="Arial"/>
                                  <w:w w:val="99"/>
                                  <w:sz w:val="13"/>
                                </w:rPr>
                                <w:t>—</w:t>
                              </w:r>
                            </w:p>
                            <w:p w:rsidR="00883FF0" w:rsidRDefault="00883FF0" w:rsidP="00E608BE">
                              <w:pPr>
                                <w:spacing w:line="140" w:lineRule="exact"/>
                                <w:rPr>
                                  <w:sz w:val="13"/>
                                </w:rPr>
                              </w:pPr>
                              <w:r>
                                <w:rPr>
                                  <w:sz w:val="13"/>
                                </w:rPr>
                                <w:t>13%</w:t>
                              </w:r>
                            </w:p>
                            <w:p w:rsidR="00883FF0" w:rsidRDefault="00883FF0" w:rsidP="00E608BE">
                              <w:pPr>
                                <w:spacing w:line="139" w:lineRule="exact"/>
                                <w:ind w:left="11"/>
                                <w:rPr>
                                  <w:rFonts w:ascii="Arial" w:hAnsi="Arial"/>
                                  <w:sz w:val="13"/>
                                </w:rPr>
                              </w:pPr>
                              <w:r>
                                <w:rPr>
                                  <w:rFonts w:ascii="Arial" w:hAnsi="Arial"/>
                                  <w:w w:val="99"/>
                                  <w:sz w:val="13"/>
                                </w:rPr>
                                <w:t>—</w:t>
                              </w:r>
                            </w:p>
                            <w:p w:rsidR="00883FF0" w:rsidRDefault="00883FF0" w:rsidP="00E608BE">
                              <w:pPr>
                                <w:spacing w:line="141" w:lineRule="exact"/>
                                <w:rPr>
                                  <w:sz w:val="13"/>
                                </w:rPr>
                              </w:pPr>
                              <w:r>
                                <w:rPr>
                                  <w:sz w:val="13"/>
                                </w:rPr>
                                <w:t>40%</w:t>
                              </w:r>
                            </w:p>
                            <w:p w:rsidR="00883FF0" w:rsidRDefault="00883FF0" w:rsidP="00E608BE">
                              <w:pPr>
                                <w:spacing w:line="139" w:lineRule="exact"/>
                                <w:rPr>
                                  <w:sz w:val="13"/>
                                </w:rPr>
                              </w:pPr>
                              <w:r>
                                <w:rPr>
                                  <w:sz w:val="13"/>
                                </w:rPr>
                                <w:t>10%</w:t>
                              </w:r>
                            </w:p>
                            <w:p w:rsidR="00883FF0" w:rsidRDefault="00883FF0" w:rsidP="00E608BE">
                              <w:pPr>
                                <w:spacing w:line="143" w:lineRule="exact"/>
                                <w:ind w:left="11"/>
                                <w:rPr>
                                  <w:rFonts w:ascii="Arial" w:hAnsi="Arial"/>
                                  <w:sz w:val="13"/>
                                </w:rPr>
                              </w:pPr>
                              <w:r>
                                <w:rPr>
                                  <w:rFonts w:ascii="Arial" w:hAnsi="Arial"/>
                                  <w:w w:val="99"/>
                                  <w:sz w:val="13"/>
                                </w:rPr>
                                <w:t>—</w:t>
                              </w:r>
                            </w:p>
                          </w:txbxContent>
                        </wps:txbx>
                        <wps:bodyPr rot="0" vert="horz" wrap="square" lIns="0" tIns="0" rIns="0" bIns="0" anchor="t" anchorCtr="0" upright="1">
                          <a:noAutofit/>
                        </wps:bodyPr>
                      </wps:wsp>
                      <wps:wsp>
                        <wps:cNvPr id="125" name="Text Box 76"/>
                        <wps:cNvSpPr txBox="1">
                          <a:spLocks noChangeArrowheads="1"/>
                        </wps:cNvSpPr>
                        <wps:spPr bwMode="auto">
                          <a:xfrm>
                            <a:off x="4015" y="1123"/>
                            <a:ext cx="1536"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tabs>
                                  <w:tab w:val="left" w:pos="600"/>
                                  <w:tab w:val="left" w:pos="1170"/>
                                </w:tabs>
                                <w:spacing w:line="142" w:lineRule="exact"/>
                                <w:rPr>
                                  <w:sz w:val="13"/>
                                </w:rPr>
                              </w:pPr>
                              <w:r>
                                <w:rPr>
                                  <w:spacing w:val="3"/>
                                  <w:sz w:val="13"/>
                                </w:rPr>
                                <w:t>97</w:t>
                              </w:r>
                              <w:r>
                                <w:rPr>
                                  <w:rFonts w:ascii="Arial" w:hAnsi="Arial"/>
                                  <w:spacing w:val="3"/>
                                  <w:sz w:val="13"/>
                                </w:rPr>
                                <w:t>–</w:t>
                              </w:r>
                              <w:r>
                                <w:rPr>
                                  <w:rFonts w:ascii="Arial" w:hAnsi="Arial"/>
                                  <w:spacing w:val="-28"/>
                                  <w:sz w:val="13"/>
                                </w:rPr>
                                <w:t xml:space="preserve"> </w:t>
                              </w:r>
                              <w:r>
                                <w:rPr>
                                  <w:sz w:val="13"/>
                                </w:rPr>
                                <w:t>02</w:t>
                              </w:r>
                              <w:r>
                                <w:rPr>
                                  <w:sz w:val="13"/>
                                </w:rPr>
                                <w:tab/>
                              </w:r>
                              <w:r>
                                <w:rPr>
                                  <w:spacing w:val="3"/>
                                  <w:sz w:val="13"/>
                                </w:rPr>
                                <w:t>95</w:t>
                              </w:r>
                              <w:r>
                                <w:rPr>
                                  <w:rFonts w:ascii="Arial" w:hAnsi="Arial"/>
                                  <w:spacing w:val="3"/>
                                  <w:sz w:val="13"/>
                                </w:rPr>
                                <w:t>–</w:t>
                              </w:r>
                              <w:r>
                                <w:rPr>
                                  <w:rFonts w:ascii="Arial" w:hAnsi="Arial"/>
                                  <w:spacing w:val="-27"/>
                                  <w:sz w:val="13"/>
                                </w:rPr>
                                <w:t xml:space="preserve"> </w:t>
                              </w:r>
                              <w:r>
                                <w:rPr>
                                  <w:sz w:val="13"/>
                                </w:rPr>
                                <w:t>04</w:t>
                              </w:r>
                              <w:r>
                                <w:rPr>
                                  <w:sz w:val="13"/>
                                </w:rPr>
                                <w:tab/>
                              </w:r>
                              <w:r>
                                <w:rPr>
                                  <w:spacing w:val="3"/>
                                  <w:w w:val="95"/>
                                  <w:sz w:val="13"/>
                                </w:rPr>
                                <w:t>95</w:t>
                              </w:r>
                              <w:r>
                                <w:rPr>
                                  <w:rFonts w:ascii="Arial" w:hAnsi="Arial"/>
                                  <w:spacing w:val="3"/>
                                  <w:w w:val="95"/>
                                  <w:sz w:val="13"/>
                                </w:rPr>
                                <w:t>–</w:t>
                              </w:r>
                              <w:r>
                                <w:rPr>
                                  <w:rFonts w:ascii="Arial" w:hAnsi="Arial"/>
                                  <w:spacing w:val="-16"/>
                                  <w:w w:val="95"/>
                                  <w:sz w:val="13"/>
                                </w:rPr>
                                <w:t xml:space="preserve"> </w:t>
                              </w:r>
                              <w:r>
                                <w:rPr>
                                  <w:w w:val="95"/>
                                  <w:sz w:val="13"/>
                                </w:rPr>
                                <w:t>10</w:t>
                              </w:r>
                            </w:p>
                            <w:p w:rsidR="00883FF0" w:rsidRDefault="00883FF0" w:rsidP="00E608BE">
                              <w:pPr>
                                <w:tabs>
                                  <w:tab w:val="left" w:pos="600"/>
                                  <w:tab w:val="left" w:pos="1170"/>
                                </w:tabs>
                                <w:spacing w:line="139" w:lineRule="exact"/>
                                <w:rPr>
                                  <w:sz w:val="13"/>
                                </w:rPr>
                              </w:pPr>
                              <w:r>
                                <w:rPr>
                                  <w:sz w:val="13"/>
                                </w:rPr>
                                <w:t>227</w:t>
                              </w:r>
                              <w:r>
                                <w:rPr>
                                  <w:sz w:val="13"/>
                                </w:rPr>
                                <w:tab/>
                                <w:t>89</w:t>
                              </w:r>
                              <w:r>
                                <w:rPr>
                                  <w:sz w:val="13"/>
                                </w:rPr>
                                <w:tab/>
                                <w:t>140</w:t>
                              </w:r>
                            </w:p>
                            <w:p w:rsidR="00883FF0" w:rsidRDefault="00883FF0" w:rsidP="00E608BE">
                              <w:pPr>
                                <w:tabs>
                                  <w:tab w:val="left" w:pos="611"/>
                                  <w:tab w:val="left" w:pos="1170"/>
                                </w:tabs>
                                <w:spacing w:line="139" w:lineRule="exact"/>
                                <w:ind w:left="11"/>
                                <w:rPr>
                                  <w:sz w:val="13"/>
                                </w:rPr>
                              </w:pPr>
                              <w:r>
                                <w:rPr>
                                  <w:rFonts w:ascii="Arial" w:hAnsi="Arial"/>
                                  <w:sz w:val="13"/>
                                </w:rPr>
                                <w:t>—</w:t>
                              </w:r>
                              <w:r>
                                <w:rPr>
                                  <w:rFonts w:ascii="Arial" w:hAnsi="Arial"/>
                                  <w:sz w:val="13"/>
                                </w:rPr>
                                <w:tab/>
                                <w:t>—</w:t>
                              </w:r>
                              <w:r>
                                <w:rPr>
                                  <w:rFonts w:ascii="Arial" w:hAnsi="Arial"/>
                                  <w:sz w:val="13"/>
                                </w:rPr>
                                <w:tab/>
                              </w:r>
                              <w:r>
                                <w:rPr>
                                  <w:sz w:val="13"/>
                                </w:rPr>
                                <w:t>92%</w:t>
                              </w:r>
                            </w:p>
                            <w:p w:rsidR="00883FF0" w:rsidRDefault="00883FF0" w:rsidP="00E608BE">
                              <w:pPr>
                                <w:tabs>
                                  <w:tab w:val="left" w:pos="611"/>
                                  <w:tab w:val="left" w:pos="1170"/>
                                </w:tabs>
                                <w:spacing w:line="139" w:lineRule="exact"/>
                                <w:ind w:left="11"/>
                                <w:rPr>
                                  <w:sz w:val="13"/>
                                </w:rPr>
                              </w:pPr>
                              <w:r>
                                <w:rPr>
                                  <w:rFonts w:ascii="Arial" w:hAnsi="Arial"/>
                                  <w:sz w:val="13"/>
                                </w:rPr>
                                <w:t>—</w:t>
                              </w:r>
                              <w:r>
                                <w:rPr>
                                  <w:rFonts w:ascii="Arial" w:hAnsi="Arial"/>
                                  <w:sz w:val="13"/>
                                </w:rPr>
                                <w:tab/>
                                <w:t>—</w:t>
                              </w:r>
                              <w:r>
                                <w:rPr>
                                  <w:rFonts w:ascii="Arial" w:hAnsi="Arial"/>
                                  <w:sz w:val="13"/>
                                </w:rPr>
                                <w:tab/>
                              </w:r>
                              <w:r>
                                <w:rPr>
                                  <w:sz w:val="13"/>
                                </w:rPr>
                                <w:t>67%</w:t>
                              </w:r>
                            </w:p>
                            <w:p w:rsidR="00883FF0" w:rsidRDefault="00883FF0" w:rsidP="00E608BE">
                              <w:pPr>
                                <w:tabs>
                                  <w:tab w:val="left" w:pos="600"/>
                                  <w:tab w:val="left" w:pos="1181"/>
                                </w:tabs>
                                <w:spacing w:line="139" w:lineRule="exact"/>
                                <w:rPr>
                                  <w:rFonts w:ascii="Arial" w:hAnsi="Arial"/>
                                  <w:sz w:val="13"/>
                                </w:rPr>
                              </w:pPr>
                              <w:r>
                                <w:rPr>
                                  <w:sz w:val="13"/>
                                </w:rPr>
                                <w:t>51%</w:t>
                              </w:r>
                              <w:r>
                                <w:rPr>
                                  <w:sz w:val="13"/>
                                </w:rPr>
                                <w:tab/>
                                <w:t>25%</w:t>
                              </w:r>
                              <w:r>
                                <w:rPr>
                                  <w:sz w:val="13"/>
                                </w:rPr>
                                <w:tab/>
                              </w:r>
                              <w:r>
                                <w:rPr>
                                  <w:rFonts w:ascii="Arial" w:hAnsi="Arial"/>
                                  <w:sz w:val="13"/>
                                </w:rPr>
                                <w:t>—</w:t>
                              </w:r>
                            </w:p>
                            <w:p w:rsidR="00883FF0" w:rsidRDefault="00883FF0" w:rsidP="00E608BE">
                              <w:pPr>
                                <w:tabs>
                                  <w:tab w:val="left" w:pos="611"/>
                                  <w:tab w:val="left" w:pos="1181"/>
                                </w:tabs>
                                <w:spacing w:line="138" w:lineRule="exact"/>
                                <w:ind w:left="11"/>
                                <w:rPr>
                                  <w:rFonts w:ascii="Arial" w:hAnsi="Arial"/>
                                  <w:sz w:val="13"/>
                                </w:rPr>
                              </w:pPr>
                              <w:r>
                                <w:rPr>
                                  <w:rFonts w:ascii="Arial" w:hAnsi="Arial"/>
                                  <w:sz w:val="13"/>
                                </w:rPr>
                                <w:t>—</w:t>
                              </w:r>
                              <w:r>
                                <w:rPr>
                                  <w:rFonts w:ascii="Arial" w:hAnsi="Arial"/>
                                  <w:sz w:val="13"/>
                                </w:rPr>
                                <w:tab/>
                                <w:t>—</w:t>
                              </w:r>
                              <w:r>
                                <w:rPr>
                                  <w:rFonts w:ascii="Arial" w:hAnsi="Arial"/>
                                  <w:sz w:val="13"/>
                                </w:rPr>
                                <w:tab/>
                                <w:t>—</w:t>
                              </w:r>
                            </w:p>
                            <w:p w:rsidR="00883FF0" w:rsidRDefault="00883FF0" w:rsidP="00E608BE">
                              <w:pPr>
                                <w:tabs>
                                  <w:tab w:val="left" w:pos="611"/>
                                  <w:tab w:val="left" w:pos="1170"/>
                                </w:tabs>
                                <w:spacing w:line="141" w:lineRule="exact"/>
                                <w:ind w:left="11"/>
                                <w:rPr>
                                  <w:sz w:val="13"/>
                                </w:rPr>
                              </w:pPr>
                              <w:r>
                                <w:rPr>
                                  <w:rFonts w:ascii="Arial" w:hAnsi="Arial"/>
                                  <w:sz w:val="13"/>
                                </w:rPr>
                                <w:t>—</w:t>
                              </w:r>
                              <w:r>
                                <w:rPr>
                                  <w:rFonts w:ascii="Arial" w:hAnsi="Arial"/>
                                  <w:sz w:val="13"/>
                                </w:rPr>
                                <w:tab/>
                                <w:t>—</w:t>
                              </w:r>
                              <w:r>
                                <w:rPr>
                                  <w:rFonts w:ascii="Arial" w:hAnsi="Arial"/>
                                  <w:sz w:val="13"/>
                                </w:rPr>
                                <w:tab/>
                              </w:r>
                              <w:r>
                                <w:rPr>
                                  <w:sz w:val="13"/>
                                </w:rPr>
                                <w:t>60%</w:t>
                              </w:r>
                            </w:p>
                            <w:p w:rsidR="00883FF0" w:rsidRDefault="00883FF0" w:rsidP="00E608BE">
                              <w:pPr>
                                <w:tabs>
                                  <w:tab w:val="left" w:pos="600"/>
                                </w:tabs>
                                <w:spacing w:line="139" w:lineRule="exact"/>
                                <w:rPr>
                                  <w:sz w:val="13"/>
                                </w:rPr>
                              </w:pPr>
                              <w:r>
                                <w:rPr>
                                  <w:sz w:val="13"/>
                                </w:rPr>
                                <w:t>22%</w:t>
                              </w:r>
                              <w:r>
                                <w:rPr>
                                  <w:sz w:val="13"/>
                                </w:rPr>
                                <w:tab/>
                                <w:t>25%</w:t>
                              </w:r>
                            </w:p>
                            <w:p w:rsidR="00883FF0" w:rsidRDefault="00883FF0" w:rsidP="00E608BE">
                              <w:pPr>
                                <w:tabs>
                                  <w:tab w:val="left" w:pos="600"/>
                                  <w:tab w:val="left" w:pos="1181"/>
                                </w:tabs>
                                <w:spacing w:line="146" w:lineRule="exact"/>
                                <w:rPr>
                                  <w:rFonts w:ascii="Arial" w:hAnsi="Arial"/>
                                  <w:sz w:val="13"/>
                                </w:rPr>
                              </w:pPr>
                              <w:r>
                                <w:rPr>
                                  <w:sz w:val="13"/>
                                </w:rPr>
                                <w:t>16%</w:t>
                              </w:r>
                              <w:r>
                                <w:rPr>
                                  <w:sz w:val="13"/>
                                </w:rPr>
                                <w:tab/>
                                <w:t>11%</w:t>
                              </w:r>
                              <w:r>
                                <w:rPr>
                                  <w:sz w:val="13"/>
                                </w:rPr>
                                <w:tab/>
                              </w:r>
                              <w:r>
                                <w:rPr>
                                  <w:rFonts w:ascii="Arial" w:hAnsi="Arial"/>
                                  <w:sz w:val="13"/>
                                </w:rPr>
                                <w:t>—</w:t>
                              </w:r>
                            </w:p>
                          </w:txbxContent>
                        </wps:txbx>
                        <wps:bodyPr rot="0" vert="horz" wrap="square" lIns="0" tIns="0" rIns="0" bIns="0" anchor="t" anchorCtr="0" upright="1">
                          <a:noAutofit/>
                        </wps:bodyPr>
                      </wps:wsp>
                      <wps:wsp>
                        <wps:cNvPr id="126" name="Text Box 77"/>
                        <wps:cNvSpPr txBox="1">
                          <a:spLocks noChangeArrowheads="1"/>
                        </wps:cNvSpPr>
                        <wps:spPr bwMode="auto">
                          <a:xfrm>
                            <a:off x="2593" y="2550"/>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47" w:lineRule="exact"/>
                                <w:rPr>
                                  <w:sz w:val="13"/>
                                </w:rPr>
                              </w:pPr>
                              <w:r>
                                <w:rPr>
                                  <w:sz w:val="13"/>
                                </w:rPr>
                                <w:t>39%</w:t>
                              </w:r>
                            </w:p>
                          </w:txbxContent>
                        </wps:txbx>
                        <wps:bodyPr rot="0" vert="horz" wrap="square" lIns="0" tIns="0" rIns="0" bIns="0" anchor="t" anchorCtr="0" upright="1">
                          <a:noAutofit/>
                        </wps:bodyPr>
                      </wps:wsp>
                      <wps:wsp>
                        <wps:cNvPr id="127" name="Text Box 78"/>
                        <wps:cNvSpPr txBox="1">
                          <a:spLocks noChangeArrowheads="1"/>
                        </wps:cNvSpPr>
                        <wps:spPr bwMode="auto">
                          <a:xfrm>
                            <a:off x="3186" y="2550"/>
                            <a:ext cx="17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47" w:lineRule="exact"/>
                                <w:rPr>
                                  <w:sz w:val="13"/>
                                </w:rPr>
                              </w:pPr>
                              <w:r>
                                <w:rPr>
                                  <w:sz w:val="13"/>
                                </w:rPr>
                                <w:t>4%</w:t>
                              </w:r>
                            </w:p>
                          </w:txbxContent>
                        </wps:txbx>
                        <wps:bodyPr rot="0" vert="horz" wrap="square" lIns="0" tIns="0" rIns="0" bIns="0" anchor="t" anchorCtr="0" upright="1">
                          <a:noAutofit/>
                        </wps:bodyPr>
                      </wps:wsp>
                      <wps:wsp>
                        <wps:cNvPr id="320" name="Text Box 79"/>
                        <wps:cNvSpPr txBox="1">
                          <a:spLocks noChangeArrowheads="1"/>
                        </wps:cNvSpPr>
                        <wps:spPr bwMode="auto">
                          <a:xfrm>
                            <a:off x="4026" y="2570"/>
                            <a:ext cx="15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25" w:lineRule="exact"/>
                                <w:rPr>
                                  <w:rFonts w:ascii="Arial" w:hAnsi="Arial"/>
                                  <w:sz w:val="13"/>
                                </w:rPr>
                              </w:pPr>
                              <w:r>
                                <w:rPr>
                                  <w:rFonts w:ascii="Arial" w:hAnsi="Arial"/>
                                  <w:w w:val="99"/>
                                  <w:sz w:val="13"/>
                                </w:rPr>
                                <w:t>—</w:t>
                              </w:r>
                            </w:p>
                          </w:txbxContent>
                        </wps:txbx>
                        <wps:bodyPr rot="0" vert="horz" wrap="square" lIns="0" tIns="0" rIns="0" bIns="0" anchor="t" anchorCtr="0" upright="1">
                          <a:noAutofit/>
                        </wps:bodyPr>
                      </wps:wsp>
                      <wps:wsp>
                        <wps:cNvPr id="321" name="Text Box 80"/>
                        <wps:cNvSpPr txBox="1">
                          <a:spLocks noChangeArrowheads="1"/>
                        </wps:cNvSpPr>
                        <wps:spPr bwMode="auto">
                          <a:xfrm>
                            <a:off x="4626" y="2570"/>
                            <a:ext cx="15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25" w:lineRule="exact"/>
                                <w:rPr>
                                  <w:rFonts w:ascii="Arial" w:hAnsi="Arial"/>
                                  <w:sz w:val="13"/>
                                </w:rPr>
                              </w:pPr>
                              <w:r>
                                <w:rPr>
                                  <w:rFonts w:ascii="Arial" w:hAnsi="Arial"/>
                                  <w:w w:val="99"/>
                                  <w:sz w:val="13"/>
                                </w:rPr>
                                <w:t>—</w:t>
                              </w:r>
                            </w:p>
                          </w:txbxContent>
                        </wps:txbx>
                        <wps:bodyPr rot="0" vert="horz" wrap="square" lIns="0" tIns="0" rIns="0" bIns="0" anchor="t" anchorCtr="0" upright="1">
                          <a:noAutofit/>
                        </wps:bodyPr>
                      </wps:wsp>
                      <wps:wsp>
                        <wps:cNvPr id="322" name="Text Box 81"/>
                        <wps:cNvSpPr txBox="1">
                          <a:spLocks noChangeArrowheads="1"/>
                        </wps:cNvSpPr>
                        <wps:spPr bwMode="auto">
                          <a:xfrm>
                            <a:off x="5185" y="2553"/>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E608BE">
                              <w:pPr>
                                <w:spacing w:line="147" w:lineRule="exact"/>
                                <w:rPr>
                                  <w:sz w:val="13"/>
                                </w:rPr>
                              </w:pPr>
                              <w:r>
                                <w:rPr>
                                  <w:sz w:val="13"/>
                                </w:rPr>
                                <w:t>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1" o:spid="_x0000_s1026" style="position:absolute;left:0;text-align:left;margin-left:124.5pt;margin-top:.7pt;width:251.3pt;height:270.75pt;z-index:-251657216;mso-position-horizontal-relative:page" coordorigin="1187,484" coordsize="454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">
                <v:rect id="Rectangle 63" o:spid="_x0000_s1027" style="position:absolute;left:1187;top:484;width:454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" fillcolor="#cee7f1" stroked="f"/>
                <v:line id="Line 64" o:spid="_x0000_s1028" style="position:absolute;visibility:visible;mso-wrap-style:square" from="1308,1022" to="2593,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" strokeweight=".16017mm"/>
                <v:line id="Line 65" o:spid="_x0000_s1029" style="position:absolute;visibility:visible;mso-wrap-style:square" from="2434,1022" to="3190,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" strokeweight=".16017mm"/>
                <v:line id="Line 66" o:spid="_x0000_s1030" style="position:absolute;visibility:visible;mso-wrap-style:square" from="3031,1022" to="4015,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" strokeweight=".16017mm"/>
                <v:line id="Line 67" o:spid="_x0000_s1031" style="position:absolute;visibility:visible;mso-wrap-style:square" from="3856,1022" to="4616,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" strokeweight=".16017mm"/>
                <v:line id="Line 68" o:spid="_x0000_s1032" style="position:absolute;visibility:visible;mso-wrap-style:square" from="4457,1022" to="5185,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" strokeweight=".16017mm"/>
                <v:line id="Line 69" o:spid="_x0000_s1033" style="position:absolute;visibility:visible;mso-wrap-style:square" from="5026,1022" to="5613,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" strokeweight=".16017mm"/>
                <v:line id="Line 70" o:spid="_x0000_s1034" style="position:absolute;visibility:visible;mso-wrap-style:square" from="1308,2736" to="5613,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" strokeweight=".51pt"/>
                <v:shapetype id="_x0000_t202" coordsize="21600,21600" o:spt="202" path="m,l,21600r21600,l21600,xe">
                  <v:stroke joinstyle="miter"/>
                  <v:path gradientshapeok="t" o:connecttype="rect"/>
                </v:shapetype>
                <v:shape id="Text Box 71" o:spid="_x0000_s1035" type="#_x0000_t202" style="position:absolute;left:1308;top:777;width:5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883FF0" w:rsidRDefault="00883FF0" w:rsidP="00E608BE">
                        <w:pPr>
                          <w:spacing w:line="150" w:lineRule="exact"/>
                          <w:rPr>
                            <w:sz w:val="13"/>
                          </w:rPr>
                        </w:pPr>
                        <w:r>
                          <w:rPr>
                            <w:w w:val="110"/>
                            <w:sz w:val="13"/>
                          </w:rPr>
                          <w:t>Страна</w:t>
                        </w:r>
                      </w:p>
                    </w:txbxContent>
                  </v:textbox>
                </v:shape>
                <v:shape id="Text Box 72" o:spid="_x0000_s1036" type="#_x0000_t202" style="position:absolute;left:2434;top:618;width:329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883FF0" w:rsidRPr="00E608BE" w:rsidRDefault="00883FF0" w:rsidP="00E608BE">
                        <w:pPr>
                          <w:tabs>
                            <w:tab w:val="left" w:pos="596"/>
                            <w:tab w:val="left" w:pos="1421"/>
                            <w:tab w:val="left" w:pos="2022"/>
                            <w:tab w:val="left" w:pos="2591"/>
                          </w:tabs>
                          <w:spacing w:line="252" w:lineRule="auto"/>
                          <w:ind w:right="18"/>
                          <w:rPr>
                            <w:sz w:val="13"/>
                            <w:lang w:val="en-US"/>
                          </w:rPr>
                        </w:pPr>
                        <w:r>
                          <w:rPr>
                            <w:w w:val="115"/>
                            <w:sz w:val="13"/>
                            <w:lang w:val="en-US"/>
                          </w:rPr>
                          <w:t>Греция</w:t>
                        </w:r>
                        <w:r w:rsidRPr="00E608BE">
                          <w:rPr>
                            <w:w w:val="115"/>
                            <w:sz w:val="13"/>
                            <w:lang w:val="en-US"/>
                          </w:rPr>
                          <w:t xml:space="preserve">  </w:t>
                        </w:r>
                        <w:r w:rsidRPr="00E608BE">
                          <w:rPr>
                            <w:spacing w:val="24"/>
                            <w:w w:val="115"/>
                            <w:sz w:val="13"/>
                            <w:lang w:val="en-US"/>
                          </w:rPr>
                          <w:t xml:space="preserve"> </w:t>
                        </w:r>
                        <w:r>
                          <w:rPr>
                            <w:spacing w:val="24"/>
                            <w:w w:val="115"/>
                            <w:sz w:val="13"/>
                          </w:rPr>
                          <w:t xml:space="preserve">    </w:t>
                        </w:r>
                        <w:r>
                          <w:rPr>
                            <w:w w:val="115"/>
                            <w:sz w:val="13"/>
                          </w:rPr>
                          <w:t>США</w:t>
                        </w:r>
                        <w:r w:rsidRPr="00E608BE">
                          <w:rPr>
                            <w:w w:val="115"/>
                            <w:sz w:val="13"/>
                            <w:lang w:val="en-US"/>
                          </w:rPr>
                          <w:tab/>
                        </w:r>
                        <w:r>
                          <w:rPr>
                            <w:w w:val="115"/>
                            <w:sz w:val="13"/>
                          </w:rPr>
                          <w:t xml:space="preserve">      Косово</w:t>
                        </w:r>
                        <w:r w:rsidRPr="00E608BE">
                          <w:rPr>
                            <w:w w:val="115"/>
                            <w:sz w:val="13"/>
                            <w:lang w:val="en-US"/>
                          </w:rPr>
                          <w:t xml:space="preserve">  </w:t>
                        </w:r>
                        <w:r w:rsidRPr="00E608BE">
                          <w:rPr>
                            <w:spacing w:val="26"/>
                            <w:w w:val="115"/>
                            <w:sz w:val="13"/>
                            <w:lang w:val="en-US"/>
                          </w:rPr>
                          <w:t xml:space="preserve"> </w:t>
                        </w:r>
                        <w:r>
                          <w:rPr>
                            <w:w w:val="115"/>
                            <w:sz w:val="13"/>
                          </w:rPr>
                          <w:t>Франция</w:t>
                        </w:r>
                        <w:r w:rsidRPr="00E608BE">
                          <w:rPr>
                            <w:w w:val="115"/>
                            <w:sz w:val="13"/>
                            <w:lang w:val="en-US"/>
                          </w:rPr>
                          <w:t xml:space="preserve">  </w:t>
                        </w:r>
                        <w:r w:rsidRPr="00E608BE">
                          <w:rPr>
                            <w:spacing w:val="25"/>
                            <w:w w:val="115"/>
                            <w:sz w:val="13"/>
                            <w:lang w:val="en-US"/>
                          </w:rPr>
                          <w:t xml:space="preserve"> </w:t>
                        </w:r>
                        <w:r>
                          <w:rPr>
                            <w:w w:val="115"/>
                            <w:sz w:val="13"/>
                          </w:rPr>
                          <w:t>Исландия</w:t>
                        </w:r>
                        <w:r w:rsidRPr="00E608BE">
                          <w:rPr>
                            <w:w w:val="116"/>
                            <w:sz w:val="13"/>
                            <w:lang w:val="en-US"/>
                          </w:rPr>
                          <w:t xml:space="preserve"> </w:t>
                        </w:r>
                        <w:r>
                          <w:rPr>
                            <w:w w:val="116"/>
                            <w:sz w:val="13"/>
                          </w:rPr>
                          <w:t xml:space="preserve">                   </w:t>
                        </w:r>
                        <w:hyperlink r:id="rId26" w:anchor="_bookmark57" w:history="1">
                          <w:r w:rsidRPr="00E608BE">
                            <w:rPr>
                              <w:rStyle w:val="a9"/>
                              <w:color w:val="007FAC"/>
                              <w:w w:val="115"/>
                              <w:sz w:val="13"/>
                              <w:lang w:val="en-US"/>
                            </w:rPr>
                            <w:t>[35]</w:t>
                          </w:r>
                        </w:hyperlink>
                        <w:r w:rsidRPr="00E608BE">
                          <w:rPr>
                            <w:color w:val="007FAC"/>
                            <w:w w:val="115"/>
                            <w:sz w:val="13"/>
                            <w:lang w:val="en-US"/>
                          </w:rPr>
                          <w:tab/>
                        </w:r>
                        <w:r>
                          <w:rPr>
                            <w:color w:val="007FAC"/>
                            <w:w w:val="115"/>
                            <w:sz w:val="13"/>
                          </w:rPr>
                          <w:t xml:space="preserve">     </w:t>
                        </w:r>
                        <w:r w:rsidRPr="00E608BE">
                          <w:rPr>
                            <w:spacing w:val="6"/>
                            <w:w w:val="115"/>
                            <w:sz w:val="13"/>
                            <w:lang w:val="en-US"/>
                          </w:rPr>
                          <w:t xml:space="preserve"> </w:t>
                        </w:r>
                        <w:hyperlink r:id="rId27" w:anchor="_bookmark59" w:history="1">
                          <w:r w:rsidRPr="00E608BE">
                            <w:rPr>
                              <w:rStyle w:val="a9"/>
                              <w:color w:val="007FAC"/>
                              <w:w w:val="115"/>
                              <w:sz w:val="13"/>
                              <w:lang w:val="en-US"/>
                            </w:rPr>
                            <w:t>[37]</w:t>
                          </w:r>
                        </w:hyperlink>
                        <w:r>
                          <w:t xml:space="preserve">  </w:t>
                        </w:r>
                        <w:r w:rsidRPr="00E608BE">
                          <w:rPr>
                            <w:color w:val="007FAC"/>
                            <w:w w:val="115"/>
                            <w:sz w:val="13"/>
                            <w:lang w:val="en-US"/>
                          </w:rPr>
                          <w:t xml:space="preserve">   </w:t>
                        </w:r>
                        <w:r>
                          <w:rPr>
                            <w:color w:val="007FAC"/>
                            <w:w w:val="115"/>
                            <w:sz w:val="13"/>
                          </w:rPr>
                          <w:t xml:space="preserve">           </w:t>
                        </w:r>
                        <w:r w:rsidRPr="00E608BE">
                          <w:rPr>
                            <w:color w:val="007FAC"/>
                            <w:spacing w:val="4"/>
                            <w:w w:val="115"/>
                            <w:sz w:val="13"/>
                            <w:lang w:val="en-US"/>
                          </w:rPr>
                          <w:t xml:space="preserve"> </w:t>
                        </w:r>
                        <w:hyperlink r:id="rId28" w:anchor="_bookmark60" w:history="1">
                          <w:r w:rsidRPr="00E608BE">
                            <w:rPr>
                              <w:rStyle w:val="a9"/>
                              <w:color w:val="007FAC"/>
                              <w:w w:val="115"/>
                              <w:sz w:val="13"/>
                              <w:lang w:val="en-US"/>
                            </w:rPr>
                            <w:t>[38]</w:t>
                          </w:r>
                        </w:hyperlink>
                        <w:r>
                          <w:t xml:space="preserve">   </w:t>
                        </w:r>
                        <w:r>
                          <w:rPr>
                            <w:color w:val="007FAC"/>
                            <w:w w:val="115"/>
                            <w:sz w:val="13"/>
                          </w:rPr>
                          <w:t xml:space="preserve">         </w:t>
                        </w:r>
                        <w:hyperlink r:id="rId29" w:anchor="_bookmark45" w:history="1">
                          <w:r w:rsidRPr="00E608BE">
                            <w:rPr>
                              <w:rStyle w:val="a9"/>
                              <w:color w:val="007FAC"/>
                              <w:w w:val="115"/>
                              <w:sz w:val="13"/>
                              <w:lang w:val="en-US"/>
                            </w:rPr>
                            <w:t>[22]</w:t>
                          </w:r>
                        </w:hyperlink>
                        <w:r w:rsidRPr="00E608BE">
                          <w:rPr>
                            <w:color w:val="007FAC"/>
                            <w:w w:val="115"/>
                            <w:sz w:val="13"/>
                            <w:lang w:val="en-US"/>
                          </w:rPr>
                          <w:tab/>
                        </w:r>
                        <w:r>
                          <w:rPr>
                            <w:color w:val="007FAC"/>
                            <w:w w:val="115"/>
                            <w:sz w:val="13"/>
                          </w:rPr>
                          <w:t xml:space="preserve">        </w:t>
                        </w:r>
                        <w:hyperlink r:id="rId30" w:anchor="_bookmark58" w:history="1">
                          <w:r w:rsidRPr="00E608BE">
                            <w:rPr>
                              <w:rStyle w:val="a9"/>
                              <w:color w:val="007FAC"/>
                              <w:w w:val="115"/>
                              <w:sz w:val="13"/>
                              <w:lang w:val="en-US"/>
                            </w:rPr>
                            <w:t>[36]</w:t>
                          </w:r>
                        </w:hyperlink>
                      </w:p>
                    </w:txbxContent>
                  </v:textbox>
                </v:shape>
                <v:shape id="Text Box 73" o:spid="_x0000_s1037" type="#_x0000_t202" style="position:absolute;left:1308;top:1123;width:114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883FF0" w:rsidRDefault="00883FF0" w:rsidP="00E608BE">
                        <w:pPr>
                          <w:spacing w:before="5" w:line="140" w:lineRule="exact"/>
                          <w:ind w:right="81"/>
                          <w:rPr>
                            <w:sz w:val="13"/>
                          </w:rPr>
                        </w:pPr>
                        <w:r>
                          <w:rPr>
                            <w:sz w:val="13"/>
                          </w:rPr>
                          <w:t>Период</w:t>
                        </w:r>
                        <w:r w:rsidRPr="00E608BE">
                          <w:rPr>
                            <w:sz w:val="13"/>
                          </w:rPr>
                          <w:t xml:space="preserve"> </w:t>
                        </w:r>
                        <w:r>
                          <w:rPr>
                            <w:sz w:val="13"/>
                          </w:rPr>
                          <w:t>наблюдения</w:t>
                        </w:r>
                      </w:p>
                      <w:p w:rsidR="00883FF0" w:rsidRDefault="00883FF0" w:rsidP="00E608BE">
                        <w:pPr>
                          <w:spacing w:before="5" w:line="140" w:lineRule="exact"/>
                          <w:ind w:right="81"/>
                          <w:rPr>
                            <w:sz w:val="13"/>
                          </w:rPr>
                        </w:pPr>
                        <w:r w:rsidRPr="00E608BE">
                          <w:rPr>
                            <w:sz w:val="13"/>
                          </w:rPr>
                          <w:t xml:space="preserve"> </w:t>
                        </w:r>
                        <w:r>
                          <w:rPr>
                            <w:sz w:val="13"/>
                          </w:rPr>
                          <w:t>Кол-во пациентов</w:t>
                        </w:r>
                        <w:r w:rsidRPr="00E608BE">
                          <w:rPr>
                            <w:sz w:val="13"/>
                          </w:rPr>
                          <w:t xml:space="preserve"> </w:t>
                        </w:r>
                      </w:p>
                      <w:p w:rsidR="00883FF0" w:rsidRPr="00E608BE" w:rsidRDefault="00883FF0" w:rsidP="00E608BE">
                        <w:pPr>
                          <w:spacing w:before="5" w:line="140" w:lineRule="exact"/>
                          <w:ind w:right="81"/>
                          <w:rPr>
                            <w:sz w:val="13"/>
                          </w:rPr>
                        </w:pPr>
                        <w:r>
                          <w:rPr>
                            <w:sz w:val="13"/>
                          </w:rPr>
                          <w:t>Лихорадка</w:t>
                        </w:r>
                      </w:p>
                      <w:p w:rsidR="00883FF0" w:rsidRPr="00E608BE" w:rsidRDefault="00883FF0" w:rsidP="00E608BE">
                        <w:pPr>
                          <w:spacing w:line="136" w:lineRule="exact"/>
                          <w:rPr>
                            <w:sz w:val="13"/>
                          </w:rPr>
                        </w:pPr>
                        <w:r>
                          <w:rPr>
                            <w:sz w:val="13"/>
                          </w:rPr>
                          <w:t>Рвота</w:t>
                        </w:r>
                      </w:p>
                      <w:p w:rsidR="00883FF0" w:rsidRDefault="00883FF0" w:rsidP="00E608BE">
                        <w:pPr>
                          <w:spacing w:before="3" w:line="140" w:lineRule="exact"/>
                          <w:ind w:right="-9"/>
                          <w:rPr>
                            <w:sz w:val="13"/>
                          </w:rPr>
                        </w:pPr>
                        <w:r>
                          <w:rPr>
                            <w:sz w:val="13"/>
                          </w:rPr>
                          <w:t>Нарушение сознания</w:t>
                        </w:r>
                      </w:p>
                      <w:p w:rsidR="00883FF0" w:rsidRPr="00E608BE" w:rsidRDefault="00883FF0" w:rsidP="00E608BE">
                        <w:pPr>
                          <w:spacing w:before="3" w:line="140" w:lineRule="exact"/>
                          <w:ind w:right="-9"/>
                          <w:rPr>
                            <w:sz w:val="13"/>
                          </w:rPr>
                        </w:pPr>
                        <w:r w:rsidRPr="00E608BE">
                          <w:rPr>
                            <w:sz w:val="13"/>
                          </w:rPr>
                          <w:t xml:space="preserve"> </w:t>
                        </w:r>
                        <w:r>
                          <w:rPr>
                            <w:sz w:val="13"/>
                          </w:rPr>
                          <w:t>Головная боль</w:t>
                        </w:r>
                      </w:p>
                      <w:p w:rsidR="00883FF0" w:rsidRDefault="00883FF0" w:rsidP="00E608BE">
                        <w:pPr>
                          <w:spacing w:line="140" w:lineRule="exact"/>
                          <w:ind w:right="81"/>
                          <w:rPr>
                            <w:sz w:val="13"/>
                          </w:rPr>
                        </w:pPr>
                        <w:r>
                          <w:rPr>
                            <w:sz w:val="13"/>
                          </w:rPr>
                          <w:t>Ригидность  шеи</w:t>
                        </w:r>
                      </w:p>
                      <w:p w:rsidR="00883FF0" w:rsidRPr="00E608BE" w:rsidRDefault="00883FF0" w:rsidP="00E608BE">
                        <w:pPr>
                          <w:spacing w:line="140" w:lineRule="exact"/>
                          <w:ind w:right="81"/>
                          <w:rPr>
                            <w:sz w:val="13"/>
                          </w:rPr>
                        </w:pPr>
                        <w:r w:rsidRPr="00E608BE">
                          <w:rPr>
                            <w:w w:val="97"/>
                            <w:sz w:val="13"/>
                          </w:rPr>
                          <w:t xml:space="preserve"> </w:t>
                        </w:r>
                        <w:r>
                          <w:rPr>
                            <w:sz w:val="13"/>
                          </w:rPr>
                          <w:t>Судороги</w:t>
                        </w:r>
                      </w:p>
                      <w:p w:rsidR="00883FF0" w:rsidRDefault="00883FF0" w:rsidP="00E608BE">
                        <w:pPr>
                          <w:spacing w:line="140" w:lineRule="exact"/>
                          <w:ind w:left="129" w:right="81" w:hanging="130"/>
                          <w:rPr>
                            <w:sz w:val="13"/>
                          </w:rPr>
                        </w:pPr>
                        <w:r>
                          <w:rPr>
                            <w:sz w:val="13"/>
                          </w:rPr>
                          <w:t>Очаговые неврологические дефициты</w:t>
                        </w:r>
                      </w:p>
                      <w:p w:rsidR="00883FF0" w:rsidRDefault="00883FF0" w:rsidP="00E608BE">
                        <w:pPr>
                          <w:spacing w:line="143" w:lineRule="exact"/>
                          <w:rPr>
                            <w:sz w:val="13"/>
                          </w:rPr>
                        </w:pPr>
                        <w:r>
                          <w:rPr>
                            <w:sz w:val="13"/>
                          </w:rPr>
                          <w:t>Сыпь</w:t>
                        </w:r>
                      </w:p>
                    </w:txbxContent>
                  </v:textbox>
                </v:shape>
                <v:shape id="Text Box 74" o:spid="_x0000_s1038" type="#_x0000_t202" style="position:absolute;left:2593;top:1123;width:365;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883FF0" w:rsidRDefault="00883FF0" w:rsidP="00E608BE">
                        <w:pPr>
                          <w:spacing w:line="142" w:lineRule="exact"/>
                          <w:rPr>
                            <w:sz w:val="13"/>
                          </w:rPr>
                        </w:pPr>
                        <w:r>
                          <w:rPr>
                            <w:w w:val="95"/>
                            <w:sz w:val="13"/>
                          </w:rPr>
                          <w:t>74</w:t>
                        </w:r>
                        <w:r>
                          <w:rPr>
                            <w:rFonts w:ascii="Arial" w:hAnsi="Arial"/>
                            <w:w w:val="95"/>
                            <w:sz w:val="13"/>
                          </w:rPr>
                          <w:t xml:space="preserve">– </w:t>
                        </w:r>
                        <w:r>
                          <w:rPr>
                            <w:w w:val="95"/>
                            <w:sz w:val="13"/>
                          </w:rPr>
                          <w:t>05</w:t>
                        </w:r>
                      </w:p>
                      <w:p w:rsidR="00883FF0" w:rsidRDefault="00883FF0" w:rsidP="00E608BE">
                        <w:pPr>
                          <w:spacing w:line="139" w:lineRule="exact"/>
                          <w:rPr>
                            <w:sz w:val="13"/>
                          </w:rPr>
                        </w:pPr>
                        <w:r>
                          <w:rPr>
                            <w:sz w:val="13"/>
                          </w:rPr>
                          <w:t>1331</w:t>
                        </w:r>
                      </w:p>
                      <w:p w:rsidR="00883FF0" w:rsidRDefault="00883FF0" w:rsidP="00E608BE">
                        <w:pPr>
                          <w:spacing w:line="139" w:lineRule="exact"/>
                          <w:rPr>
                            <w:sz w:val="13"/>
                          </w:rPr>
                        </w:pPr>
                        <w:r>
                          <w:rPr>
                            <w:sz w:val="13"/>
                          </w:rPr>
                          <w:t>93%</w:t>
                        </w:r>
                      </w:p>
                      <w:p w:rsidR="00883FF0" w:rsidRDefault="00883FF0" w:rsidP="00E608BE">
                        <w:pPr>
                          <w:spacing w:line="139" w:lineRule="exact"/>
                          <w:rPr>
                            <w:sz w:val="13"/>
                          </w:rPr>
                        </w:pPr>
                        <w:r>
                          <w:rPr>
                            <w:sz w:val="13"/>
                          </w:rPr>
                          <w:t>58%</w:t>
                        </w:r>
                      </w:p>
                      <w:p w:rsidR="00883FF0" w:rsidRDefault="00883FF0" w:rsidP="00E608BE">
                        <w:pPr>
                          <w:spacing w:line="139" w:lineRule="exact"/>
                          <w:ind w:left="11"/>
                          <w:rPr>
                            <w:rFonts w:ascii="Arial" w:hAnsi="Arial"/>
                            <w:sz w:val="13"/>
                          </w:rPr>
                        </w:pPr>
                        <w:r>
                          <w:rPr>
                            <w:rFonts w:ascii="Arial" w:hAnsi="Arial"/>
                            <w:w w:val="99"/>
                            <w:sz w:val="13"/>
                          </w:rPr>
                          <w:t>—</w:t>
                        </w:r>
                      </w:p>
                      <w:p w:rsidR="00883FF0" w:rsidRDefault="00883FF0" w:rsidP="00E608BE">
                        <w:pPr>
                          <w:spacing w:line="141" w:lineRule="exact"/>
                          <w:rPr>
                            <w:sz w:val="13"/>
                          </w:rPr>
                        </w:pPr>
                        <w:r>
                          <w:rPr>
                            <w:sz w:val="13"/>
                          </w:rPr>
                          <w:t>78%</w:t>
                        </w:r>
                      </w:p>
                      <w:p w:rsidR="00883FF0" w:rsidRDefault="00883FF0" w:rsidP="00E608BE">
                        <w:pPr>
                          <w:spacing w:line="139" w:lineRule="exact"/>
                          <w:rPr>
                            <w:sz w:val="13"/>
                          </w:rPr>
                        </w:pPr>
                        <w:r>
                          <w:rPr>
                            <w:sz w:val="13"/>
                          </w:rPr>
                          <w:t>82%</w:t>
                        </w:r>
                      </w:p>
                      <w:p w:rsidR="00883FF0" w:rsidRDefault="00883FF0" w:rsidP="00E608BE">
                        <w:pPr>
                          <w:spacing w:line="139" w:lineRule="exact"/>
                          <w:rPr>
                            <w:sz w:val="13"/>
                          </w:rPr>
                        </w:pPr>
                        <w:r>
                          <w:rPr>
                            <w:sz w:val="13"/>
                          </w:rPr>
                          <w:t>19%</w:t>
                        </w:r>
                      </w:p>
                      <w:p w:rsidR="00883FF0" w:rsidRDefault="00883FF0" w:rsidP="00E608BE">
                        <w:pPr>
                          <w:spacing w:line="143" w:lineRule="exact"/>
                          <w:ind w:left="11"/>
                          <w:rPr>
                            <w:rFonts w:ascii="Arial" w:hAnsi="Arial"/>
                            <w:sz w:val="13"/>
                          </w:rPr>
                        </w:pPr>
                        <w:r>
                          <w:rPr>
                            <w:rFonts w:ascii="Arial" w:hAnsi="Arial"/>
                            <w:w w:val="99"/>
                            <w:sz w:val="13"/>
                          </w:rPr>
                          <w:t>—</w:t>
                        </w:r>
                      </w:p>
                    </w:txbxContent>
                  </v:textbox>
                </v:shape>
                <v:shape id="Text Box 75" o:spid="_x0000_s1039" type="#_x0000_t202" style="position:absolute;left:3190;top:1123;width:365;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883FF0" w:rsidRDefault="00883FF0" w:rsidP="00E608BE">
                        <w:pPr>
                          <w:spacing w:line="142" w:lineRule="exact"/>
                          <w:rPr>
                            <w:sz w:val="13"/>
                          </w:rPr>
                        </w:pPr>
                        <w:r>
                          <w:rPr>
                            <w:w w:val="95"/>
                            <w:sz w:val="13"/>
                          </w:rPr>
                          <w:t>01</w:t>
                        </w:r>
                        <w:r>
                          <w:rPr>
                            <w:rFonts w:ascii="Arial" w:hAnsi="Arial"/>
                            <w:w w:val="95"/>
                            <w:sz w:val="13"/>
                          </w:rPr>
                          <w:t xml:space="preserve">– </w:t>
                        </w:r>
                        <w:r>
                          <w:rPr>
                            <w:w w:val="95"/>
                            <w:sz w:val="13"/>
                          </w:rPr>
                          <w:t>07</w:t>
                        </w:r>
                      </w:p>
                      <w:p w:rsidR="00883FF0" w:rsidRDefault="00883FF0" w:rsidP="00E608BE">
                        <w:pPr>
                          <w:spacing w:line="139" w:lineRule="exact"/>
                          <w:rPr>
                            <w:sz w:val="13"/>
                          </w:rPr>
                        </w:pPr>
                        <w:r>
                          <w:rPr>
                            <w:sz w:val="13"/>
                          </w:rPr>
                          <w:t>231</w:t>
                        </w:r>
                      </w:p>
                      <w:p w:rsidR="00883FF0" w:rsidRDefault="00883FF0" w:rsidP="00E608BE">
                        <w:pPr>
                          <w:spacing w:line="139" w:lineRule="exact"/>
                          <w:rPr>
                            <w:sz w:val="13"/>
                          </w:rPr>
                        </w:pPr>
                        <w:r>
                          <w:rPr>
                            <w:sz w:val="13"/>
                          </w:rPr>
                          <w:t>93%</w:t>
                        </w:r>
                      </w:p>
                      <w:p w:rsidR="00883FF0" w:rsidRDefault="00883FF0" w:rsidP="00E608BE">
                        <w:pPr>
                          <w:spacing w:line="139" w:lineRule="exact"/>
                          <w:ind w:left="11"/>
                          <w:rPr>
                            <w:rFonts w:ascii="Arial" w:hAnsi="Arial"/>
                            <w:sz w:val="13"/>
                          </w:rPr>
                        </w:pPr>
                        <w:r>
                          <w:rPr>
                            <w:rFonts w:ascii="Arial" w:hAnsi="Arial"/>
                            <w:w w:val="99"/>
                            <w:sz w:val="13"/>
                          </w:rPr>
                          <w:t>—</w:t>
                        </w:r>
                      </w:p>
                      <w:p w:rsidR="00883FF0" w:rsidRDefault="00883FF0" w:rsidP="00E608BE">
                        <w:pPr>
                          <w:spacing w:line="140" w:lineRule="exact"/>
                          <w:rPr>
                            <w:sz w:val="13"/>
                          </w:rPr>
                        </w:pPr>
                        <w:r>
                          <w:rPr>
                            <w:sz w:val="13"/>
                          </w:rPr>
                          <w:t>13%</w:t>
                        </w:r>
                      </w:p>
                      <w:p w:rsidR="00883FF0" w:rsidRDefault="00883FF0" w:rsidP="00E608BE">
                        <w:pPr>
                          <w:spacing w:line="139" w:lineRule="exact"/>
                          <w:ind w:left="11"/>
                          <w:rPr>
                            <w:rFonts w:ascii="Arial" w:hAnsi="Arial"/>
                            <w:sz w:val="13"/>
                          </w:rPr>
                        </w:pPr>
                        <w:r>
                          <w:rPr>
                            <w:rFonts w:ascii="Arial" w:hAnsi="Arial"/>
                            <w:w w:val="99"/>
                            <w:sz w:val="13"/>
                          </w:rPr>
                          <w:t>—</w:t>
                        </w:r>
                      </w:p>
                      <w:p w:rsidR="00883FF0" w:rsidRDefault="00883FF0" w:rsidP="00E608BE">
                        <w:pPr>
                          <w:spacing w:line="141" w:lineRule="exact"/>
                          <w:rPr>
                            <w:sz w:val="13"/>
                          </w:rPr>
                        </w:pPr>
                        <w:r>
                          <w:rPr>
                            <w:sz w:val="13"/>
                          </w:rPr>
                          <w:t>40%</w:t>
                        </w:r>
                      </w:p>
                      <w:p w:rsidR="00883FF0" w:rsidRDefault="00883FF0" w:rsidP="00E608BE">
                        <w:pPr>
                          <w:spacing w:line="139" w:lineRule="exact"/>
                          <w:rPr>
                            <w:sz w:val="13"/>
                          </w:rPr>
                        </w:pPr>
                        <w:r>
                          <w:rPr>
                            <w:sz w:val="13"/>
                          </w:rPr>
                          <w:t>10%</w:t>
                        </w:r>
                      </w:p>
                      <w:p w:rsidR="00883FF0" w:rsidRDefault="00883FF0" w:rsidP="00E608BE">
                        <w:pPr>
                          <w:spacing w:line="143" w:lineRule="exact"/>
                          <w:ind w:left="11"/>
                          <w:rPr>
                            <w:rFonts w:ascii="Arial" w:hAnsi="Arial"/>
                            <w:sz w:val="13"/>
                          </w:rPr>
                        </w:pPr>
                        <w:r>
                          <w:rPr>
                            <w:rFonts w:ascii="Arial" w:hAnsi="Arial"/>
                            <w:w w:val="99"/>
                            <w:sz w:val="13"/>
                          </w:rPr>
                          <w:t>—</w:t>
                        </w:r>
                      </w:p>
                    </w:txbxContent>
                  </v:textbox>
                </v:shape>
                <v:shape id="Text Box 76" o:spid="_x0000_s1040" type="#_x0000_t202" style="position:absolute;left:4015;top:1123;width:1536;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883FF0" w:rsidRDefault="00883FF0" w:rsidP="00E608BE">
                        <w:pPr>
                          <w:tabs>
                            <w:tab w:val="left" w:pos="600"/>
                            <w:tab w:val="left" w:pos="1170"/>
                          </w:tabs>
                          <w:spacing w:line="142" w:lineRule="exact"/>
                          <w:rPr>
                            <w:sz w:val="13"/>
                          </w:rPr>
                        </w:pPr>
                        <w:r>
                          <w:rPr>
                            <w:spacing w:val="3"/>
                            <w:sz w:val="13"/>
                          </w:rPr>
                          <w:t>97</w:t>
                        </w:r>
                        <w:r>
                          <w:rPr>
                            <w:rFonts w:ascii="Arial" w:hAnsi="Arial"/>
                            <w:spacing w:val="3"/>
                            <w:sz w:val="13"/>
                          </w:rPr>
                          <w:t>–</w:t>
                        </w:r>
                        <w:r>
                          <w:rPr>
                            <w:rFonts w:ascii="Arial" w:hAnsi="Arial"/>
                            <w:spacing w:val="-28"/>
                            <w:sz w:val="13"/>
                          </w:rPr>
                          <w:t xml:space="preserve"> </w:t>
                        </w:r>
                        <w:r>
                          <w:rPr>
                            <w:sz w:val="13"/>
                          </w:rPr>
                          <w:t>02</w:t>
                        </w:r>
                        <w:r>
                          <w:rPr>
                            <w:sz w:val="13"/>
                          </w:rPr>
                          <w:tab/>
                        </w:r>
                        <w:r>
                          <w:rPr>
                            <w:spacing w:val="3"/>
                            <w:sz w:val="13"/>
                          </w:rPr>
                          <w:t>95</w:t>
                        </w:r>
                        <w:r>
                          <w:rPr>
                            <w:rFonts w:ascii="Arial" w:hAnsi="Arial"/>
                            <w:spacing w:val="3"/>
                            <w:sz w:val="13"/>
                          </w:rPr>
                          <w:t>–</w:t>
                        </w:r>
                        <w:r>
                          <w:rPr>
                            <w:rFonts w:ascii="Arial" w:hAnsi="Arial"/>
                            <w:spacing w:val="-27"/>
                            <w:sz w:val="13"/>
                          </w:rPr>
                          <w:t xml:space="preserve"> </w:t>
                        </w:r>
                        <w:r>
                          <w:rPr>
                            <w:sz w:val="13"/>
                          </w:rPr>
                          <w:t>04</w:t>
                        </w:r>
                        <w:r>
                          <w:rPr>
                            <w:sz w:val="13"/>
                          </w:rPr>
                          <w:tab/>
                        </w:r>
                        <w:r>
                          <w:rPr>
                            <w:spacing w:val="3"/>
                            <w:w w:val="95"/>
                            <w:sz w:val="13"/>
                          </w:rPr>
                          <w:t>95</w:t>
                        </w:r>
                        <w:r>
                          <w:rPr>
                            <w:rFonts w:ascii="Arial" w:hAnsi="Arial"/>
                            <w:spacing w:val="3"/>
                            <w:w w:val="95"/>
                            <w:sz w:val="13"/>
                          </w:rPr>
                          <w:t>–</w:t>
                        </w:r>
                        <w:r>
                          <w:rPr>
                            <w:rFonts w:ascii="Arial" w:hAnsi="Arial"/>
                            <w:spacing w:val="-16"/>
                            <w:w w:val="95"/>
                            <w:sz w:val="13"/>
                          </w:rPr>
                          <w:t xml:space="preserve"> </w:t>
                        </w:r>
                        <w:r>
                          <w:rPr>
                            <w:w w:val="95"/>
                            <w:sz w:val="13"/>
                          </w:rPr>
                          <w:t>10</w:t>
                        </w:r>
                      </w:p>
                      <w:p w:rsidR="00883FF0" w:rsidRDefault="00883FF0" w:rsidP="00E608BE">
                        <w:pPr>
                          <w:tabs>
                            <w:tab w:val="left" w:pos="600"/>
                            <w:tab w:val="left" w:pos="1170"/>
                          </w:tabs>
                          <w:spacing w:line="139" w:lineRule="exact"/>
                          <w:rPr>
                            <w:sz w:val="13"/>
                          </w:rPr>
                        </w:pPr>
                        <w:r>
                          <w:rPr>
                            <w:sz w:val="13"/>
                          </w:rPr>
                          <w:t>227</w:t>
                        </w:r>
                        <w:r>
                          <w:rPr>
                            <w:sz w:val="13"/>
                          </w:rPr>
                          <w:tab/>
                          <w:t>89</w:t>
                        </w:r>
                        <w:r>
                          <w:rPr>
                            <w:sz w:val="13"/>
                          </w:rPr>
                          <w:tab/>
                          <w:t>140</w:t>
                        </w:r>
                      </w:p>
                      <w:p w:rsidR="00883FF0" w:rsidRDefault="00883FF0" w:rsidP="00E608BE">
                        <w:pPr>
                          <w:tabs>
                            <w:tab w:val="left" w:pos="611"/>
                            <w:tab w:val="left" w:pos="1170"/>
                          </w:tabs>
                          <w:spacing w:line="139" w:lineRule="exact"/>
                          <w:ind w:left="11"/>
                          <w:rPr>
                            <w:sz w:val="13"/>
                          </w:rPr>
                        </w:pPr>
                        <w:r>
                          <w:rPr>
                            <w:rFonts w:ascii="Arial" w:hAnsi="Arial"/>
                            <w:sz w:val="13"/>
                          </w:rPr>
                          <w:t>—</w:t>
                        </w:r>
                        <w:r>
                          <w:rPr>
                            <w:rFonts w:ascii="Arial" w:hAnsi="Arial"/>
                            <w:sz w:val="13"/>
                          </w:rPr>
                          <w:tab/>
                          <w:t>—</w:t>
                        </w:r>
                        <w:r>
                          <w:rPr>
                            <w:rFonts w:ascii="Arial" w:hAnsi="Arial"/>
                            <w:sz w:val="13"/>
                          </w:rPr>
                          <w:tab/>
                        </w:r>
                        <w:r>
                          <w:rPr>
                            <w:sz w:val="13"/>
                          </w:rPr>
                          <w:t>92%</w:t>
                        </w:r>
                      </w:p>
                      <w:p w:rsidR="00883FF0" w:rsidRDefault="00883FF0" w:rsidP="00E608BE">
                        <w:pPr>
                          <w:tabs>
                            <w:tab w:val="left" w:pos="611"/>
                            <w:tab w:val="left" w:pos="1170"/>
                          </w:tabs>
                          <w:spacing w:line="139" w:lineRule="exact"/>
                          <w:ind w:left="11"/>
                          <w:rPr>
                            <w:sz w:val="13"/>
                          </w:rPr>
                        </w:pPr>
                        <w:r>
                          <w:rPr>
                            <w:rFonts w:ascii="Arial" w:hAnsi="Arial"/>
                            <w:sz w:val="13"/>
                          </w:rPr>
                          <w:t>—</w:t>
                        </w:r>
                        <w:r>
                          <w:rPr>
                            <w:rFonts w:ascii="Arial" w:hAnsi="Arial"/>
                            <w:sz w:val="13"/>
                          </w:rPr>
                          <w:tab/>
                          <w:t>—</w:t>
                        </w:r>
                        <w:r>
                          <w:rPr>
                            <w:rFonts w:ascii="Arial" w:hAnsi="Arial"/>
                            <w:sz w:val="13"/>
                          </w:rPr>
                          <w:tab/>
                        </w:r>
                        <w:r>
                          <w:rPr>
                            <w:sz w:val="13"/>
                          </w:rPr>
                          <w:t>67%</w:t>
                        </w:r>
                      </w:p>
                      <w:p w:rsidR="00883FF0" w:rsidRDefault="00883FF0" w:rsidP="00E608BE">
                        <w:pPr>
                          <w:tabs>
                            <w:tab w:val="left" w:pos="600"/>
                            <w:tab w:val="left" w:pos="1181"/>
                          </w:tabs>
                          <w:spacing w:line="139" w:lineRule="exact"/>
                          <w:rPr>
                            <w:rFonts w:ascii="Arial" w:hAnsi="Arial"/>
                            <w:sz w:val="13"/>
                          </w:rPr>
                        </w:pPr>
                        <w:r>
                          <w:rPr>
                            <w:sz w:val="13"/>
                          </w:rPr>
                          <w:t>51%</w:t>
                        </w:r>
                        <w:r>
                          <w:rPr>
                            <w:sz w:val="13"/>
                          </w:rPr>
                          <w:tab/>
                          <w:t>25%</w:t>
                        </w:r>
                        <w:r>
                          <w:rPr>
                            <w:sz w:val="13"/>
                          </w:rPr>
                          <w:tab/>
                        </w:r>
                        <w:r>
                          <w:rPr>
                            <w:rFonts w:ascii="Arial" w:hAnsi="Arial"/>
                            <w:sz w:val="13"/>
                          </w:rPr>
                          <w:t>—</w:t>
                        </w:r>
                      </w:p>
                      <w:p w:rsidR="00883FF0" w:rsidRDefault="00883FF0" w:rsidP="00E608BE">
                        <w:pPr>
                          <w:tabs>
                            <w:tab w:val="left" w:pos="611"/>
                            <w:tab w:val="left" w:pos="1181"/>
                          </w:tabs>
                          <w:spacing w:line="138" w:lineRule="exact"/>
                          <w:ind w:left="11"/>
                          <w:rPr>
                            <w:rFonts w:ascii="Arial" w:hAnsi="Arial"/>
                            <w:sz w:val="13"/>
                          </w:rPr>
                        </w:pPr>
                        <w:r>
                          <w:rPr>
                            <w:rFonts w:ascii="Arial" w:hAnsi="Arial"/>
                            <w:sz w:val="13"/>
                          </w:rPr>
                          <w:t>—</w:t>
                        </w:r>
                        <w:r>
                          <w:rPr>
                            <w:rFonts w:ascii="Arial" w:hAnsi="Arial"/>
                            <w:sz w:val="13"/>
                          </w:rPr>
                          <w:tab/>
                          <w:t>—</w:t>
                        </w:r>
                        <w:r>
                          <w:rPr>
                            <w:rFonts w:ascii="Arial" w:hAnsi="Arial"/>
                            <w:sz w:val="13"/>
                          </w:rPr>
                          <w:tab/>
                          <w:t>—</w:t>
                        </w:r>
                      </w:p>
                      <w:p w:rsidR="00883FF0" w:rsidRDefault="00883FF0" w:rsidP="00E608BE">
                        <w:pPr>
                          <w:tabs>
                            <w:tab w:val="left" w:pos="611"/>
                            <w:tab w:val="left" w:pos="1170"/>
                          </w:tabs>
                          <w:spacing w:line="141" w:lineRule="exact"/>
                          <w:ind w:left="11"/>
                          <w:rPr>
                            <w:sz w:val="13"/>
                          </w:rPr>
                        </w:pPr>
                        <w:r>
                          <w:rPr>
                            <w:rFonts w:ascii="Arial" w:hAnsi="Arial"/>
                            <w:sz w:val="13"/>
                          </w:rPr>
                          <w:t>—</w:t>
                        </w:r>
                        <w:r>
                          <w:rPr>
                            <w:rFonts w:ascii="Arial" w:hAnsi="Arial"/>
                            <w:sz w:val="13"/>
                          </w:rPr>
                          <w:tab/>
                          <w:t>—</w:t>
                        </w:r>
                        <w:r>
                          <w:rPr>
                            <w:rFonts w:ascii="Arial" w:hAnsi="Arial"/>
                            <w:sz w:val="13"/>
                          </w:rPr>
                          <w:tab/>
                        </w:r>
                        <w:r>
                          <w:rPr>
                            <w:sz w:val="13"/>
                          </w:rPr>
                          <w:t>60%</w:t>
                        </w:r>
                      </w:p>
                      <w:p w:rsidR="00883FF0" w:rsidRDefault="00883FF0" w:rsidP="00E608BE">
                        <w:pPr>
                          <w:tabs>
                            <w:tab w:val="left" w:pos="600"/>
                          </w:tabs>
                          <w:spacing w:line="139" w:lineRule="exact"/>
                          <w:rPr>
                            <w:sz w:val="13"/>
                          </w:rPr>
                        </w:pPr>
                        <w:r>
                          <w:rPr>
                            <w:sz w:val="13"/>
                          </w:rPr>
                          <w:t>22%</w:t>
                        </w:r>
                        <w:r>
                          <w:rPr>
                            <w:sz w:val="13"/>
                          </w:rPr>
                          <w:tab/>
                          <w:t>25%</w:t>
                        </w:r>
                      </w:p>
                      <w:p w:rsidR="00883FF0" w:rsidRDefault="00883FF0" w:rsidP="00E608BE">
                        <w:pPr>
                          <w:tabs>
                            <w:tab w:val="left" w:pos="600"/>
                            <w:tab w:val="left" w:pos="1181"/>
                          </w:tabs>
                          <w:spacing w:line="146" w:lineRule="exact"/>
                          <w:rPr>
                            <w:rFonts w:ascii="Arial" w:hAnsi="Arial"/>
                            <w:sz w:val="13"/>
                          </w:rPr>
                        </w:pPr>
                        <w:r>
                          <w:rPr>
                            <w:sz w:val="13"/>
                          </w:rPr>
                          <w:t>16%</w:t>
                        </w:r>
                        <w:r>
                          <w:rPr>
                            <w:sz w:val="13"/>
                          </w:rPr>
                          <w:tab/>
                          <w:t>11%</w:t>
                        </w:r>
                        <w:r>
                          <w:rPr>
                            <w:sz w:val="13"/>
                          </w:rPr>
                          <w:tab/>
                        </w:r>
                        <w:r>
                          <w:rPr>
                            <w:rFonts w:ascii="Arial" w:hAnsi="Arial"/>
                            <w:sz w:val="13"/>
                          </w:rPr>
                          <w:t>—</w:t>
                        </w:r>
                      </w:p>
                    </w:txbxContent>
                  </v:textbox>
                </v:shape>
                <v:shape id="Text Box 77" o:spid="_x0000_s1041" type="#_x0000_t202" style="position:absolute;left:2593;top:2550;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883FF0" w:rsidRDefault="00883FF0" w:rsidP="00E608BE">
                        <w:pPr>
                          <w:spacing w:line="147" w:lineRule="exact"/>
                          <w:rPr>
                            <w:sz w:val="13"/>
                          </w:rPr>
                        </w:pPr>
                        <w:r>
                          <w:rPr>
                            <w:sz w:val="13"/>
                          </w:rPr>
                          <w:t>39%</w:t>
                        </w:r>
                      </w:p>
                    </w:txbxContent>
                  </v:textbox>
                </v:shape>
                <v:shape id="Text Box 78" o:spid="_x0000_s1042" type="#_x0000_t202" style="position:absolute;left:3186;top:2550;width:17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883FF0" w:rsidRDefault="00883FF0" w:rsidP="00E608BE">
                        <w:pPr>
                          <w:spacing w:line="147" w:lineRule="exact"/>
                          <w:rPr>
                            <w:sz w:val="13"/>
                          </w:rPr>
                        </w:pPr>
                        <w:r>
                          <w:rPr>
                            <w:sz w:val="13"/>
                          </w:rPr>
                          <w:t>4%</w:t>
                        </w:r>
                      </w:p>
                    </w:txbxContent>
                  </v:textbox>
                </v:shape>
                <v:shape id="Text Box 79" o:spid="_x0000_s1043" type="#_x0000_t202" style="position:absolute;left:4026;top:2570;width:15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rsidR="00883FF0" w:rsidRDefault="00883FF0" w:rsidP="00E608BE">
                        <w:pPr>
                          <w:spacing w:line="125" w:lineRule="exact"/>
                          <w:rPr>
                            <w:rFonts w:ascii="Arial" w:hAnsi="Arial"/>
                            <w:sz w:val="13"/>
                          </w:rPr>
                        </w:pPr>
                        <w:r>
                          <w:rPr>
                            <w:rFonts w:ascii="Arial" w:hAnsi="Arial"/>
                            <w:w w:val="99"/>
                            <w:sz w:val="13"/>
                          </w:rPr>
                          <w:t>—</w:t>
                        </w:r>
                      </w:p>
                    </w:txbxContent>
                  </v:textbox>
                </v:shape>
                <v:shape id="Text Box 80" o:spid="_x0000_s1044" type="#_x0000_t202" style="position:absolute;left:4626;top:2570;width:15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rsidR="00883FF0" w:rsidRDefault="00883FF0" w:rsidP="00E608BE">
                        <w:pPr>
                          <w:spacing w:line="125" w:lineRule="exact"/>
                          <w:rPr>
                            <w:rFonts w:ascii="Arial" w:hAnsi="Arial"/>
                            <w:sz w:val="13"/>
                          </w:rPr>
                        </w:pPr>
                        <w:r>
                          <w:rPr>
                            <w:rFonts w:ascii="Arial" w:hAnsi="Arial"/>
                            <w:w w:val="99"/>
                            <w:sz w:val="13"/>
                          </w:rPr>
                          <w:t>—</w:t>
                        </w:r>
                      </w:p>
                    </w:txbxContent>
                  </v:textbox>
                </v:shape>
                <v:shape id="Text Box 81" o:spid="_x0000_s1045" type="#_x0000_t202" style="position:absolute;left:5185;top:2553;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rsidR="00883FF0" w:rsidRDefault="00883FF0" w:rsidP="00E608BE">
                        <w:pPr>
                          <w:spacing w:line="147" w:lineRule="exact"/>
                          <w:rPr>
                            <w:sz w:val="13"/>
                          </w:rPr>
                        </w:pPr>
                        <w:r>
                          <w:rPr>
                            <w:sz w:val="13"/>
                          </w:rPr>
                          <w:t>51%</w:t>
                        </w:r>
                      </w:p>
                    </w:txbxContent>
                  </v:textbox>
                </v:shape>
                <w10:wrap type="tight" anchorx="page"/>
              </v:group>
            </w:pict>
          </mc:Fallback>
        </mc:AlternateContent>
      </w: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4E62DE" w:rsidRDefault="004E62DE" w:rsidP="004E62DE">
      <w:pPr>
        <w:autoSpaceDE w:val="0"/>
        <w:autoSpaceDN w:val="0"/>
        <w:adjustRightInd w:val="0"/>
        <w:spacing w:after="0" w:line="240" w:lineRule="auto"/>
        <w:ind w:firstLine="708"/>
        <w:rPr>
          <w:rFonts w:ascii="Times New Roman" w:hAnsi="Times New Roman" w:cs="Times New Roman"/>
          <w:color w:val="000000"/>
          <w:sz w:val="24"/>
          <w:szCs w:val="24"/>
        </w:rPr>
      </w:pPr>
    </w:p>
    <w:p w:rsidR="00263E4A" w:rsidRDefault="008E5284" w:rsidP="004E62D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Диагностическая точность</w:t>
      </w:r>
      <w:r w:rsidR="009F22C7" w:rsidRPr="009F22C7">
        <w:rPr>
          <w:rFonts w:ascii="Times New Roman" w:hAnsi="Times New Roman" w:cs="Times New Roman"/>
          <w:color w:val="000000"/>
          <w:sz w:val="24"/>
          <w:szCs w:val="24"/>
        </w:rPr>
        <w:t xml:space="preserve"> </w:t>
      </w:r>
      <w:r w:rsidR="00183C65">
        <w:rPr>
          <w:rFonts w:ascii="Times New Roman" w:hAnsi="Times New Roman" w:cs="Times New Roman"/>
          <w:color w:val="000000"/>
          <w:sz w:val="24"/>
          <w:szCs w:val="24"/>
        </w:rPr>
        <w:t xml:space="preserve">клинической картины  </w:t>
      </w:r>
      <w:r w:rsidR="009F22C7">
        <w:rPr>
          <w:rFonts w:ascii="Times New Roman" w:hAnsi="Times New Roman" w:cs="Times New Roman"/>
          <w:color w:val="000000"/>
          <w:sz w:val="24"/>
          <w:szCs w:val="24"/>
        </w:rPr>
        <w:t>бактериальн</w:t>
      </w:r>
      <w:r w:rsidR="00183C65">
        <w:rPr>
          <w:rFonts w:ascii="Times New Roman" w:hAnsi="Times New Roman" w:cs="Times New Roman"/>
          <w:color w:val="000000"/>
          <w:sz w:val="24"/>
          <w:szCs w:val="24"/>
        </w:rPr>
        <w:t>ого</w:t>
      </w:r>
      <w:r w:rsidR="009F22C7">
        <w:rPr>
          <w:rFonts w:ascii="Times New Roman" w:hAnsi="Times New Roman" w:cs="Times New Roman"/>
          <w:color w:val="000000"/>
          <w:sz w:val="24"/>
          <w:szCs w:val="24"/>
        </w:rPr>
        <w:t xml:space="preserve"> менингит</w:t>
      </w:r>
      <w:r w:rsidR="00183C65">
        <w:rPr>
          <w:rFonts w:ascii="Times New Roman" w:hAnsi="Times New Roman" w:cs="Times New Roman"/>
          <w:color w:val="000000"/>
          <w:sz w:val="24"/>
          <w:szCs w:val="24"/>
        </w:rPr>
        <w:t>а у детей</w:t>
      </w:r>
      <w:r w:rsidR="009F22C7">
        <w:rPr>
          <w:rFonts w:ascii="Times New Roman" w:hAnsi="Times New Roman" w:cs="Times New Roman"/>
          <w:color w:val="000000"/>
          <w:sz w:val="24"/>
          <w:szCs w:val="24"/>
        </w:rPr>
        <w:t xml:space="preserve"> оценивалась в нескольких исследованиях, недавно вошедших в мета-анализ</w:t>
      </w:r>
      <w:r w:rsidR="00183C65">
        <w:rPr>
          <w:rFonts w:ascii="Times New Roman" w:hAnsi="Times New Roman" w:cs="Times New Roman"/>
          <w:color w:val="000000"/>
          <w:sz w:val="24"/>
          <w:szCs w:val="24"/>
        </w:rPr>
        <w:t xml:space="preserve"> </w:t>
      </w:r>
      <w:r w:rsidR="00183C65">
        <w:rPr>
          <w:rFonts w:ascii="AdvOTfe3a9e77" w:hAnsi="AdvOTfe3a9e77" w:cs="AdvOTfe3a9e77"/>
          <w:color w:val="2197D2"/>
          <w:sz w:val="18"/>
          <w:szCs w:val="18"/>
        </w:rPr>
        <w:t>[39]</w:t>
      </w:r>
      <w:r w:rsidR="009F22C7">
        <w:rPr>
          <w:rFonts w:ascii="Times New Roman" w:hAnsi="Times New Roman" w:cs="Times New Roman"/>
          <w:color w:val="000000"/>
          <w:sz w:val="24"/>
          <w:szCs w:val="24"/>
        </w:rPr>
        <w:t>.</w:t>
      </w:r>
      <w:r w:rsidR="00183C65">
        <w:rPr>
          <w:rFonts w:ascii="Times New Roman" w:hAnsi="Times New Roman" w:cs="Times New Roman"/>
          <w:color w:val="000000"/>
          <w:sz w:val="24"/>
          <w:szCs w:val="24"/>
        </w:rPr>
        <w:t xml:space="preserve"> 7 из 10 включенных исследований были проведены в африканских странах, поэтому применимость этих данных для Европы может быть ограничена. Мета-анализ </w:t>
      </w:r>
      <w:r w:rsidR="00263E4A">
        <w:rPr>
          <w:rFonts w:ascii="Times New Roman" w:hAnsi="Times New Roman" w:cs="Times New Roman"/>
          <w:color w:val="000000"/>
          <w:sz w:val="24"/>
          <w:szCs w:val="24"/>
        </w:rPr>
        <w:t xml:space="preserve">показал следующую чувствительность симптомов в диагностике бактериального менингита: 51% для ригидности мышц шеи, 53% для симптома Кернига и 66% для симптома Брудзинского, а также </w:t>
      </w:r>
      <w:r w:rsidR="004E62DE">
        <w:rPr>
          <w:rFonts w:ascii="Times New Roman" w:hAnsi="Times New Roman" w:cs="Times New Roman"/>
          <w:color w:val="000000"/>
          <w:sz w:val="24"/>
          <w:szCs w:val="24"/>
        </w:rPr>
        <w:t>низкие</w:t>
      </w:r>
      <w:r w:rsidR="00263E4A">
        <w:rPr>
          <w:rFonts w:ascii="Times New Roman" w:hAnsi="Times New Roman" w:cs="Times New Roman"/>
          <w:color w:val="000000"/>
          <w:sz w:val="24"/>
          <w:szCs w:val="24"/>
        </w:rPr>
        <w:t xml:space="preserve"> показатели для других симптомов и признаков в диагностике менингита и дифференциальной диагностике бактериального и вирусного менингита</w:t>
      </w:r>
      <w:r w:rsidR="00263E4A">
        <w:rPr>
          <w:rFonts w:ascii="AdvOTfe3a9e77" w:hAnsi="AdvOTfe3a9e77" w:cs="AdvOTfe3a9e77"/>
          <w:color w:val="2197D2"/>
          <w:sz w:val="18"/>
          <w:szCs w:val="18"/>
        </w:rPr>
        <w:t>[39]</w:t>
      </w:r>
      <w:r w:rsidR="00263E4A">
        <w:rPr>
          <w:rFonts w:ascii="Times New Roman" w:hAnsi="Times New Roman" w:cs="Times New Roman"/>
          <w:color w:val="000000"/>
          <w:sz w:val="24"/>
          <w:szCs w:val="24"/>
        </w:rPr>
        <w:t xml:space="preserve">. Эти данные указывают на то, что диагноз бактериального менингита не может быть исключен только на основании клинической картины </w:t>
      </w:r>
      <w:r w:rsidR="00263E4A">
        <w:rPr>
          <w:rFonts w:ascii="AdvOTfe3a9e77" w:hAnsi="AdvOTfe3a9e77" w:cs="AdvOTfe3a9e77"/>
          <w:color w:val="2197D2"/>
          <w:sz w:val="18"/>
          <w:szCs w:val="18"/>
        </w:rPr>
        <w:t>[40]</w:t>
      </w:r>
      <w:r w:rsidR="00263E4A">
        <w:rPr>
          <w:rFonts w:ascii="Times New Roman" w:hAnsi="Times New Roman" w:cs="Times New Roman"/>
          <w:color w:val="000000"/>
          <w:sz w:val="24"/>
          <w:szCs w:val="24"/>
        </w:rPr>
        <w:t xml:space="preserve">. </w:t>
      </w:r>
    </w:p>
    <w:p w:rsidR="00585A61" w:rsidRDefault="00585A61" w:rsidP="008E5284">
      <w:pPr>
        <w:autoSpaceDE w:val="0"/>
        <w:autoSpaceDN w:val="0"/>
        <w:adjustRightInd w:val="0"/>
        <w:spacing w:after="0" w:line="240" w:lineRule="auto"/>
        <w:rPr>
          <w:rFonts w:ascii="Times New Roman" w:hAnsi="Times New Roman" w:cs="Times New Roman"/>
          <w:color w:val="000000"/>
          <w:sz w:val="24"/>
          <w:szCs w:val="24"/>
          <w:u w:val="single"/>
        </w:rPr>
      </w:pPr>
    </w:p>
    <w:p w:rsidR="00263E4A" w:rsidRPr="0010161A" w:rsidRDefault="00263E4A" w:rsidP="008E5284">
      <w:pPr>
        <w:autoSpaceDE w:val="0"/>
        <w:autoSpaceDN w:val="0"/>
        <w:adjustRightInd w:val="0"/>
        <w:spacing w:after="0" w:line="240" w:lineRule="auto"/>
        <w:rPr>
          <w:rFonts w:ascii="Times New Roman" w:hAnsi="Times New Roman" w:cs="Times New Roman"/>
          <w:color w:val="000000"/>
          <w:sz w:val="24"/>
          <w:szCs w:val="24"/>
          <w:u w:val="single"/>
        </w:rPr>
      </w:pPr>
      <w:r w:rsidRPr="0010161A">
        <w:rPr>
          <w:rFonts w:ascii="Times New Roman" w:hAnsi="Times New Roman" w:cs="Times New Roman"/>
          <w:color w:val="000000"/>
          <w:sz w:val="24"/>
          <w:szCs w:val="24"/>
          <w:u w:val="single"/>
        </w:rPr>
        <w:t>Заключение.</w:t>
      </w:r>
    </w:p>
    <w:p w:rsidR="00263E4A" w:rsidRDefault="00263E4A" w:rsidP="0010161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Уровень </w:t>
      </w:r>
      <w:r w:rsidR="00585A6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Клиническая картина бактериального менингита новорожденных часто представлена неспецифическими симптомами.</w:t>
      </w:r>
    </w:p>
    <w:p w:rsidR="00263E4A" w:rsidRDefault="00263E4A" w:rsidP="008E5284">
      <w:pPr>
        <w:autoSpaceDE w:val="0"/>
        <w:autoSpaceDN w:val="0"/>
        <w:adjustRightInd w:val="0"/>
        <w:spacing w:after="0" w:line="240" w:lineRule="auto"/>
        <w:rPr>
          <w:rFonts w:ascii="Times New Roman" w:hAnsi="Times New Roman" w:cs="Times New Roman"/>
          <w:color w:val="000000"/>
          <w:sz w:val="24"/>
          <w:szCs w:val="24"/>
        </w:rPr>
      </w:pPr>
    </w:p>
    <w:p w:rsidR="00936250" w:rsidRDefault="00263E4A" w:rsidP="008E52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Уровень </w:t>
      </w:r>
      <w:r w:rsidR="00585A6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936250">
        <w:rPr>
          <w:rFonts w:ascii="Times New Roman" w:hAnsi="Times New Roman" w:cs="Times New Roman"/>
          <w:color w:val="000000"/>
          <w:sz w:val="24"/>
          <w:szCs w:val="24"/>
        </w:rPr>
        <w:t xml:space="preserve">У детей старше неонатального возраста наиболее частыми симптомами бактериального менингита являются: лихорадка, головная боль, ригидность мышц шеи и рвота. Не существует клинического признака, который бы присутствовал у всех пациентов. </w:t>
      </w:r>
    </w:p>
    <w:p w:rsidR="00936250" w:rsidRDefault="00936250" w:rsidP="008E5284">
      <w:pPr>
        <w:autoSpaceDE w:val="0"/>
        <w:autoSpaceDN w:val="0"/>
        <w:adjustRightInd w:val="0"/>
        <w:spacing w:after="0" w:line="240" w:lineRule="auto"/>
        <w:rPr>
          <w:rFonts w:ascii="Times New Roman" w:hAnsi="Times New Roman" w:cs="Times New Roman"/>
          <w:color w:val="000000"/>
          <w:sz w:val="24"/>
          <w:szCs w:val="24"/>
        </w:rPr>
      </w:pPr>
    </w:p>
    <w:p w:rsidR="00936250" w:rsidRPr="0010161A" w:rsidRDefault="00936250" w:rsidP="008E5284">
      <w:pPr>
        <w:autoSpaceDE w:val="0"/>
        <w:autoSpaceDN w:val="0"/>
        <w:adjustRightInd w:val="0"/>
        <w:spacing w:after="0" w:line="240" w:lineRule="auto"/>
        <w:rPr>
          <w:rFonts w:ascii="Times New Roman" w:hAnsi="Times New Roman" w:cs="Times New Roman"/>
          <w:color w:val="000000"/>
          <w:sz w:val="24"/>
          <w:szCs w:val="24"/>
          <w:u w:val="single"/>
        </w:rPr>
      </w:pPr>
      <w:r w:rsidRPr="0010161A">
        <w:rPr>
          <w:rFonts w:ascii="Times New Roman" w:hAnsi="Times New Roman" w:cs="Times New Roman"/>
          <w:color w:val="000000"/>
          <w:sz w:val="24"/>
          <w:szCs w:val="24"/>
          <w:u w:val="single"/>
        </w:rPr>
        <w:t>Рекомендации.</w:t>
      </w:r>
    </w:p>
    <w:p w:rsidR="008E5284" w:rsidRDefault="00936250" w:rsidP="008E52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 </w:t>
      </w:r>
      <w:r w:rsidR="00585A6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Бактериальный менингит у детей может проявляться исключительно неспецифическими симптомами. Характерные клинические признаки могут отсутствовать. </w:t>
      </w:r>
      <w:r>
        <w:rPr>
          <w:rFonts w:ascii="Times New Roman" w:hAnsi="Times New Roman" w:cs="Times New Roman"/>
          <w:color w:val="000000"/>
          <w:sz w:val="24"/>
          <w:szCs w:val="24"/>
          <w:lang w:val="en-US"/>
        </w:rPr>
        <w:t>ESCMID</w:t>
      </w:r>
      <w:r w:rsidRPr="009362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настоятельно рекомендует проводить исследование цереброспинальной жидкости всем детям с подозрением на бактериальный менингит, если нет противопоказаний</w:t>
      </w:r>
      <w:r w:rsidR="007B16C4">
        <w:rPr>
          <w:rFonts w:ascii="Times New Roman" w:hAnsi="Times New Roman" w:cs="Times New Roman"/>
          <w:color w:val="000000"/>
          <w:sz w:val="24"/>
          <w:szCs w:val="24"/>
        </w:rPr>
        <w:t xml:space="preserve"> для люм</w:t>
      </w:r>
      <w:r w:rsidR="00585A61">
        <w:rPr>
          <w:rFonts w:ascii="Times New Roman" w:hAnsi="Times New Roman" w:cs="Times New Roman"/>
          <w:color w:val="000000"/>
          <w:sz w:val="24"/>
          <w:szCs w:val="24"/>
        </w:rPr>
        <w:t>б</w:t>
      </w:r>
      <w:r w:rsidR="007B16C4">
        <w:rPr>
          <w:rFonts w:ascii="Times New Roman" w:hAnsi="Times New Roman" w:cs="Times New Roman"/>
          <w:color w:val="000000"/>
          <w:sz w:val="24"/>
          <w:szCs w:val="24"/>
        </w:rPr>
        <w:t xml:space="preserve">альной пункции (см. раздел Визуализация </w:t>
      </w:r>
      <w:r w:rsidR="00585A61">
        <w:rPr>
          <w:rFonts w:ascii="Times New Roman" w:hAnsi="Times New Roman" w:cs="Times New Roman"/>
          <w:color w:val="000000"/>
          <w:sz w:val="24"/>
          <w:szCs w:val="24"/>
        </w:rPr>
        <w:t>мозга до проведения лю</w:t>
      </w:r>
      <w:r w:rsidR="007B16C4">
        <w:rPr>
          <w:rFonts w:ascii="Times New Roman" w:hAnsi="Times New Roman" w:cs="Times New Roman"/>
          <w:color w:val="000000"/>
          <w:sz w:val="24"/>
          <w:szCs w:val="24"/>
        </w:rPr>
        <w:t>м</w:t>
      </w:r>
      <w:r w:rsidR="00585A61">
        <w:rPr>
          <w:rFonts w:ascii="Times New Roman" w:hAnsi="Times New Roman" w:cs="Times New Roman"/>
          <w:color w:val="000000"/>
          <w:sz w:val="24"/>
          <w:szCs w:val="24"/>
        </w:rPr>
        <w:t>б</w:t>
      </w:r>
      <w:r w:rsidR="007B16C4">
        <w:rPr>
          <w:rFonts w:ascii="Times New Roman" w:hAnsi="Times New Roman" w:cs="Times New Roman"/>
          <w:color w:val="000000"/>
          <w:sz w:val="24"/>
          <w:szCs w:val="24"/>
        </w:rPr>
        <w:t xml:space="preserve">альной пункции). </w:t>
      </w:r>
      <w:r>
        <w:rPr>
          <w:rFonts w:ascii="Times New Roman" w:hAnsi="Times New Roman" w:cs="Times New Roman"/>
          <w:color w:val="000000"/>
          <w:sz w:val="24"/>
          <w:szCs w:val="24"/>
        </w:rPr>
        <w:t xml:space="preserve">  </w:t>
      </w:r>
      <w:r w:rsidR="00263E4A">
        <w:rPr>
          <w:rFonts w:ascii="Times New Roman" w:hAnsi="Times New Roman" w:cs="Times New Roman"/>
          <w:color w:val="000000"/>
          <w:sz w:val="24"/>
          <w:szCs w:val="24"/>
        </w:rPr>
        <w:t xml:space="preserve">  </w:t>
      </w:r>
    </w:p>
    <w:p w:rsidR="007B16C4" w:rsidRDefault="007B16C4" w:rsidP="008E5284">
      <w:pPr>
        <w:autoSpaceDE w:val="0"/>
        <w:autoSpaceDN w:val="0"/>
        <w:adjustRightInd w:val="0"/>
        <w:spacing w:after="0" w:line="240" w:lineRule="auto"/>
        <w:rPr>
          <w:rFonts w:ascii="Times New Roman" w:hAnsi="Times New Roman" w:cs="Times New Roman"/>
          <w:color w:val="000000"/>
          <w:sz w:val="24"/>
          <w:szCs w:val="24"/>
        </w:rPr>
      </w:pPr>
    </w:p>
    <w:p w:rsidR="004E62DE" w:rsidRDefault="004E62DE" w:rsidP="008E5284">
      <w:pPr>
        <w:autoSpaceDE w:val="0"/>
        <w:autoSpaceDN w:val="0"/>
        <w:adjustRightInd w:val="0"/>
        <w:spacing w:after="0" w:line="240" w:lineRule="auto"/>
        <w:rPr>
          <w:rFonts w:ascii="Times New Roman" w:hAnsi="Times New Roman" w:cs="Times New Roman"/>
          <w:color w:val="000000"/>
          <w:sz w:val="24"/>
          <w:szCs w:val="24"/>
          <w:u w:val="single"/>
        </w:rPr>
      </w:pPr>
    </w:p>
    <w:p w:rsidR="004E62DE" w:rsidRDefault="004E62DE" w:rsidP="008E5284">
      <w:pPr>
        <w:autoSpaceDE w:val="0"/>
        <w:autoSpaceDN w:val="0"/>
        <w:adjustRightInd w:val="0"/>
        <w:spacing w:after="0" w:line="240" w:lineRule="auto"/>
        <w:rPr>
          <w:rFonts w:ascii="Times New Roman" w:hAnsi="Times New Roman" w:cs="Times New Roman"/>
          <w:color w:val="000000"/>
          <w:sz w:val="24"/>
          <w:szCs w:val="24"/>
          <w:u w:val="single"/>
        </w:rPr>
      </w:pPr>
    </w:p>
    <w:p w:rsidR="007B16C4" w:rsidRPr="00E0095C" w:rsidRDefault="007B16C4" w:rsidP="008E5284">
      <w:pPr>
        <w:autoSpaceDE w:val="0"/>
        <w:autoSpaceDN w:val="0"/>
        <w:adjustRightInd w:val="0"/>
        <w:spacing w:after="0" w:line="240" w:lineRule="auto"/>
        <w:rPr>
          <w:rFonts w:ascii="Times New Roman" w:hAnsi="Times New Roman" w:cs="Times New Roman"/>
          <w:color w:val="000000"/>
          <w:sz w:val="24"/>
          <w:szCs w:val="24"/>
          <w:u w:val="single"/>
        </w:rPr>
      </w:pPr>
      <w:r w:rsidRPr="00E0095C">
        <w:rPr>
          <w:rFonts w:ascii="Times New Roman" w:hAnsi="Times New Roman" w:cs="Times New Roman"/>
          <w:color w:val="000000"/>
          <w:sz w:val="24"/>
          <w:szCs w:val="24"/>
          <w:u w:val="single"/>
        </w:rPr>
        <w:lastRenderedPageBreak/>
        <w:t>Клиническая картина бактериального менингита у взрослых.</w:t>
      </w:r>
    </w:p>
    <w:p w:rsidR="00DB2EFB" w:rsidRDefault="004E62DE" w:rsidP="008E52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Существует</w:t>
      </w:r>
      <w:r w:rsidR="007B16C4">
        <w:rPr>
          <w:rFonts w:ascii="Times New Roman" w:hAnsi="Times New Roman" w:cs="Times New Roman"/>
          <w:color w:val="000000"/>
          <w:sz w:val="24"/>
          <w:szCs w:val="24"/>
        </w:rPr>
        <w:t xml:space="preserve"> множество исследований, изучающих клиническую картину бактериального менингита у взрослых </w:t>
      </w:r>
      <w:r w:rsidR="007B16C4">
        <w:rPr>
          <w:rFonts w:ascii="AdvOTfe3a9e77" w:hAnsi="AdvOTfe3a9e77" w:cs="AdvOTfe3a9e77"/>
          <w:color w:val="2197D2"/>
          <w:sz w:val="18"/>
          <w:szCs w:val="18"/>
        </w:rPr>
        <w:t>[25,41</w:t>
      </w:r>
      <w:r w:rsidR="007B16C4">
        <w:rPr>
          <w:rFonts w:ascii="AdvOTfe3a9e77+20" w:hAnsi="AdvOTfe3a9e77+20" w:cs="AdvOTfe3a9e77+20"/>
          <w:color w:val="2197D2"/>
          <w:sz w:val="18"/>
          <w:szCs w:val="18"/>
        </w:rPr>
        <w:t>–</w:t>
      </w:r>
      <w:r w:rsidR="007B16C4">
        <w:rPr>
          <w:rFonts w:ascii="AdvOTfe3a9e77" w:hAnsi="AdvOTfe3a9e77" w:cs="AdvOTfe3a9e77"/>
          <w:color w:val="2197D2"/>
          <w:sz w:val="18"/>
          <w:szCs w:val="18"/>
        </w:rPr>
        <w:t>44]</w:t>
      </w:r>
      <w:r w:rsidR="007B16C4">
        <w:rPr>
          <w:rFonts w:ascii="Times New Roman" w:hAnsi="Times New Roman" w:cs="Times New Roman"/>
          <w:color w:val="000000"/>
          <w:sz w:val="24"/>
          <w:szCs w:val="24"/>
        </w:rPr>
        <w:t xml:space="preserve">. </w:t>
      </w:r>
      <w:r w:rsidR="00DB2EFB">
        <w:rPr>
          <w:rFonts w:ascii="Times New Roman" w:hAnsi="Times New Roman" w:cs="Times New Roman"/>
          <w:color w:val="000000"/>
          <w:sz w:val="24"/>
          <w:szCs w:val="24"/>
        </w:rPr>
        <w:t xml:space="preserve">Эти исследования показали, что головная боль, лихорадка, ригидность мышц шеи и нарушение сознания – частые симптомы, выявляемые при поступлении пациента. Классическая триада признаков (лихорадка, ригидность мышц шеи и нарушение сознания), однако, описана только у 41-51% пациентов (Таблица 3.2). Петехиальная сыпь обнаруживается у 20-52% пациентов и в 90% случаев указывает на менингококковую инфекцию </w:t>
      </w:r>
      <w:r w:rsidR="00DB2EFB">
        <w:rPr>
          <w:rFonts w:ascii="AdvOTfe3a9e77" w:hAnsi="AdvOTfe3a9e77" w:cs="AdvOTfe3a9e77"/>
          <w:color w:val="2197D2"/>
          <w:sz w:val="18"/>
          <w:szCs w:val="18"/>
        </w:rPr>
        <w:t>[41]</w:t>
      </w:r>
      <w:r w:rsidR="00DB2EFB">
        <w:rPr>
          <w:rFonts w:ascii="Times New Roman" w:hAnsi="Times New Roman" w:cs="Times New Roman"/>
          <w:color w:val="000000"/>
          <w:sz w:val="24"/>
          <w:szCs w:val="24"/>
        </w:rPr>
        <w:t xml:space="preserve">. </w:t>
      </w:r>
    </w:p>
    <w:p w:rsidR="007B16C4" w:rsidRDefault="00DB2EFB" w:rsidP="0010161A">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Недавно были </w:t>
      </w:r>
      <w:r w:rsidR="00E0095C">
        <w:rPr>
          <w:rFonts w:ascii="Times New Roman" w:hAnsi="Times New Roman" w:cs="Times New Roman"/>
          <w:color w:val="000000"/>
          <w:sz w:val="24"/>
          <w:szCs w:val="24"/>
        </w:rPr>
        <w:t>суммированы</w:t>
      </w:r>
      <w:r>
        <w:rPr>
          <w:rFonts w:ascii="Times New Roman" w:hAnsi="Times New Roman" w:cs="Times New Roman"/>
          <w:color w:val="000000"/>
          <w:sz w:val="24"/>
          <w:szCs w:val="24"/>
        </w:rPr>
        <w:t xml:space="preserve"> результаты исследований, в которых оценивалась значимость</w:t>
      </w:r>
      <w:r w:rsidR="00750AA9">
        <w:rPr>
          <w:rFonts w:ascii="Times New Roman" w:hAnsi="Times New Roman" w:cs="Times New Roman"/>
          <w:color w:val="000000"/>
          <w:sz w:val="24"/>
          <w:szCs w:val="24"/>
        </w:rPr>
        <w:t xml:space="preserve"> таких признаков, как</w:t>
      </w:r>
      <w:r>
        <w:rPr>
          <w:rFonts w:ascii="Times New Roman" w:hAnsi="Times New Roman" w:cs="Times New Roman"/>
          <w:color w:val="000000"/>
          <w:sz w:val="24"/>
          <w:szCs w:val="24"/>
        </w:rPr>
        <w:t xml:space="preserve"> ригидност</w:t>
      </w:r>
      <w:r w:rsidR="00750AA9">
        <w:rPr>
          <w:rFonts w:ascii="Times New Roman" w:hAnsi="Times New Roman" w:cs="Times New Roman"/>
          <w:color w:val="000000"/>
          <w:sz w:val="24"/>
          <w:szCs w:val="24"/>
        </w:rPr>
        <w:t>ь</w:t>
      </w:r>
      <w:r>
        <w:rPr>
          <w:rFonts w:ascii="Times New Roman" w:hAnsi="Times New Roman" w:cs="Times New Roman"/>
          <w:color w:val="000000"/>
          <w:sz w:val="24"/>
          <w:szCs w:val="24"/>
        </w:rPr>
        <w:t xml:space="preserve"> мышц шеи, симптом</w:t>
      </w:r>
      <w:r w:rsidR="00750AA9">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Кернига и Брудзинского в дифференциальной диагностике бак</w:t>
      </w:r>
      <w:r w:rsidR="00E0095C">
        <w:rPr>
          <w:rFonts w:ascii="Times New Roman" w:hAnsi="Times New Roman" w:cs="Times New Roman"/>
          <w:color w:val="000000"/>
          <w:sz w:val="24"/>
          <w:szCs w:val="24"/>
        </w:rPr>
        <w:t>териального менингита взрослых</w:t>
      </w:r>
      <w:r w:rsidR="00E0095C">
        <w:rPr>
          <w:rFonts w:cs="AdvOTfe3a9e77"/>
          <w:color w:val="000000"/>
          <w:sz w:val="18"/>
          <w:szCs w:val="18"/>
        </w:rPr>
        <w:t xml:space="preserve"> </w:t>
      </w:r>
      <w:r w:rsidR="00E0095C">
        <w:rPr>
          <w:rFonts w:ascii="AdvOTfe3a9e77" w:hAnsi="AdvOTfe3a9e77" w:cs="AdvOTfe3a9e77"/>
          <w:color w:val="2197D2"/>
          <w:sz w:val="18"/>
          <w:szCs w:val="18"/>
        </w:rPr>
        <w:t>[40]</w:t>
      </w:r>
      <w:r w:rsidR="00E0095C">
        <w:rPr>
          <w:rFonts w:ascii="Times New Roman" w:hAnsi="Times New Roman" w:cs="Times New Roman"/>
          <w:color w:val="000000"/>
          <w:sz w:val="24"/>
          <w:szCs w:val="24"/>
        </w:rPr>
        <w:t>. Эти признаки имеют низкую диагностическую точность в прогнозировании наличия плеоцитоза цереброспинальной жидкости</w:t>
      </w:r>
      <w:r w:rsidR="000234E0">
        <w:rPr>
          <w:rFonts w:ascii="Times New Roman" w:hAnsi="Times New Roman" w:cs="Times New Roman"/>
          <w:color w:val="000000"/>
          <w:sz w:val="24"/>
          <w:szCs w:val="24"/>
        </w:rPr>
        <w:t xml:space="preserve"> (ЦСЖ): </w:t>
      </w:r>
      <w:r w:rsidR="00E0095C">
        <w:rPr>
          <w:rFonts w:ascii="Times New Roman" w:hAnsi="Times New Roman" w:cs="Times New Roman"/>
          <w:color w:val="000000"/>
          <w:sz w:val="24"/>
          <w:szCs w:val="24"/>
        </w:rPr>
        <w:t>чувствительность для ригидности мышц шеи – 31%, для симптома Кернига – 11%</w:t>
      </w:r>
      <w:r>
        <w:rPr>
          <w:rFonts w:ascii="Times New Roman" w:hAnsi="Times New Roman" w:cs="Times New Roman"/>
          <w:color w:val="000000"/>
          <w:sz w:val="24"/>
          <w:szCs w:val="24"/>
        </w:rPr>
        <w:t xml:space="preserve"> </w:t>
      </w:r>
      <w:r w:rsidR="00E0095C">
        <w:rPr>
          <w:rFonts w:ascii="Times New Roman" w:hAnsi="Times New Roman" w:cs="Times New Roman"/>
          <w:color w:val="000000"/>
          <w:sz w:val="24"/>
          <w:szCs w:val="24"/>
        </w:rPr>
        <w:t>, Брудзинского – 9%, но отсутстви</w:t>
      </w:r>
      <w:r w:rsidR="000F58C9">
        <w:rPr>
          <w:rFonts w:ascii="Times New Roman" w:hAnsi="Times New Roman" w:cs="Times New Roman"/>
          <w:color w:val="000000"/>
          <w:sz w:val="24"/>
          <w:szCs w:val="24"/>
        </w:rPr>
        <w:t>е</w:t>
      </w:r>
      <w:r w:rsidR="00E0095C">
        <w:rPr>
          <w:rFonts w:ascii="Times New Roman" w:hAnsi="Times New Roman" w:cs="Times New Roman"/>
          <w:color w:val="000000"/>
          <w:sz w:val="24"/>
          <w:szCs w:val="24"/>
        </w:rPr>
        <w:t xml:space="preserve"> эт</w:t>
      </w:r>
      <w:r w:rsidR="00325149">
        <w:rPr>
          <w:rFonts w:ascii="Times New Roman" w:hAnsi="Times New Roman" w:cs="Times New Roman"/>
          <w:color w:val="000000"/>
          <w:sz w:val="24"/>
          <w:szCs w:val="24"/>
        </w:rPr>
        <w:t>их признаков не</w:t>
      </w:r>
      <w:r w:rsidR="000F58C9">
        <w:rPr>
          <w:rFonts w:ascii="Times New Roman" w:hAnsi="Times New Roman" w:cs="Times New Roman"/>
          <w:color w:val="000000"/>
          <w:sz w:val="24"/>
          <w:szCs w:val="24"/>
        </w:rPr>
        <w:t xml:space="preserve"> исключает</w:t>
      </w:r>
      <w:r w:rsidR="00325149">
        <w:rPr>
          <w:rFonts w:ascii="Times New Roman" w:hAnsi="Times New Roman" w:cs="Times New Roman"/>
          <w:color w:val="000000"/>
          <w:sz w:val="24"/>
          <w:szCs w:val="24"/>
        </w:rPr>
        <w:t xml:space="preserve"> </w:t>
      </w:r>
      <w:r w:rsidR="00E0095C">
        <w:rPr>
          <w:rFonts w:ascii="Times New Roman" w:hAnsi="Times New Roman" w:cs="Times New Roman"/>
          <w:color w:val="000000"/>
          <w:sz w:val="24"/>
          <w:szCs w:val="24"/>
        </w:rPr>
        <w:t>бактериальн</w:t>
      </w:r>
      <w:r w:rsidR="00325149">
        <w:rPr>
          <w:rFonts w:ascii="Times New Roman" w:hAnsi="Times New Roman" w:cs="Times New Roman"/>
          <w:color w:val="000000"/>
          <w:sz w:val="24"/>
          <w:szCs w:val="24"/>
        </w:rPr>
        <w:t>ый менингит</w:t>
      </w:r>
      <w:r w:rsidR="00E0095C">
        <w:rPr>
          <w:rFonts w:ascii="Times New Roman" w:hAnsi="Times New Roman" w:cs="Times New Roman"/>
          <w:color w:val="000000"/>
          <w:sz w:val="24"/>
          <w:szCs w:val="24"/>
        </w:rPr>
        <w:t xml:space="preserve">. </w:t>
      </w:r>
    </w:p>
    <w:p w:rsidR="00E4090D" w:rsidRDefault="00E4090D" w:rsidP="0010161A">
      <w:pPr>
        <w:autoSpaceDE w:val="0"/>
        <w:autoSpaceDN w:val="0"/>
        <w:adjustRightInd w:val="0"/>
        <w:spacing w:after="0" w:line="240" w:lineRule="auto"/>
        <w:ind w:firstLine="708"/>
        <w:rPr>
          <w:rFonts w:ascii="Times New Roman" w:hAnsi="Times New Roman" w:cs="Times New Roman"/>
          <w:color w:val="000000"/>
          <w:sz w:val="24"/>
          <w:szCs w:val="24"/>
        </w:rPr>
      </w:pPr>
    </w:p>
    <w:p w:rsidR="00E4090D" w:rsidRDefault="00E4090D" w:rsidP="00E4090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Таблица 3.2. Клиническая картина бактериального менингита взрослых.</w:t>
      </w:r>
    </w:p>
    <w:tbl>
      <w:tblPr>
        <w:tblStyle w:val="TableNormal"/>
        <w:tblpPr w:leftFromText="180" w:rightFromText="180" w:vertAnchor="text" w:horzAnchor="margin" w:tblpXSpec="center" w:tblpY="99"/>
        <w:tblW w:w="9569" w:type="dxa"/>
        <w:tblInd w:w="0" w:type="dxa"/>
        <w:tblBorders>
          <w:insideH w:val="nil"/>
          <w:insideV w:val="nil"/>
        </w:tblBorders>
        <w:tblLayout w:type="fixed"/>
        <w:tblLook w:val="01E0" w:firstRow="1" w:lastRow="1" w:firstColumn="1" w:lastColumn="1" w:noHBand="0" w:noVBand="0"/>
      </w:tblPr>
      <w:tblGrid>
        <w:gridCol w:w="3231"/>
        <w:gridCol w:w="1539"/>
        <w:gridCol w:w="1211"/>
        <w:gridCol w:w="1126"/>
        <w:gridCol w:w="1227"/>
        <w:gridCol w:w="1235"/>
      </w:tblGrid>
      <w:tr w:rsidR="00260408" w:rsidRPr="00260408" w:rsidTr="00260408">
        <w:trPr>
          <w:trHeight w:hRule="exact" w:val="704"/>
        </w:trPr>
        <w:tc>
          <w:tcPr>
            <w:tcW w:w="3231" w:type="dxa"/>
            <w:tcBorders>
              <w:top w:val="nil"/>
              <w:left w:val="nil"/>
              <w:bottom w:val="single" w:sz="4" w:space="0" w:color="000000"/>
              <w:right w:val="nil"/>
            </w:tcBorders>
            <w:shd w:val="clear" w:color="auto" w:fill="CEE7F1"/>
          </w:tcPr>
          <w:p w:rsidR="00377A17" w:rsidRPr="00B60CC2" w:rsidRDefault="00377A17" w:rsidP="00377A17">
            <w:pPr>
              <w:pStyle w:val="TableParagraph"/>
              <w:spacing w:before="4" w:line="240" w:lineRule="auto"/>
              <w:rPr>
                <w:sz w:val="15"/>
                <w:lang w:val="ru-RU"/>
              </w:rPr>
            </w:pPr>
          </w:p>
          <w:p w:rsidR="00997FC7" w:rsidRPr="00260408" w:rsidRDefault="00997FC7" w:rsidP="00377A17">
            <w:pPr>
              <w:pStyle w:val="TableParagraph"/>
              <w:spacing w:line="240" w:lineRule="auto"/>
              <w:ind w:left="119"/>
              <w:rPr>
                <w:rFonts w:ascii="Arial" w:hAnsi="Arial" w:cs="Arial"/>
                <w:w w:val="110"/>
                <w:sz w:val="15"/>
                <w:lang w:val="ru-RU"/>
              </w:rPr>
            </w:pPr>
          </w:p>
          <w:p w:rsidR="00377A17" w:rsidRPr="00260408" w:rsidRDefault="00377A17" w:rsidP="00377A17">
            <w:pPr>
              <w:pStyle w:val="TableParagraph"/>
              <w:spacing w:line="240" w:lineRule="auto"/>
              <w:ind w:left="119"/>
              <w:rPr>
                <w:rFonts w:ascii="Arial" w:hAnsi="Arial" w:cs="Arial"/>
                <w:sz w:val="15"/>
                <w:lang w:val="ru-RU"/>
              </w:rPr>
            </w:pPr>
            <w:r w:rsidRPr="00260408">
              <w:rPr>
                <w:rFonts w:ascii="Arial" w:hAnsi="Arial" w:cs="Arial"/>
                <w:w w:val="110"/>
                <w:sz w:val="15"/>
                <w:lang w:val="ru-RU"/>
              </w:rPr>
              <w:t>Страна</w:t>
            </w:r>
          </w:p>
        </w:tc>
        <w:tc>
          <w:tcPr>
            <w:tcW w:w="1539" w:type="dxa"/>
            <w:tcBorders>
              <w:top w:val="nil"/>
              <w:left w:val="nil"/>
              <w:bottom w:val="single" w:sz="4" w:space="0" w:color="000000"/>
              <w:right w:val="nil"/>
            </w:tcBorders>
            <w:shd w:val="clear" w:color="auto" w:fill="CEE7F1"/>
          </w:tcPr>
          <w:p w:rsidR="00377A17" w:rsidRPr="00260408" w:rsidRDefault="00377A17" w:rsidP="00377A17">
            <w:pPr>
              <w:pStyle w:val="TableParagraph"/>
              <w:spacing w:before="4" w:line="240" w:lineRule="auto"/>
              <w:rPr>
                <w:sz w:val="15"/>
              </w:rPr>
            </w:pPr>
          </w:p>
          <w:p w:rsidR="00997FC7" w:rsidRPr="00260408" w:rsidRDefault="00997FC7" w:rsidP="00377A17">
            <w:pPr>
              <w:pStyle w:val="TableParagraph"/>
              <w:spacing w:line="240" w:lineRule="auto"/>
              <w:ind w:left="248"/>
              <w:rPr>
                <w:rFonts w:ascii="Arial" w:hAnsi="Arial" w:cs="Arial"/>
                <w:w w:val="115"/>
                <w:sz w:val="15"/>
                <w:lang w:val="ru-RU"/>
              </w:rPr>
            </w:pPr>
          </w:p>
          <w:p w:rsidR="00377A17" w:rsidRPr="00260408" w:rsidRDefault="00377A17" w:rsidP="00377A17">
            <w:pPr>
              <w:pStyle w:val="TableParagraph"/>
              <w:spacing w:line="240" w:lineRule="auto"/>
              <w:ind w:left="248"/>
              <w:rPr>
                <w:sz w:val="15"/>
              </w:rPr>
            </w:pPr>
            <w:r w:rsidRPr="00260408">
              <w:rPr>
                <w:rFonts w:ascii="Arial" w:hAnsi="Arial" w:cs="Arial"/>
                <w:w w:val="115"/>
                <w:sz w:val="15"/>
                <w:lang w:val="ru-RU"/>
              </w:rPr>
              <w:t>Нидерланды</w:t>
            </w:r>
            <w:r w:rsidRPr="00260408">
              <w:rPr>
                <w:w w:val="115"/>
                <w:sz w:val="15"/>
              </w:rPr>
              <w:t xml:space="preserve"> </w:t>
            </w:r>
            <w:hyperlink r:id="rId31" w:anchor="_bookmark63" w:history="1">
              <w:r w:rsidRPr="00260408">
                <w:rPr>
                  <w:rStyle w:val="a9"/>
                  <w:color w:val="007FAC"/>
                  <w:w w:val="115"/>
                  <w:sz w:val="15"/>
                </w:rPr>
                <w:t>[41]</w:t>
              </w:r>
            </w:hyperlink>
          </w:p>
        </w:tc>
        <w:tc>
          <w:tcPr>
            <w:tcW w:w="1211" w:type="dxa"/>
            <w:tcBorders>
              <w:top w:val="nil"/>
              <w:left w:val="nil"/>
              <w:bottom w:val="single" w:sz="4" w:space="0" w:color="000000"/>
              <w:right w:val="nil"/>
            </w:tcBorders>
            <w:shd w:val="clear" w:color="auto" w:fill="CEE7F1"/>
          </w:tcPr>
          <w:p w:rsidR="00377A17" w:rsidRPr="00260408" w:rsidRDefault="00377A17" w:rsidP="00377A17">
            <w:pPr>
              <w:pStyle w:val="TableParagraph"/>
              <w:spacing w:before="4" w:line="240" w:lineRule="auto"/>
              <w:rPr>
                <w:sz w:val="15"/>
              </w:rPr>
            </w:pPr>
          </w:p>
          <w:p w:rsidR="00997FC7" w:rsidRPr="00260408" w:rsidRDefault="00997FC7" w:rsidP="00377A17">
            <w:pPr>
              <w:pStyle w:val="TableParagraph"/>
              <w:spacing w:line="240" w:lineRule="auto"/>
              <w:ind w:left="249"/>
              <w:rPr>
                <w:rFonts w:ascii="Arial" w:hAnsi="Arial" w:cs="Arial"/>
                <w:w w:val="115"/>
                <w:sz w:val="15"/>
                <w:lang w:val="ru-RU"/>
              </w:rPr>
            </w:pPr>
          </w:p>
          <w:p w:rsidR="00377A17" w:rsidRPr="00260408" w:rsidRDefault="00377A17" w:rsidP="00377A17">
            <w:pPr>
              <w:pStyle w:val="TableParagraph"/>
              <w:spacing w:line="240" w:lineRule="auto"/>
              <w:ind w:left="249"/>
              <w:rPr>
                <w:sz w:val="15"/>
              </w:rPr>
            </w:pPr>
            <w:r w:rsidRPr="00260408">
              <w:rPr>
                <w:rFonts w:ascii="Arial" w:hAnsi="Arial" w:cs="Arial"/>
                <w:w w:val="115"/>
                <w:sz w:val="15"/>
                <w:lang w:val="ru-RU"/>
              </w:rPr>
              <w:t>Франция</w:t>
            </w:r>
            <w:r w:rsidRPr="00260408">
              <w:rPr>
                <w:w w:val="115"/>
                <w:sz w:val="15"/>
              </w:rPr>
              <w:t xml:space="preserve"> </w:t>
            </w:r>
            <w:hyperlink r:id="rId32" w:anchor="_bookmark64" w:history="1">
              <w:r w:rsidRPr="00260408">
                <w:rPr>
                  <w:rStyle w:val="a9"/>
                  <w:color w:val="007FAC"/>
                  <w:w w:val="115"/>
                  <w:sz w:val="15"/>
                </w:rPr>
                <w:t>[42]</w:t>
              </w:r>
            </w:hyperlink>
          </w:p>
        </w:tc>
        <w:tc>
          <w:tcPr>
            <w:tcW w:w="1126" w:type="dxa"/>
            <w:tcBorders>
              <w:top w:val="nil"/>
              <w:left w:val="nil"/>
              <w:bottom w:val="single" w:sz="4" w:space="0" w:color="000000"/>
              <w:right w:val="nil"/>
            </w:tcBorders>
            <w:shd w:val="clear" w:color="auto" w:fill="CEE7F1"/>
          </w:tcPr>
          <w:p w:rsidR="00377A17" w:rsidRPr="00260408" w:rsidRDefault="00377A17" w:rsidP="00377A17">
            <w:pPr>
              <w:pStyle w:val="TableParagraph"/>
              <w:spacing w:before="4" w:line="240" w:lineRule="auto"/>
              <w:rPr>
                <w:sz w:val="15"/>
              </w:rPr>
            </w:pPr>
          </w:p>
          <w:p w:rsidR="00997FC7" w:rsidRPr="00260408" w:rsidRDefault="00997FC7" w:rsidP="00377A17">
            <w:pPr>
              <w:pStyle w:val="TableParagraph"/>
              <w:spacing w:line="240" w:lineRule="auto"/>
              <w:ind w:left="249"/>
              <w:rPr>
                <w:rFonts w:ascii="Arial" w:hAnsi="Arial" w:cs="Arial"/>
                <w:w w:val="120"/>
                <w:sz w:val="15"/>
                <w:lang w:val="ru-RU"/>
              </w:rPr>
            </w:pPr>
          </w:p>
          <w:p w:rsidR="00377A17" w:rsidRPr="00260408" w:rsidRDefault="00377A17" w:rsidP="00377A17">
            <w:pPr>
              <w:pStyle w:val="TableParagraph"/>
              <w:spacing w:line="240" w:lineRule="auto"/>
              <w:ind w:left="249"/>
              <w:rPr>
                <w:sz w:val="15"/>
              </w:rPr>
            </w:pPr>
            <w:r w:rsidRPr="00260408">
              <w:rPr>
                <w:rFonts w:ascii="Arial" w:hAnsi="Arial" w:cs="Arial"/>
                <w:w w:val="120"/>
                <w:sz w:val="15"/>
                <w:lang w:val="ru-RU"/>
              </w:rPr>
              <w:t>Испания</w:t>
            </w:r>
            <w:r w:rsidRPr="00260408">
              <w:rPr>
                <w:w w:val="120"/>
                <w:sz w:val="15"/>
              </w:rPr>
              <w:t xml:space="preserve"> </w:t>
            </w:r>
            <w:hyperlink r:id="rId33" w:anchor="_bookmark65" w:history="1">
              <w:r w:rsidRPr="00260408">
                <w:rPr>
                  <w:rStyle w:val="a9"/>
                  <w:color w:val="007FAC"/>
                  <w:w w:val="120"/>
                  <w:sz w:val="15"/>
                </w:rPr>
                <w:t>[43]</w:t>
              </w:r>
            </w:hyperlink>
          </w:p>
        </w:tc>
        <w:tc>
          <w:tcPr>
            <w:tcW w:w="1227" w:type="dxa"/>
            <w:tcBorders>
              <w:top w:val="nil"/>
              <w:left w:val="nil"/>
              <w:bottom w:val="single" w:sz="4" w:space="0" w:color="000000"/>
              <w:right w:val="nil"/>
            </w:tcBorders>
            <w:shd w:val="clear" w:color="auto" w:fill="CEE7F1"/>
          </w:tcPr>
          <w:p w:rsidR="00377A17" w:rsidRPr="00260408" w:rsidRDefault="00377A17" w:rsidP="00377A17">
            <w:pPr>
              <w:pStyle w:val="TableParagraph"/>
              <w:spacing w:before="4" w:line="240" w:lineRule="auto"/>
              <w:rPr>
                <w:sz w:val="15"/>
              </w:rPr>
            </w:pPr>
          </w:p>
          <w:p w:rsidR="00997FC7" w:rsidRPr="00260408" w:rsidRDefault="00997FC7" w:rsidP="00377A17">
            <w:pPr>
              <w:pStyle w:val="TableParagraph"/>
              <w:spacing w:line="240" w:lineRule="auto"/>
              <w:ind w:left="249"/>
              <w:rPr>
                <w:rFonts w:ascii="Arial" w:hAnsi="Arial" w:cs="Arial"/>
                <w:w w:val="115"/>
                <w:sz w:val="15"/>
                <w:lang w:val="ru-RU"/>
              </w:rPr>
            </w:pPr>
          </w:p>
          <w:p w:rsidR="00377A17" w:rsidRPr="00260408" w:rsidRDefault="00377A17" w:rsidP="00377A17">
            <w:pPr>
              <w:pStyle w:val="TableParagraph"/>
              <w:spacing w:line="240" w:lineRule="auto"/>
              <w:ind w:left="249"/>
              <w:rPr>
                <w:sz w:val="15"/>
              </w:rPr>
            </w:pPr>
            <w:r w:rsidRPr="00260408">
              <w:rPr>
                <w:rFonts w:ascii="Arial" w:hAnsi="Arial" w:cs="Arial"/>
                <w:w w:val="115"/>
                <w:sz w:val="15"/>
                <w:lang w:val="ru-RU"/>
              </w:rPr>
              <w:t>Исландия</w:t>
            </w:r>
            <w:r w:rsidRPr="00260408">
              <w:rPr>
                <w:w w:val="115"/>
                <w:sz w:val="15"/>
              </w:rPr>
              <w:t xml:space="preserve"> </w:t>
            </w:r>
            <w:hyperlink r:id="rId34" w:anchor="_bookmark66" w:history="1">
              <w:r w:rsidRPr="00260408">
                <w:rPr>
                  <w:rStyle w:val="a9"/>
                  <w:color w:val="007FAC"/>
                  <w:w w:val="115"/>
                  <w:sz w:val="15"/>
                </w:rPr>
                <w:t>[44]</w:t>
              </w:r>
            </w:hyperlink>
          </w:p>
        </w:tc>
        <w:tc>
          <w:tcPr>
            <w:tcW w:w="1235" w:type="dxa"/>
            <w:tcBorders>
              <w:top w:val="nil"/>
              <w:left w:val="nil"/>
              <w:bottom w:val="single" w:sz="4" w:space="0" w:color="000000"/>
              <w:right w:val="nil"/>
            </w:tcBorders>
            <w:shd w:val="clear" w:color="auto" w:fill="CEE7F1"/>
          </w:tcPr>
          <w:p w:rsidR="00377A17" w:rsidRPr="00260408" w:rsidRDefault="00377A17" w:rsidP="00377A17">
            <w:pPr>
              <w:pStyle w:val="TableParagraph"/>
              <w:spacing w:before="4" w:line="240" w:lineRule="auto"/>
              <w:rPr>
                <w:sz w:val="15"/>
              </w:rPr>
            </w:pPr>
          </w:p>
          <w:p w:rsidR="00997FC7" w:rsidRPr="00260408" w:rsidRDefault="00997FC7" w:rsidP="00377A17">
            <w:pPr>
              <w:pStyle w:val="TableParagraph"/>
              <w:spacing w:line="240" w:lineRule="auto"/>
              <w:ind w:left="249"/>
              <w:rPr>
                <w:rFonts w:ascii="Arial" w:hAnsi="Arial" w:cs="Arial"/>
                <w:w w:val="115"/>
                <w:sz w:val="15"/>
                <w:lang w:val="ru-RU"/>
              </w:rPr>
            </w:pPr>
          </w:p>
          <w:p w:rsidR="00377A17" w:rsidRPr="00260408" w:rsidRDefault="00377A17" w:rsidP="00377A17">
            <w:pPr>
              <w:pStyle w:val="TableParagraph"/>
              <w:spacing w:line="240" w:lineRule="auto"/>
              <w:ind w:left="249"/>
              <w:rPr>
                <w:sz w:val="15"/>
              </w:rPr>
            </w:pPr>
            <w:r w:rsidRPr="00260408">
              <w:rPr>
                <w:rFonts w:ascii="Arial" w:hAnsi="Arial" w:cs="Arial"/>
                <w:w w:val="115"/>
                <w:sz w:val="15"/>
                <w:lang w:val="ru-RU"/>
              </w:rPr>
              <w:t>Дания</w:t>
            </w:r>
            <w:r w:rsidRPr="00260408">
              <w:rPr>
                <w:w w:val="115"/>
                <w:sz w:val="15"/>
              </w:rPr>
              <w:t xml:space="preserve"> </w:t>
            </w:r>
            <w:hyperlink r:id="rId35" w:anchor="_bookmark48" w:history="1">
              <w:r w:rsidRPr="00260408">
                <w:rPr>
                  <w:rStyle w:val="a9"/>
                  <w:color w:val="007FAC"/>
                  <w:w w:val="115"/>
                  <w:sz w:val="15"/>
                </w:rPr>
                <w:t>[25]</w:t>
              </w:r>
            </w:hyperlink>
          </w:p>
        </w:tc>
      </w:tr>
      <w:tr w:rsidR="00260408" w:rsidRPr="00260408" w:rsidTr="00377A17">
        <w:trPr>
          <w:trHeight w:hRule="exact" w:val="390"/>
        </w:trPr>
        <w:tc>
          <w:tcPr>
            <w:tcW w:w="3231" w:type="dxa"/>
            <w:tcBorders>
              <w:top w:val="single" w:sz="4" w:space="0" w:color="000000"/>
              <w:left w:val="nil"/>
              <w:bottom w:val="nil"/>
              <w:right w:val="nil"/>
            </w:tcBorders>
            <w:shd w:val="clear" w:color="auto" w:fill="CEE7F1"/>
            <w:hideMark/>
          </w:tcPr>
          <w:p w:rsidR="00377A17" w:rsidRPr="00260408" w:rsidRDefault="00377A17" w:rsidP="00377A17">
            <w:pPr>
              <w:pStyle w:val="TableParagraph"/>
              <w:spacing w:before="93" w:line="240" w:lineRule="auto"/>
              <w:ind w:left="119"/>
              <w:rPr>
                <w:rFonts w:ascii="Arial" w:hAnsi="Arial" w:cs="Arial"/>
                <w:sz w:val="15"/>
                <w:lang w:val="ru-RU"/>
              </w:rPr>
            </w:pPr>
            <w:r w:rsidRPr="00260408">
              <w:rPr>
                <w:rFonts w:ascii="Arial" w:hAnsi="Arial" w:cs="Arial"/>
                <w:sz w:val="15"/>
                <w:lang w:val="ru-RU"/>
              </w:rPr>
              <w:t>Период наблюдения</w:t>
            </w:r>
          </w:p>
        </w:tc>
        <w:tc>
          <w:tcPr>
            <w:tcW w:w="1539" w:type="dxa"/>
            <w:tcBorders>
              <w:top w:val="single" w:sz="4" w:space="0" w:color="000000"/>
              <w:left w:val="nil"/>
              <w:bottom w:val="nil"/>
              <w:right w:val="nil"/>
            </w:tcBorders>
            <w:shd w:val="clear" w:color="auto" w:fill="CEE7F1"/>
            <w:hideMark/>
          </w:tcPr>
          <w:p w:rsidR="00377A17" w:rsidRPr="00260408" w:rsidRDefault="00377A17" w:rsidP="00377A17">
            <w:pPr>
              <w:pStyle w:val="TableParagraph"/>
              <w:spacing w:before="92" w:line="240" w:lineRule="auto"/>
              <w:ind w:left="248"/>
              <w:rPr>
                <w:sz w:val="15"/>
              </w:rPr>
            </w:pPr>
            <w:r w:rsidRPr="00260408">
              <w:rPr>
                <w:sz w:val="15"/>
              </w:rPr>
              <w:t>1998</w:t>
            </w:r>
            <w:r w:rsidRPr="00260408">
              <w:rPr>
                <w:rFonts w:ascii="Arial" w:hAnsi="Arial"/>
                <w:sz w:val="15"/>
              </w:rPr>
              <w:t xml:space="preserve">– </w:t>
            </w:r>
            <w:r w:rsidRPr="00260408">
              <w:rPr>
                <w:sz w:val="15"/>
              </w:rPr>
              <w:t>2002</w:t>
            </w:r>
          </w:p>
        </w:tc>
        <w:tc>
          <w:tcPr>
            <w:tcW w:w="1211" w:type="dxa"/>
            <w:tcBorders>
              <w:top w:val="single" w:sz="4" w:space="0" w:color="000000"/>
              <w:left w:val="nil"/>
              <w:bottom w:val="nil"/>
              <w:right w:val="nil"/>
            </w:tcBorders>
            <w:shd w:val="clear" w:color="auto" w:fill="CEE7F1"/>
            <w:hideMark/>
          </w:tcPr>
          <w:p w:rsidR="00377A17" w:rsidRPr="00260408" w:rsidRDefault="00377A17" w:rsidP="00377A17">
            <w:pPr>
              <w:pStyle w:val="TableParagraph"/>
              <w:spacing w:before="92" w:line="240" w:lineRule="auto"/>
              <w:ind w:left="249"/>
              <w:rPr>
                <w:sz w:val="15"/>
              </w:rPr>
            </w:pPr>
            <w:r w:rsidRPr="00260408">
              <w:rPr>
                <w:sz w:val="15"/>
              </w:rPr>
              <w:t>2001</w:t>
            </w:r>
            <w:r w:rsidRPr="00260408">
              <w:rPr>
                <w:rFonts w:ascii="Arial" w:hAnsi="Arial"/>
                <w:sz w:val="15"/>
              </w:rPr>
              <w:t xml:space="preserve">– </w:t>
            </w:r>
            <w:r w:rsidRPr="00260408">
              <w:rPr>
                <w:sz w:val="15"/>
              </w:rPr>
              <w:t>2004</w:t>
            </w:r>
          </w:p>
        </w:tc>
        <w:tc>
          <w:tcPr>
            <w:tcW w:w="1126" w:type="dxa"/>
            <w:tcBorders>
              <w:top w:val="single" w:sz="4" w:space="0" w:color="000000"/>
              <w:left w:val="nil"/>
              <w:bottom w:val="nil"/>
              <w:right w:val="nil"/>
            </w:tcBorders>
            <w:shd w:val="clear" w:color="auto" w:fill="CEE7F1"/>
            <w:hideMark/>
          </w:tcPr>
          <w:p w:rsidR="00377A17" w:rsidRPr="00260408" w:rsidRDefault="00377A17" w:rsidP="00377A17">
            <w:pPr>
              <w:pStyle w:val="TableParagraph"/>
              <w:spacing w:before="92" w:line="240" w:lineRule="auto"/>
              <w:ind w:left="249"/>
              <w:rPr>
                <w:sz w:val="15"/>
              </w:rPr>
            </w:pPr>
            <w:r w:rsidRPr="00260408">
              <w:rPr>
                <w:sz w:val="15"/>
              </w:rPr>
              <w:t>1996</w:t>
            </w:r>
            <w:r w:rsidRPr="00260408">
              <w:rPr>
                <w:rFonts w:ascii="Arial" w:hAnsi="Arial"/>
                <w:sz w:val="15"/>
              </w:rPr>
              <w:t xml:space="preserve">– </w:t>
            </w:r>
            <w:r w:rsidRPr="00260408">
              <w:rPr>
                <w:sz w:val="15"/>
              </w:rPr>
              <w:t>2010</w:t>
            </w:r>
          </w:p>
        </w:tc>
        <w:tc>
          <w:tcPr>
            <w:tcW w:w="1227" w:type="dxa"/>
            <w:tcBorders>
              <w:top w:val="single" w:sz="4" w:space="0" w:color="000000"/>
              <w:left w:val="nil"/>
              <w:bottom w:val="nil"/>
              <w:right w:val="nil"/>
            </w:tcBorders>
            <w:shd w:val="clear" w:color="auto" w:fill="CEE7F1"/>
            <w:hideMark/>
          </w:tcPr>
          <w:p w:rsidR="00377A17" w:rsidRPr="00260408" w:rsidRDefault="00377A17" w:rsidP="00377A17">
            <w:pPr>
              <w:pStyle w:val="TableParagraph"/>
              <w:spacing w:before="92" w:line="240" w:lineRule="auto"/>
              <w:ind w:left="249"/>
              <w:rPr>
                <w:sz w:val="15"/>
              </w:rPr>
            </w:pPr>
            <w:r w:rsidRPr="00260408">
              <w:rPr>
                <w:sz w:val="15"/>
              </w:rPr>
              <w:t>1975</w:t>
            </w:r>
            <w:r w:rsidRPr="00260408">
              <w:rPr>
                <w:rFonts w:ascii="Arial" w:hAnsi="Arial"/>
                <w:sz w:val="15"/>
              </w:rPr>
              <w:t xml:space="preserve">– </w:t>
            </w:r>
            <w:r w:rsidRPr="00260408">
              <w:rPr>
                <w:sz w:val="15"/>
              </w:rPr>
              <w:t>1994</w:t>
            </w:r>
          </w:p>
        </w:tc>
        <w:tc>
          <w:tcPr>
            <w:tcW w:w="1235" w:type="dxa"/>
            <w:tcBorders>
              <w:top w:val="single" w:sz="4" w:space="0" w:color="000000"/>
              <w:left w:val="nil"/>
              <w:bottom w:val="nil"/>
              <w:right w:val="nil"/>
            </w:tcBorders>
            <w:shd w:val="clear" w:color="auto" w:fill="CEE7F1"/>
            <w:hideMark/>
          </w:tcPr>
          <w:p w:rsidR="00377A17" w:rsidRPr="00260408" w:rsidRDefault="00377A17" w:rsidP="00377A17">
            <w:pPr>
              <w:pStyle w:val="TableParagraph"/>
              <w:spacing w:before="92" w:line="240" w:lineRule="auto"/>
              <w:ind w:left="249"/>
              <w:rPr>
                <w:sz w:val="15"/>
              </w:rPr>
            </w:pPr>
            <w:r w:rsidRPr="00260408">
              <w:rPr>
                <w:sz w:val="15"/>
              </w:rPr>
              <w:t>1989</w:t>
            </w:r>
            <w:r w:rsidRPr="00260408">
              <w:rPr>
                <w:rFonts w:ascii="Arial" w:hAnsi="Arial"/>
                <w:sz w:val="15"/>
              </w:rPr>
              <w:t xml:space="preserve">– </w:t>
            </w:r>
            <w:r w:rsidRPr="00260408">
              <w:rPr>
                <w:sz w:val="15"/>
              </w:rPr>
              <w:t>2010</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Кол-во пациентов</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696</w:t>
            </w:r>
          </w:p>
        </w:tc>
        <w:tc>
          <w:tcPr>
            <w:tcW w:w="1211"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60</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295</w:t>
            </w:r>
          </w:p>
        </w:tc>
        <w:tc>
          <w:tcPr>
            <w:tcW w:w="1227"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119</w:t>
            </w:r>
          </w:p>
        </w:tc>
        <w:tc>
          <w:tcPr>
            <w:tcW w:w="1235"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172</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Головная боль</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87%</w:t>
            </w:r>
          </w:p>
        </w:tc>
        <w:tc>
          <w:tcPr>
            <w:tcW w:w="1211"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87%</w:t>
            </w:r>
          </w:p>
        </w:tc>
        <w:tc>
          <w:tcPr>
            <w:tcW w:w="1126"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227"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235"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58%</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Тошнота/рвота</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74%</w:t>
            </w:r>
          </w:p>
        </w:tc>
        <w:tc>
          <w:tcPr>
            <w:tcW w:w="1211"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45%</w:t>
            </w:r>
          </w:p>
        </w:tc>
        <w:tc>
          <w:tcPr>
            <w:tcW w:w="1227"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235" w:type="dxa"/>
            <w:tcBorders>
              <w:top w:val="nil"/>
              <w:left w:val="nil"/>
              <w:bottom w:val="nil"/>
              <w:right w:val="nil"/>
            </w:tcBorders>
            <w:shd w:val="clear" w:color="auto" w:fill="CEE7F1"/>
            <w:hideMark/>
          </w:tcPr>
          <w:p w:rsidR="00377A17" w:rsidRDefault="00377A17" w:rsidP="00377A17">
            <w:pPr>
              <w:pStyle w:val="TableParagraph"/>
              <w:spacing w:line="140" w:lineRule="exact"/>
              <w:ind w:left="260"/>
              <w:rPr>
                <w:rFonts w:ascii="Arial" w:hAnsi="Arial"/>
                <w:sz w:val="13"/>
              </w:rPr>
            </w:pPr>
            <w:r>
              <w:rPr>
                <w:rFonts w:ascii="Arial" w:hAnsi="Arial"/>
                <w:w w:val="99"/>
                <w:sz w:val="13"/>
              </w:rPr>
              <w:t>—</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Ригидность мышц шеи</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83%</w:t>
            </w:r>
          </w:p>
        </w:tc>
        <w:tc>
          <w:tcPr>
            <w:tcW w:w="1211"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69%</w:t>
            </w:r>
          </w:p>
        </w:tc>
        <w:tc>
          <w:tcPr>
            <w:tcW w:w="1227"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82%</w:t>
            </w:r>
          </w:p>
        </w:tc>
        <w:tc>
          <w:tcPr>
            <w:tcW w:w="1235"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65%</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Сыпь</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26%</w:t>
            </w:r>
          </w:p>
        </w:tc>
        <w:tc>
          <w:tcPr>
            <w:tcW w:w="1211"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20%</w:t>
            </w:r>
          </w:p>
        </w:tc>
        <w:tc>
          <w:tcPr>
            <w:tcW w:w="1227"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52%</w:t>
            </w:r>
          </w:p>
        </w:tc>
        <w:tc>
          <w:tcPr>
            <w:tcW w:w="1235" w:type="dxa"/>
            <w:tcBorders>
              <w:top w:val="nil"/>
              <w:left w:val="nil"/>
              <w:bottom w:val="nil"/>
              <w:right w:val="nil"/>
            </w:tcBorders>
            <w:shd w:val="clear" w:color="auto" w:fill="CEE7F1"/>
            <w:hideMark/>
          </w:tcPr>
          <w:p w:rsidR="00377A17" w:rsidRDefault="00377A17" w:rsidP="00377A17">
            <w:pPr>
              <w:pStyle w:val="TableParagraph"/>
              <w:spacing w:line="140" w:lineRule="exact"/>
              <w:ind w:left="260"/>
              <w:rPr>
                <w:rFonts w:ascii="Arial" w:hAnsi="Arial"/>
                <w:sz w:val="13"/>
              </w:rPr>
            </w:pPr>
            <w:r>
              <w:rPr>
                <w:rFonts w:ascii="Arial" w:hAnsi="Arial"/>
                <w:w w:val="99"/>
                <w:sz w:val="13"/>
              </w:rPr>
              <w:t>—</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Default="00377A17" w:rsidP="00377A17">
            <w:pPr>
              <w:pStyle w:val="TableParagraph"/>
              <w:ind w:left="119"/>
              <w:rPr>
                <w:sz w:val="13"/>
              </w:rPr>
            </w:pPr>
            <w:r>
              <w:rPr>
                <w:rFonts w:ascii="Arial" w:hAnsi="Arial" w:cs="Arial"/>
                <w:sz w:val="13"/>
                <w:lang w:val="ru-RU"/>
              </w:rPr>
              <w:t>Лихорадка</w:t>
            </w:r>
            <w:r>
              <w:rPr>
                <w:sz w:val="13"/>
              </w:rPr>
              <w:t xml:space="preserve"> (&gt;38.0°C)</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77%</w:t>
            </w:r>
          </w:p>
        </w:tc>
        <w:tc>
          <w:tcPr>
            <w:tcW w:w="1211"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93%</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95%</w:t>
            </w:r>
          </w:p>
        </w:tc>
        <w:tc>
          <w:tcPr>
            <w:tcW w:w="1227"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97%</w:t>
            </w:r>
          </w:p>
        </w:tc>
        <w:tc>
          <w:tcPr>
            <w:tcW w:w="1235"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87%</w:t>
            </w:r>
          </w:p>
        </w:tc>
      </w:tr>
      <w:tr w:rsidR="00377A17" w:rsidTr="00377A17">
        <w:trPr>
          <w:trHeight w:hRule="exact" w:val="22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Нарушение сознания</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69%</w:t>
            </w:r>
          </w:p>
        </w:tc>
        <w:tc>
          <w:tcPr>
            <w:tcW w:w="1211"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30%</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54%</w:t>
            </w:r>
          </w:p>
        </w:tc>
        <w:tc>
          <w:tcPr>
            <w:tcW w:w="1227"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66%</w:t>
            </w:r>
          </w:p>
        </w:tc>
        <w:tc>
          <w:tcPr>
            <w:tcW w:w="1235"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68%</w:t>
            </w:r>
          </w:p>
        </w:tc>
      </w:tr>
      <w:tr w:rsidR="00377A17" w:rsidTr="00377A17">
        <w:trPr>
          <w:trHeight w:hRule="exact" w:val="210"/>
        </w:trPr>
        <w:tc>
          <w:tcPr>
            <w:tcW w:w="3231" w:type="dxa"/>
            <w:tcBorders>
              <w:top w:val="nil"/>
              <w:left w:val="nil"/>
              <w:bottom w:val="nil"/>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Кома</w:t>
            </w:r>
          </w:p>
        </w:tc>
        <w:tc>
          <w:tcPr>
            <w:tcW w:w="1539" w:type="dxa"/>
            <w:tcBorders>
              <w:top w:val="nil"/>
              <w:left w:val="nil"/>
              <w:bottom w:val="nil"/>
              <w:right w:val="nil"/>
            </w:tcBorders>
            <w:shd w:val="clear" w:color="auto" w:fill="CEE7F1"/>
            <w:hideMark/>
          </w:tcPr>
          <w:p w:rsidR="00377A17" w:rsidRDefault="00377A17" w:rsidP="00377A17">
            <w:pPr>
              <w:pStyle w:val="TableParagraph"/>
              <w:ind w:left="248"/>
              <w:rPr>
                <w:sz w:val="13"/>
              </w:rPr>
            </w:pPr>
            <w:r>
              <w:rPr>
                <w:sz w:val="13"/>
              </w:rPr>
              <w:t>14%</w:t>
            </w:r>
          </w:p>
        </w:tc>
        <w:tc>
          <w:tcPr>
            <w:tcW w:w="1211" w:type="dxa"/>
            <w:tcBorders>
              <w:top w:val="nil"/>
              <w:left w:val="nil"/>
              <w:bottom w:val="nil"/>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126"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7%</w:t>
            </w:r>
          </w:p>
        </w:tc>
        <w:tc>
          <w:tcPr>
            <w:tcW w:w="1227"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13%</w:t>
            </w:r>
          </w:p>
        </w:tc>
        <w:tc>
          <w:tcPr>
            <w:tcW w:w="1235" w:type="dxa"/>
            <w:tcBorders>
              <w:top w:val="nil"/>
              <w:left w:val="nil"/>
              <w:bottom w:val="nil"/>
              <w:right w:val="nil"/>
            </w:tcBorders>
            <w:shd w:val="clear" w:color="auto" w:fill="CEE7F1"/>
            <w:hideMark/>
          </w:tcPr>
          <w:p w:rsidR="00377A17" w:rsidRDefault="00377A17" w:rsidP="00377A17">
            <w:pPr>
              <w:pStyle w:val="TableParagraph"/>
              <w:ind w:left="249"/>
              <w:rPr>
                <w:sz w:val="13"/>
              </w:rPr>
            </w:pPr>
            <w:r>
              <w:rPr>
                <w:sz w:val="13"/>
              </w:rPr>
              <w:t>16%</w:t>
            </w:r>
          </w:p>
        </w:tc>
      </w:tr>
      <w:tr w:rsidR="00377A17" w:rsidTr="00377A17">
        <w:trPr>
          <w:trHeight w:hRule="exact" w:val="231"/>
        </w:trPr>
        <w:tc>
          <w:tcPr>
            <w:tcW w:w="3231" w:type="dxa"/>
            <w:tcBorders>
              <w:top w:val="nil"/>
              <w:left w:val="nil"/>
              <w:bottom w:val="nil"/>
              <w:right w:val="nil"/>
            </w:tcBorders>
            <w:shd w:val="clear" w:color="auto" w:fill="CEE7F1"/>
            <w:hideMark/>
          </w:tcPr>
          <w:p w:rsidR="00377A17" w:rsidRPr="00377A17" w:rsidRDefault="00377A17" w:rsidP="00377A17">
            <w:pPr>
              <w:pStyle w:val="TableParagraph"/>
              <w:spacing w:line="148" w:lineRule="exact"/>
              <w:ind w:left="119"/>
              <w:rPr>
                <w:rFonts w:ascii="Arial" w:hAnsi="Arial" w:cs="Arial"/>
                <w:sz w:val="13"/>
                <w:lang w:val="ru-RU"/>
              </w:rPr>
            </w:pPr>
            <w:r>
              <w:rPr>
                <w:rFonts w:ascii="Arial" w:hAnsi="Arial" w:cs="Arial"/>
                <w:sz w:val="13"/>
                <w:lang w:val="ru-RU"/>
              </w:rPr>
              <w:t>Очаговый неврологический дефицит</w:t>
            </w:r>
          </w:p>
        </w:tc>
        <w:tc>
          <w:tcPr>
            <w:tcW w:w="1539" w:type="dxa"/>
            <w:tcBorders>
              <w:top w:val="nil"/>
              <w:left w:val="nil"/>
              <w:bottom w:val="nil"/>
              <w:right w:val="nil"/>
            </w:tcBorders>
            <w:shd w:val="clear" w:color="auto" w:fill="CEE7F1"/>
            <w:hideMark/>
          </w:tcPr>
          <w:p w:rsidR="00377A17" w:rsidRDefault="00377A17" w:rsidP="00377A17">
            <w:pPr>
              <w:pStyle w:val="TableParagraph"/>
              <w:spacing w:line="148" w:lineRule="exact"/>
              <w:ind w:left="248"/>
              <w:rPr>
                <w:sz w:val="13"/>
              </w:rPr>
            </w:pPr>
            <w:r>
              <w:rPr>
                <w:sz w:val="13"/>
              </w:rPr>
              <w:t>34%</w:t>
            </w:r>
          </w:p>
        </w:tc>
        <w:tc>
          <w:tcPr>
            <w:tcW w:w="1211" w:type="dxa"/>
            <w:tcBorders>
              <w:top w:val="nil"/>
              <w:left w:val="nil"/>
              <w:bottom w:val="nil"/>
              <w:right w:val="nil"/>
            </w:tcBorders>
            <w:shd w:val="clear" w:color="auto" w:fill="CEE7F1"/>
            <w:hideMark/>
          </w:tcPr>
          <w:p w:rsidR="00377A17" w:rsidRDefault="00377A17" w:rsidP="00377A17">
            <w:pPr>
              <w:pStyle w:val="TableParagraph"/>
              <w:spacing w:line="148" w:lineRule="exact"/>
              <w:ind w:left="249"/>
              <w:rPr>
                <w:sz w:val="13"/>
              </w:rPr>
            </w:pPr>
            <w:r>
              <w:rPr>
                <w:sz w:val="13"/>
              </w:rPr>
              <w:t>23%</w:t>
            </w:r>
          </w:p>
        </w:tc>
        <w:tc>
          <w:tcPr>
            <w:tcW w:w="1126" w:type="dxa"/>
            <w:tcBorders>
              <w:top w:val="nil"/>
              <w:left w:val="nil"/>
              <w:bottom w:val="nil"/>
              <w:right w:val="nil"/>
            </w:tcBorders>
            <w:shd w:val="clear" w:color="auto" w:fill="CEE7F1"/>
            <w:hideMark/>
          </w:tcPr>
          <w:p w:rsidR="00377A17" w:rsidRDefault="00377A17" w:rsidP="00377A17">
            <w:pPr>
              <w:pStyle w:val="TableParagraph"/>
              <w:spacing w:line="148" w:lineRule="exact"/>
              <w:ind w:left="249"/>
              <w:rPr>
                <w:sz w:val="13"/>
              </w:rPr>
            </w:pPr>
            <w:r>
              <w:rPr>
                <w:sz w:val="13"/>
              </w:rPr>
              <w:t>15%</w:t>
            </w:r>
          </w:p>
        </w:tc>
        <w:tc>
          <w:tcPr>
            <w:tcW w:w="1227" w:type="dxa"/>
            <w:tcBorders>
              <w:top w:val="nil"/>
              <w:left w:val="nil"/>
              <w:bottom w:val="nil"/>
              <w:right w:val="nil"/>
            </w:tcBorders>
            <w:shd w:val="clear" w:color="auto" w:fill="CEE7F1"/>
            <w:hideMark/>
          </w:tcPr>
          <w:p w:rsidR="00377A17" w:rsidRDefault="00377A17" w:rsidP="00377A17">
            <w:pPr>
              <w:pStyle w:val="TableParagraph"/>
              <w:spacing w:line="146" w:lineRule="exact"/>
              <w:ind w:left="259"/>
              <w:rPr>
                <w:rFonts w:ascii="Arial" w:hAnsi="Arial"/>
                <w:sz w:val="13"/>
              </w:rPr>
            </w:pPr>
            <w:r>
              <w:rPr>
                <w:rFonts w:ascii="Arial" w:hAnsi="Arial"/>
                <w:w w:val="99"/>
                <w:sz w:val="13"/>
              </w:rPr>
              <w:t>—</w:t>
            </w:r>
          </w:p>
        </w:tc>
        <w:tc>
          <w:tcPr>
            <w:tcW w:w="1235" w:type="dxa"/>
            <w:tcBorders>
              <w:top w:val="nil"/>
              <w:left w:val="nil"/>
              <w:bottom w:val="nil"/>
              <w:right w:val="nil"/>
            </w:tcBorders>
            <w:shd w:val="clear" w:color="auto" w:fill="CEE7F1"/>
            <w:hideMark/>
          </w:tcPr>
          <w:p w:rsidR="00377A17" w:rsidRDefault="00377A17" w:rsidP="00377A17">
            <w:pPr>
              <w:pStyle w:val="TableParagraph"/>
              <w:spacing w:line="148" w:lineRule="exact"/>
              <w:ind w:left="249"/>
              <w:rPr>
                <w:sz w:val="13"/>
              </w:rPr>
            </w:pPr>
            <w:r>
              <w:rPr>
                <w:sz w:val="13"/>
              </w:rPr>
              <w:t>21%</w:t>
            </w:r>
          </w:p>
        </w:tc>
      </w:tr>
      <w:tr w:rsidR="00377A17" w:rsidTr="00377A17">
        <w:trPr>
          <w:trHeight w:hRule="exact" w:val="335"/>
        </w:trPr>
        <w:tc>
          <w:tcPr>
            <w:tcW w:w="3231" w:type="dxa"/>
            <w:tcBorders>
              <w:top w:val="nil"/>
              <w:left w:val="nil"/>
              <w:bottom w:val="single" w:sz="4" w:space="0" w:color="000000"/>
              <w:right w:val="nil"/>
            </w:tcBorders>
            <w:shd w:val="clear" w:color="auto" w:fill="CEE7F1"/>
            <w:hideMark/>
          </w:tcPr>
          <w:p w:rsidR="00377A17" w:rsidRPr="00377A17" w:rsidRDefault="00377A17" w:rsidP="00377A17">
            <w:pPr>
              <w:pStyle w:val="TableParagraph"/>
              <w:ind w:left="119"/>
              <w:rPr>
                <w:rFonts w:ascii="Arial" w:hAnsi="Arial" w:cs="Arial"/>
                <w:sz w:val="13"/>
                <w:lang w:val="ru-RU"/>
              </w:rPr>
            </w:pPr>
            <w:r>
              <w:rPr>
                <w:rFonts w:ascii="Arial" w:hAnsi="Arial" w:cs="Arial"/>
                <w:sz w:val="13"/>
                <w:lang w:val="ru-RU"/>
              </w:rPr>
              <w:t>Триада: лихорадка, ригидность мышц шеи, нарушение сознания</w:t>
            </w:r>
          </w:p>
        </w:tc>
        <w:tc>
          <w:tcPr>
            <w:tcW w:w="1539" w:type="dxa"/>
            <w:tcBorders>
              <w:top w:val="nil"/>
              <w:left w:val="nil"/>
              <w:bottom w:val="single" w:sz="4" w:space="0" w:color="000000"/>
              <w:right w:val="nil"/>
            </w:tcBorders>
            <w:shd w:val="clear" w:color="auto" w:fill="CEE7F1"/>
            <w:hideMark/>
          </w:tcPr>
          <w:p w:rsidR="00377A17" w:rsidRDefault="00377A17" w:rsidP="00377A17">
            <w:pPr>
              <w:pStyle w:val="TableParagraph"/>
              <w:ind w:left="249"/>
              <w:rPr>
                <w:sz w:val="13"/>
              </w:rPr>
            </w:pPr>
            <w:r>
              <w:rPr>
                <w:sz w:val="13"/>
              </w:rPr>
              <w:t>44%</w:t>
            </w:r>
          </w:p>
        </w:tc>
        <w:tc>
          <w:tcPr>
            <w:tcW w:w="1211" w:type="dxa"/>
            <w:tcBorders>
              <w:top w:val="nil"/>
              <w:left w:val="nil"/>
              <w:bottom w:val="single" w:sz="4" w:space="0" w:color="000000"/>
              <w:right w:val="nil"/>
            </w:tcBorders>
            <w:shd w:val="clear" w:color="auto" w:fill="CEE7F1"/>
            <w:hideMark/>
          </w:tcPr>
          <w:p w:rsidR="00377A17" w:rsidRDefault="00377A17" w:rsidP="00377A17">
            <w:pPr>
              <w:pStyle w:val="TableParagraph"/>
              <w:spacing w:line="140" w:lineRule="exact"/>
              <w:ind w:left="259"/>
              <w:rPr>
                <w:rFonts w:ascii="Arial" w:hAnsi="Arial"/>
                <w:sz w:val="13"/>
              </w:rPr>
            </w:pPr>
            <w:r>
              <w:rPr>
                <w:rFonts w:ascii="Arial" w:hAnsi="Arial"/>
                <w:w w:val="99"/>
                <w:sz w:val="13"/>
              </w:rPr>
              <w:t>—</w:t>
            </w:r>
          </w:p>
        </w:tc>
        <w:tc>
          <w:tcPr>
            <w:tcW w:w="1126" w:type="dxa"/>
            <w:tcBorders>
              <w:top w:val="nil"/>
              <w:left w:val="nil"/>
              <w:bottom w:val="single" w:sz="4" w:space="0" w:color="000000"/>
              <w:right w:val="nil"/>
            </w:tcBorders>
            <w:shd w:val="clear" w:color="auto" w:fill="CEE7F1"/>
            <w:hideMark/>
          </w:tcPr>
          <w:p w:rsidR="00377A17" w:rsidRDefault="00377A17" w:rsidP="00377A17">
            <w:pPr>
              <w:pStyle w:val="TableParagraph"/>
              <w:ind w:left="249"/>
              <w:rPr>
                <w:sz w:val="13"/>
              </w:rPr>
            </w:pPr>
            <w:r>
              <w:rPr>
                <w:sz w:val="13"/>
              </w:rPr>
              <w:t>41%</w:t>
            </w:r>
          </w:p>
        </w:tc>
        <w:tc>
          <w:tcPr>
            <w:tcW w:w="1227" w:type="dxa"/>
            <w:tcBorders>
              <w:top w:val="nil"/>
              <w:left w:val="nil"/>
              <w:bottom w:val="single" w:sz="4" w:space="0" w:color="000000"/>
              <w:right w:val="nil"/>
            </w:tcBorders>
            <w:shd w:val="clear" w:color="auto" w:fill="CEE7F1"/>
            <w:hideMark/>
          </w:tcPr>
          <w:p w:rsidR="00377A17" w:rsidRDefault="00377A17" w:rsidP="00377A17">
            <w:pPr>
              <w:pStyle w:val="TableParagraph"/>
              <w:ind w:left="249"/>
              <w:rPr>
                <w:sz w:val="13"/>
              </w:rPr>
            </w:pPr>
            <w:r>
              <w:rPr>
                <w:sz w:val="13"/>
              </w:rPr>
              <w:t>51%</w:t>
            </w:r>
          </w:p>
        </w:tc>
        <w:tc>
          <w:tcPr>
            <w:tcW w:w="1235" w:type="dxa"/>
            <w:tcBorders>
              <w:top w:val="nil"/>
              <w:left w:val="nil"/>
              <w:bottom w:val="single" w:sz="4" w:space="0" w:color="000000"/>
              <w:right w:val="nil"/>
            </w:tcBorders>
            <w:shd w:val="clear" w:color="auto" w:fill="CEE7F1"/>
            <w:hideMark/>
          </w:tcPr>
          <w:p w:rsidR="00377A17" w:rsidRDefault="00377A17" w:rsidP="00377A17">
            <w:pPr>
              <w:pStyle w:val="TableParagraph"/>
              <w:ind w:left="249"/>
              <w:rPr>
                <w:sz w:val="13"/>
              </w:rPr>
            </w:pPr>
            <w:r>
              <w:rPr>
                <w:sz w:val="13"/>
              </w:rPr>
              <w:t>45%</w:t>
            </w:r>
          </w:p>
        </w:tc>
      </w:tr>
      <w:tr w:rsidR="00377A17" w:rsidTr="00377A17">
        <w:trPr>
          <w:trHeight w:hRule="exact" w:val="259"/>
        </w:trPr>
        <w:tc>
          <w:tcPr>
            <w:tcW w:w="3231" w:type="dxa"/>
            <w:tcBorders>
              <w:top w:val="single" w:sz="4" w:space="0" w:color="000000"/>
              <w:left w:val="nil"/>
              <w:bottom w:val="nil"/>
              <w:right w:val="nil"/>
            </w:tcBorders>
            <w:shd w:val="clear" w:color="auto" w:fill="CEE7F1"/>
          </w:tcPr>
          <w:p w:rsidR="00377A17" w:rsidRDefault="00377A17" w:rsidP="00377A17">
            <w:pPr>
              <w:rPr>
                <w:rFonts w:ascii="Gill Sans MT" w:eastAsia="Gill Sans MT" w:hAnsi="Gill Sans MT" w:cs="Gill Sans MT"/>
              </w:rPr>
            </w:pPr>
          </w:p>
        </w:tc>
        <w:tc>
          <w:tcPr>
            <w:tcW w:w="1539" w:type="dxa"/>
            <w:tcBorders>
              <w:top w:val="single" w:sz="4" w:space="0" w:color="000000"/>
              <w:left w:val="nil"/>
              <w:bottom w:val="nil"/>
              <w:right w:val="nil"/>
            </w:tcBorders>
            <w:shd w:val="clear" w:color="auto" w:fill="CEE7F1"/>
          </w:tcPr>
          <w:p w:rsidR="00377A17" w:rsidRDefault="00377A17" w:rsidP="00377A17">
            <w:pPr>
              <w:rPr>
                <w:rFonts w:ascii="Gill Sans MT" w:eastAsia="Gill Sans MT" w:hAnsi="Gill Sans MT" w:cs="Gill Sans MT"/>
              </w:rPr>
            </w:pPr>
          </w:p>
        </w:tc>
        <w:tc>
          <w:tcPr>
            <w:tcW w:w="1211" w:type="dxa"/>
            <w:tcBorders>
              <w:top w:val="single" w:sz="4" w:space="0" w:color="000000"/>
              <w:left w:val="nil"/>
              <w:bottom w:val="nil"/>
              <w:right w:val="nil"/>
            </w:tcBorders>
            <w:shd w:val="clear" w:color="auto" w:fill="CEE7F1"/>
          </w:tcPr>
          <w:p w:rsidR="00377A17" w:rsidRDefault="00377A17" w:rsidP="00377A17">
            <w:pPr>
              <w:rPr>
                <w:rFonts w:ascii="Gill Sans MT" w:eastAsia="Gill Sans MT" w:hAnsi="Gill Sans MT" w:cs="Gill Sans MT"/>
              </w:rPr>
            </w:pPr>
          </w:p>
        </w:tc>
        <w:tc>
          <w:tcPr>
            <w:tcW w:w="1126" w:type="dxa"/>
            <w:tcBorders>
              <w:top w:val="single" w:sz="4" w:space="0" w:color="000000"/>
              <w:left w:val="nil"/>
              <w:bottom w:val="nil"/>
              <w:right w:val="nil"/>
            </w:tcBorders>
            <w:shd w:val="clear" w:color="auto" w:fill="CEE7F1"/>
          </w:tcPr>
          <w:p w:rsidR="00377A17" w:rsidRDefault="00377A17" w:rsidP="00377A17">
            <w:pPr>
              <w:rPr>
                <w:rFonts w:ascii="Gill Sans MT" w:eastAsia="Gill Sans MT" w:hAnsi="Gill Sans MT" w:cs="Gill Sans MT"/>
              </w:rPr>
            </w:pPr>
          </w:p>
        </w:tc>
        <w:tc>
          <w:tcPr>
            <w:tcW w:w="1227" w:type="dxa"/>
            <w:tcBorders>
              <w:top w:val="single" w:sz="4" w:space="0" w:color="000000"/>
              <w:left w:val="nil"/>
              <w:bottom w:val="nil"/>
              <w:right w:val="nil"/>
            </w:tcBorders>
            <w:shd w:val="clear" w:color="auto" w:fill="CEE7F1"/>
          </w:tcPr>
          <w:p w:rsidR="00377A17" w:rsidRDefault="00377A17" w:rsidP="00377A17">
            <w:pPr>
              <w:rPr>
                <w:rFonts w:ascii="Gill Sans MT" w:eastAsia="Gill Sans MT" w:hAnsi="Gill Sans MT" w:cs="Gill Sans MT"/>
              </w:rPr>
            </w:pPr>
          </w:p>
        </w:tc>
        <w:tc>
          <w:tcPr>
            <w:tcW w:w="1235" w:type="dxa"/>
            <w:tcBorders>
              <w:top w:val="single" w:sz="4" w:space="0" w:color="000000"/>
              <w:left w:val="nil"/>
              <w:bottom w:val="nil"/>
              <w:right w:val="nil"/>
            </w:tcBorders>
            <w:shd w:val="clear" w:color="auto" w:fill="CEE7F1"/>
          </w:tcPr>
          <w:p w:rsidR="00377A17" w:rsidRDefault="00377A17" w:rsidP="00377A17">
            <w:pPr>
              <w:rPr>
                <w:rFonts w:ascii="Gill Sans MT" w:eastAsia="Gill Sans MT" w:hAnsi="Gill Sans MT" w:cs="Gill Sans MT"/>
              </w:rPr>
            </w:pPr>
          </w:p>
        </w:tc>
      </w:tr>
    </w:tbl>
    <w:p w:rsidR="004B6FC3" w:rsidRDefault="004B6FC3" w:rsidP="004B6FC3">
      <w:pPr>
        <w:autoSpaceDE w:val="0"/>
        <w:autoSpaceDN w:val="0"/>
        <w:adjustRightInd w:val="0"/>
        <w:spacing w:after="0" w:line="240" w:lineRule="auto"/>
        <w:rPr>
          <w:rFonts w:cs="AdvOT8f1f8e56.B"/>
          <w:color w:val="000000"/>
          <w:sz w:val="16"/>
          <w:szCs w:val="16"/>
        </w:rPr>
      </w:pPr>
    </w:p>
    <w:p w:rsidR="00E4090D" w:rsidRPr="00E4090D" w:rsidRDefault="00E4090D" w:rsidP="004B6FC3">
      <w:pPr>
        <w:autoSpaceDE w:val="0"/>
        <w:autoSpaceDN w:val="0"/>
        <w:adjustRightInd w:val="0"/>
        <w:spacing w:after="0" w:line="240" w:lineRule="auto"/>
        <w:rPr>
          <w:rFonts w:cs="AdvOTfe3a9e77"/>
          <w:color w:val="000000"/>
          <w:sz w:val="13"/>
          <w:szCs w:val="13"/>
        </w:rPr>
      </w:pPr>
    </w:p>
    <w:p w:rsidR="004B6FC3" w:rsidRPr="0010161A" w:rsidRDefault="004B6FC3" w:rsidP="004B6FC3">
      <w:pPr>
        <w:autoSpaceDE w:val="0"/>
        <w:autoSpaceDN w:val="0"/>
        <w:adjustRightInd w:val="0"/>
        <w:spacing w:after="0" w:line="240" w:lineRule="auto"/>
        <w:rPr>
          <w:rFonts w:ascii="Times New Roman" w:hAnsi="Times New Roman" w:cs="Times New Roman"/>
          <w:sz w:val="24"/>
          <w:szCs w:val="24"/>
          <w:u w:val="single"/>
        </w:rPr>
      </w:pPr>
      <w:r w:rsidRPr="0010161A">
        <w:rPr>
          <w:rFonts w:ascii="Times New Roman" w:hAnsi="Times New Roman" w:cs="Times New Roman"/>
          <w:sz w:val="24"/>
          <w:szCs w:val="24"/>
          <w:u w:val="single"/>
        </w:rPr>
        <w:t>Заключение.</w:t>
      </w:r>
    </w:p>
    <w:p w:rsidR="006D6DD2" w:rsidRDefault="004B6FC3" w:rsidP="004B6F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2</w:t>
      </w:r>
      <w:r w:rsidR="0012336D">
        <w:rPr>
          <w:rFonts w:ascii="Times New Roman" w:hAnsi="Times New Roman" w:cs="Times New Roman"/>
          <w:sz w:val="24"/>
          <w:szCs w:val="24"/>
        </w:rPr>
        <w:t>.</w:t>
      </w:r>
      <w:r>
        <w:rPr>
          <w:rFonts w:ascii="Times New Roman" w:hAnsi="Times New Roman" w:cs="Times New Roman"/>
          <w:sz w:val="24"/>
          <w:szCs w:val="24"/>
        </w:rPr>
        <w:t xml:space="preserve"> </w:t>
      </w:r>
      <w:r w:rsidR="0012336D">
        <w:rPr>
          <w:rFonts w:ascii="Times New Roman" w:hAnsi="Times New Roman" w:cs="Times New Roman"/>
          <w:sz w:val="24"/>
          <w:szCs w:val="24"/>
        </w:rPr>
        <w:t>Н</w:t>
      </w:r>
      <w:r>
        <w:rPr>
          <w:rFonts w:ascii="Times New Roman" w:hAnsi="Times New Roman" w:cs="Times New Roman"/>
          <w:sz w:val="24"/>
          <w:szCs w:val="24"/>
        </w:rPr>
        <w:t xml:space="preserve">аиболее частые симптомы бактериального менингита у взрослых: лихорадка, головная боль, ригидность мышц шеи, нарушение сознания. Характерные </w:t>
      </w:r>
      <w:r w:rsidR="006D6DD2">
        <w:rPr>
          <w:rFonts w:ascii="Times New Roman" w:hAnsi="Times New Roman" w:cs="Times New Roman"/>
          <w:sz w:val="24"/>
          <w:szCs w:val="24"/>
        </w:rPr>
        <w:t>клинические признаки, такие как лихорадка, ригидность мышц шеи, головная боль и нарушение сознания</w:t>
      </w:r>
      <w:r>
        <w:rPr>
          <w:rFonts w:ascii="Times New Roman" w:hAnsi="Times New Roman" w:cs="Times New Roman"/>
          <w:sz w:val="24"/>
          <w:szCs w:val="24"/>
        </w:rPr>
        <w:t xml:space="preserve"> могут отсутствовать.</w:t>
      </w:r>
      <w:r w:rsidR="006D6DD2">
        <w:rPr>
          <w:rFonts w:ascii="Times New Roman" w:hAnsi="Times New Roman" w:cs="Times New Roman"/>
          <w:sz w:val="24"/>
          <w:szCs w:val="24"/>
        </w:rPr>
        <w:t xml:space="preserve"> </w:t>
      </w:r>
    </w:p>
    <w:p w:rsidR="006D6DD2" w:rsidRDefault="006D6DD2" w:rsidP="004B6FC3">
      <w:pPr>
        <w:autoSpaceDE w:val="0"/>
        <w:autoSpaceDN w:val="0"/>
        <w:adjustRightInd w:val="0"/>
        <w:spacing w:after="0" w:line="240" w:lineRule="auto"/>
        <w:rPr>
          <w:rFonts w:ascii="Times New Roman" w:hAnsi="Times New Roman" w:cs="Times New Roman"/>
          <w:sz w:val="24"/>
          <w:szCs w:val="24"/>
        </w:rPr>
      </w:pPr>
    </w:p>
    <w:p w:rsidR="002E1D3A" w:rsidRDefault="006D6DD2" w:rsidP="004B6F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r w:rsidR="0012336D">
        <w:rPr>
          <w:rFonts w:ascii="Times New Roman" w:hAnsi="Times New Roman" w:cs="Times New Roman"/>
          <w:sz w:val="24"/>
          <w:szCs w:val="24"/>
        </w:rPr>
        <w:t>2.</w:t>
      </w:r>
      <w:r>
        <w:rPr>
          <w:rFonts w:ascii="Times New Roman" w:hAnsi="Times New Roman" w:cs="Times New Roman"/>
          <w:sz w:val="24"/>
          <w:szCs w:val="24"/>
        </w:rPr>
        <w:t xml:space="preserve"> </w:t>
      </w:r>
      <w:r w:rsidR="0012336D">
        <w:rPr>
          <w:rFonts w:ascii="Times New Roman" w:hAnsi="Times New Roman" w:cs="Times New Roman"/>
          <w:sz w:val="24"/>
          <w:szCs w:val="24"/>
        </w:rPr>
        <w:t>В</w:t>
      </w:r>
      <w:r w:rsidR="002E1D3A">
        <w:rPr>
          <w:rFonts w:ascii="Times New Roman" w:hAnsi="Times New Roman" w:cs="Times New Roman"/>
          <w:sz w:val="24"/>
          <w:szCs w:val="24"/>
        </w:rPr>
        <w:t xml:space="preserve"> силу низкой </w:t>
      </w:r>
      <w:r>
        <w:rPr>
          <w:rFonts w:ascii="Times New Roman" w:hAnsi="Times New Roman" w:cs="Times New Roman"/>
          <w:sz w:val="24"/>
          <w:szCs w:val="24"/>
        </w:rPr>
        <w:t>чувствительност</w:t>
      </w:r>
      <w:r w:rsidR="002E1D3A">
        <w:rPr>
          <w:rFonts w:ascii="Times New Roman" w:hAnsi="Times New Roman" w:cs="Times New Roman"/>
          <w:sz w:val="24"/>
          <w:szCs w:val="24"/>
        </w:rPr>
        <w:t>и</w:t>
      </w:r>
      <w:r>
        <w:rPr>
          <w:rFonts w:ascii="Times New Roman" w:hAnsi="Times New Roman" w:cs="Times New Roman"/>
          <w:sz w:val="24"/>
          <w:szCs w:val="24"/>
        </w:rPr>
        <w:t xml:space="preserve"> и </w:t>
      </w:r>
      <w:r w:rsidR="002E1D3A">
        <w:rPr>
          <w:rFonts w:ascii="Times New Roman" w:hAnsi="Times New Roman" w:cs="Times New Roman"/>
          <w:sz w:val="24"/>
          <w:szCs w:val="24"/>
        </w:rPr>
        <w:t xml:space="preserve">отрицательной </w:t>
      </w:r>
      <w:r>
        <w:rPr>
          <w:rFonts w:ascii="Times New Roman" w:hAnsi="Times New Roman" w:cs="Times New Roman"/>
          <w:sz w:val="24"/>
          <w:szCs w:val="24"/>
        </w:rPr>
        <w:t>прогностическ</w:t>
      </w:r>
      <w:r w:rsidR="002E1D3A">
        <w:rPr>
          <w:rFonts w:ascii="Times New Roman" w:hAnsi="Times New Roman" w:cs="Times New Roman"/>
          <w:sz w:val="24"/>
          <w:szCs w:val="24"/>
        </w:rPr>
        <w:t>ой</w:t>
      </w:r>
      <w:r>
        <w:rPr>
          <w:rFonts w:ascii="Times New Roman" w:hAnsi="Times New Roman" w:cs="Times New Roman"/>
          <w:sz w:val="24"/>
          <w:szCs w:val="24"/>
        </w:rPr>
        <w:t xml:space="preserve"> ценност</w:t>
      </w:r>
      <w:r w:rsidR="002E1D3A">
        <w:rPr>
          <w:rFonts w:ascii="Times New Roman" w:hAnsi="Times New Roman" w:cs="Times New Roman"/>
          <w:sz w:val="24"/>
          <w:szCs w:val="24"/>
        </w:rPr>
        <w:t>и</w:t>
      </w:r>
      <w:r>
        <w:rPr>
          <w:rFonts w:ascii="Times New Roman" w:hAnsi="Times New Roman" w:cs="Times New Roman"/>
          <w:sz w:val="24"/>
          <w:szCs w:val="24"/>
        </w:rPr>
        <w:t xml:space="preserve"> симптом</w:t>
      </w:r>
      <w:r w:rsidR="002E1D3A">
        <w:rPr>
          <w:rFonts w:ascii="Times New Roman" w:hAnsi="Times New Roman" w:cs="Times New Roman"/>
          <w:sz w:val="24"/>
          <w:szCs w:val="24"/>
        </w:rPr>
        <w:t>ы</w:t>
      </w:r>
      <w:r>
        <w:rPr>
          <w:rFonts w:ascii="Times New Roman" w:hAnsi="Times New Roman" w:cs="Times New Roman"/>
          <w:sz w:val="24"/>
          <w:szCs w:val="24"/>
        </w:rPr>
        <w:t xml:space="preserve"> Кернига и Брудзинского </w:t>
      </w:r>
      <w:r w:rsidR="002E1D3A">
        <w:rPr>
          <w:rFonts w:ascii="Times New Roman" w:hAnsi="Times New Roman" w:cs="Times New Roman"/>
          <w:sz w:val="24"/>
          <w:szCs w:val="24"/>
        </w:rPr>
        <w:t>не способств</w:t>
      </w:r>
      <w:r w:rsidR="0012336D">
        <w:rPr>
          <w:rFonts w:ascii="Times New Roman" w:hAnsi="Times New Roman" w:cs="Times New Roman"/>
          <w:sz w:val="24"/>
          <w:szCs w:val="24"/>
        </w:rPr>
        <w:t>уют</w:t>
      </w:r>
      <w:r w:rsidR="002E1D3A">
        <w:rPr>
          <w:rFonts w:ascii="Times New Roman" w:hAnsi="Times New Roman" w:cs="Times New Roman"/>
          <w:sz w:val="24"/>
          <w:szCs w:val="24"/>
        </w:rPr>
        <w:t xml:space="preserve"> диагностике бактериального менингита.</w:t>
      </w:r>
    </w:p>
    <w:p w:rsidR="002E1D3A" w:rsidRDefault="002E1D3A" w:rsidP="004B6FC3">
      <w:pPr>
        <w:autoSpaceDE w:val="0"/>
        <w:autoSpaceDN w:val="0"/>
        <w:adjustRightInd w:val="0"/>
        <w:spacing w:after="0" w:line="240" w:lineRule="auto"/>
        <w:rPr>
          <w:rFonts w:ascii="Times New Roman" w:hAnsi="Times New Roman" w:cs="Times New Roman"/>
          <w:sz w:val="24"/>
          <w:szCs w:val="24"/>
        </w:rPr>
      </w:pPr>
    </w:p>
    <w:p w:rsidR="002E1D3A" w:rsidRPr="0010161A" w:rsidRDefault="002E1D3A" w:rsidP="004B6FC3">
      <w:pPr>
        <w:autoSpaceDE w:val="0"/>
        <w:autoSpaceDN w:val="0"/>
        <w:adjustRightInd w:val="0"/>
        <w:spacing w:after="0" w:line="240" w:lineRule="auto"/>
        <w:rPr>
          <w:rFonts w:ascii="Times New Roman" w:hAnsi="Times New Roman" w:cs="Times New Roman"/>
          <w:sz w:val="24"/>
          <w:szCs w:val="24"/>
          <w:u w:val="single"/>
        </w:rPr>
      </w:pPr>
      <w:r w:rsidRPr="0010161A">
        <w:rPr>
          <w:rFonts w:ascii="Times New Roman" w:hAnsi="Times New Roman" w:cs="Times New Roman"/>
          <w:sz w:val="24"/>
          <w:szCs w:val="24"/>
          <w:u w:val="single"/>
        </w:rPr>
        <w:t>Рекомендации.</w:t>
      </w:r>
    </w:p>
    <w:p w:rsidR="002E1D3A" w:rsidRDefault="002E1D3A" w:rsidP="000B5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r w:rsidR="0012336D">
        <w:rPr>
          <w:rFonts w:ascii="Times New Roman" w:hAnsi="Times New Roman" w:cs="Times New Roman"/>
          <w:sz w:val="24"/>
          <w:szCs w:val="24"/>
        </w:rPr>
        <w:t>А.</w:t>
      </w:r>
      <w:r>
        <w:rPr>
          <w:rFonts w:ascii="Times New Roman" w:hAnsi="Times New Roman" w:cs="Times New Roman"/>
          <w:sz w:val="24"/>
          <w:szCs w:val="24"/>
        </w:rPr>
        <w:t xml:space="preserve"> </w:t>
      </w:r>
      <w:r w:rsidR="0012336D">
        <w:rPr>
          <w:rFonts w:ascii="Times New Roman" w:hAnsi="Times New Roman" w:cs="Times New Roman"/>
          <w:sz w:val="24"/>
          <w:szCs w:val="24"/>
        </w:rPr>
        <w:t>П</w:t>
      </w:r>
      <w:r>
        <w:rPr>
          <w:rFonts w:ascii="Times New Roman" w:hAnsi="Times New Roman" w:cs="Times New Roman"/>
          <w:sz w:val="24"/>
          <w:szCs w:val="24"/>
        </w:rPr>
        <w:t xml:space="preserve">ри бактериальном менингите у взрослых могут отсутствовать классические клинические симптомы, поэтому диагноз бактериального менингита не должен быть исключен только на основании </w:t>
      </w:r>
      <w:r w:rsidR="000F58C9">
        <w:rPr>
          <w:rFonts w:ascii="Times New Roman" w:hAnsi="Times New Roman" w:cs="Times New Roman"/>
          <w:sz w:val="24"/>
          <w:szCs w:val="24"/>
        </w:rPr>
        <w:t>клинической картины</w:t>
      </w:r>
      <w:r>
        <w:rPr>
          <w:rFonts w:ascii="Times New Roman" w:hAnsi="Times New Roman" w:cs="Times New Roman"/>
          <w:sz w:val="24"/>
          <w:szCs w:val="24"/>
        </w:rPr>
        <w:t xml:space="preserve">. </w:t>
      </w:r>
    </w:p>
    <w:p w:rsidR="002E1D3A" w:rsidRDefault="002E1D3A" w:rsidP="000B5BB6">
      <w:pPr>
        <w:autoSpaceDE w:val="0"/>
        <w:autoSpaceDN w:val="0"/>
        <w:adjustRightInd w:val="0"/>
        <w:spacing w:after="0" w:line="240" w:lineRule="auto"/>
        <w:rPr>
          <w:rFonts w:ascii="Times New Roman" w:hAnsi="Times New Roman" w:cs="Times New Roman"/>
          <w:sz w:val="24"/>
          <w:szCs w:val="24"/>
        </w:rPr>
      </w:pPr>
    </w:p>
    <w:p w:rsidR="000F58C9" w:rsidRDefault="000F58C9" w:rsidP="000B5BB6">
      <w:pPr>
        <w:autoSpaceDE w:val="0"/>
        <w:autoSpaceDN w:val="0"/>
        <w:adjustRightInd w:val="0"/>
        <w:spacing w:after="0" w:line="240" w:lineRule="auto"/>
        <w:rPr>
          <w:rFonts w:ascii="Times New Roman" w:hAnsi="Times New Roman" w:cs="Times New Roman"/>
          <w:b/>
          <w:sz w:val="24"/>
          <w:szCs w:val="24"/>
        </w:rPr>
      </w:pPr>
    </w:p>
    <w:p w:rsidR="000F58C9" w:rsidRDefault="000F58C9" w:rsidP="000B5BB6">
      <w:pPr>
        <w:autoSpaceDE w:val="0"/>
        <w:autoSpaceDN w:val="0"/>
        <w:adjustRightInd w:val="0"/>
        <w:spacing w:after="0" w:line="240" w:lineRule="auto"/>
        <w:rPr>
          <w:rFonts w:ascii="Times New Roman" w:hAnsi="Times New Roman" w:cs="Times New Roman"/>
          <w:b/>
          <w:sz w:val="24"/>
          <w:szCs w:val="24"/>
        </w:rPr>
      </w:pPr>
    </w:p>
    <w:p w:rsidR="000F58C9" w:rsidRDefault="000F58C9" w:rsidP="000B5BB6">
      <w:pPr>
        <w:autoSpaceDE w:val="0"/>
        <w:autoSpaceDN w:val="0"/>
        <w:adjustRightInd w:val="0"/>
        <w:spacing w:after="0" w:line="240" w:lineRule="auto"/>
        <w:rPr>
          <w:rFonts w:ascii="Times New Roman" w:hAnsi="Times New Roman" w:cs="Times New Roman"/>
          <w:b/>
          <w:sz w:val="24"/>
          <w:szCs w:val="24"/>
        </w:rPr>
      </w:pPr>
    </w:p>
    <w:p w:rsidR="002E1D3A" w:rsidRPr="00257D51" w:rsidRDefault="002E1D3A" w:rsidP="000B5BB6">
      <w:pPr>
        <w:autoSpaceDE w:val="0"/>
        <w:autoSpaceDN w:val="0"/>
        <w:adjustRightInd w:val="0"/>
        <w:spacing w:after="0" w:line="240" w:lineRule="auto"/>
        <w:rPr>
          <w:rFonts w:ascii="Times New Roman" w:hAnsi="Times New Roman" w:cs="Times New Roman"/>
          <w:b/>
          <w:sz w:val="24"/>
          <w:szCs w:val="24"/>
        </w:rPr>
      </w:pPr>
      <w:r w:rsidRPr="00257D51">
        <w:rPr>
          <w:rFonts w:ascii="Times New Roman" w:hAnsi="Times New Roman" w:cs="Times New Roman"/>
          <w:b/>
          <w:sz w:val="24"/>
          <w:szCs w:val="24"/>
        </w:rPr>
        <w:lastRenderedPageBreak/>
        <w:t>Диагностические алгоритмы.</w:t>
      </w:r>
    </w:p>
    <w:p w:rsidR="002E1D3A" w:rsidRDefault="002E1D3A" w:rsidP="000B5BB6">
      <w:pPr>
        <w:autoSpaceDE w:val="0"/>
        <w:autoSpaceDN w:val="0"/>
        <w:adjustRightInd w:val="0"/>
        <w:spacing w:after="0" w:line="240" w:lineRule="auto"/>
        <w:rPr>
          <w:rFonts w:ascii="Times New Roman" w:hAnsi="Times New Roman" w:cs="Times New Roman"/>
          <w:sz w:val="24"/>
          <w:szCs w:val="24"/>
        </w:rPr>
      </w:pPr>
    </w:p>
    <w:p w:rsidR="009918DD" w:rsidRDefault="002E1D3A" w:rsidP="000B5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Ключевой вопрос 3. Какова диагностическая точность алгоритмов в </w:t>
      </w:r>
      <w:r w:rsidR="00DB28C8">
        <w:rPr>
          <w:rFonts w:ascii="Times New Roman" w:hAnsi="Times New Roman" w:cs="Times New Roman"/>
          <w:sz w:val="24"/>
          <w:szCs w:val="24"/>
        </w:rPr>
        <w:t>дифференциации</w:t>
      </w:r>
      <w:r w:rsidR="009918DD">
        <w:rPr>
          <w:rFonts w:ascii="Times New Roman" w:hAnsi="Times New Roman" w:cs="Times New Roman"/>
          <w:sz w:val="24"/>
          <w:szCs w:val="24"/>
        </w:rPr>
        <w:t xml:space="preserve"> бактериального и вирусного менингита?</w:t>
      </w:r>
    </w:p>
    <w:p w:rsidR="009918DD" w:rsidRDefault="009918DD" w:rsidP="000B5BB6">
      <w:pPr>
        <w:autoSpaceDE w:val="0"/>
        <w:autoSpaceDN w:val="0"/>
        <w:adjustRightInd w:val="0"/>
        <w:spacing w:after="0" w:line="240" w:lineRule="auto"/>
        <w:rPr>
          <w:rFonts w:ascii="Times New Roman" w:hAnsi="Times New Roman" w:cs="Times New Roman"/>
          <w:sz w:val="24"/>
          <w:szCs w:val="24"/>
        </w:rPr>
      </w:pPr>
    </w:p>
    <w:p w:rsidR="00A11084" w:rsidRDefault="00DC50C2" w:rsidP="00A11084">
      <w:pPr>
        <w:autoSpaceDE w:val="0"/>
        <w:autoSpaceDN w:val="0"/>
        <w:adjustRightInd w:val="0"/>
        <w:spacing w:after="0" w:line="240" w:lineRule="auto"/>
        <w:ind w:firstLine="708"/>
        <w:rPr>
          <w:rFonts w:ascii="Times New Roman" w:hAnsi="Times New Roman" w:cs="Times New Roman"/>
          <w:sz w:val="24"/>
          <w:szCs w:val="24"/>
        </w:rPr>
      </w:pPr>
      <w:r w:rsidRPr="00DB28C8">
        <w:rPr>
          <w:rFonts w:ascii="Times New Roman" w:hAnsi="Times New Roman" w:cs="Times New Roman"/>
          <w:sz w:val="24"/>
          <w:szCs w:val="24"/>
        </w:rPr>
        <w:t>В большинстве случаев плеоцитоза ЦСЖ подозрение на бактериальный менингит не подтверждается, и большая часть пациентов в конечном итоге получает диагноз вирусного (или асептического) менингита</w:t>
      </w:r>
      <w:r w:rsidR="00DB28C8">
        <w:rPr>
          <w:rFonts w:ascii="Times New Roman" w:hAnsi="Times New Roman" w:cs="Times New Roman"/>
          <w:sz w:val="24"/>
          <w:szCs w:val="24"/>
        </w:rPr>
        <w:t xml:space="preserve"> </w:t>
      </w:r>
      <w:r w:rsidR="00DB28C8">
        <w:rPr>
          <w:rFonts w:ascii="AdvOTfe3a9e77" w:hAnsi="AdvOTfe3a9e77" w:cs="AdvOTfe3a9e77"/>
          <w:color w:val="2197D2"/>
          <w:sz w:val="18"/>
          <w:szCs w:val="18"/>
        </w:rPr>
        <w:t>[4</w:t>
      </w:r>
      <w:r w:rsidR="00DB28C8">
        <w:rPr>
          <w:rFonts w:cs="AdvOTfe3a9e77"/>
          <w:color w:val="2197D2"/>
          <w:sz w:val="18"/>
          <w:szCs w:val="18"/>
        </w:rPr>
        <w:t>5</w:t>
      </w:r>
      <w:r w:rsidR="00DB28C8">
        <w:rPr>
          <w:rFonts w:ascii="AdvOTfe3a9e77" w:hAnsi="AdvOTfe3a9e77" w:cs="AdvOTfe3a9e77"/>
          <w:color w:val="2197D2"/>
          <w:sz w:val="18"/>
          <w:szCs w:val="18"/>
        </w:rPr>
        <w:t>]</w:t>
      </w:r>
      <w:r w:rsidR="000234E0" w:rsidRPr="00DB28C8">
        <w:rPr>
          <w:rFonts w:ascii="Times New Roman" w:hAnsi="Times New Roman" w:cs="Times New Roman"/>
          <w:sz w:val="24"/>
          <w:szCs w:val="24"/>
        </w:rPr>
        <w:t xml:space="preserve">. </w:t>
      </w:r>
      <w:r w:rsidR="00AC06A4">
        <w:rPr>
          <w:rFonts w:ascii="Times New Roman" w:hAnsi="Times New Roman" w:cs="Times New Roman"/>
          <w:sz w:val="24"/>
          <w:szCs w:val="24"/>
        </w:rPr>
        <w:t>Разработаны некоторые диагностические алгоритмы</w:t>
      </w:r>
      <w:r w:rsidR="000234E0" w:rsidRPr="00AC06A4">
        <w:rPr>
          <w:rFonts w:ascii="Times New Roman" w:hAnsi="Times New Roman" w:cs="Times New Roman"/>
          <w:color w:val="FF0000"/>
          <w:sz w:val="24"/>
          <w:szCs w:val="24"/>
        </w:rPr>
        <w:t xml:space="preserve"> </w:t>
      </w:r>
      <w:r w:rsidR="00AC06A4">
        <w:rPr>
          <w:rFonts w:ascii="Times New Roman" w:hAnsi="Times New Roman" w:cs="Times New Roman"/>
          <w:sz w:val="24"/>
          <w:szCs w:val="24"/>
        </w:rPr>
        <w:t xml:space="preserve">с целью помочь клиницистам дифференцировать бактериальный и вирусный менингит. Это может быть особенно полезно для пациентов с отрицательными результатами </w:t>
      </w:r>
      <w:r w:rsidR="007E5F1E">
        <w:rPr>
          <w:rFonts w:ascii="Times New Roman" w:hAnsi="Times New Roman" w:cs="Times New Roman"/>
          <w:sz w:val="24"/>
          <w:szCs w:val="24"/>
        </w:rPr>
        <w:t>бактериального исследования</w:t>
      </w:r>
      <w:r w:rsidR="00AC06A4">
        <w:rPr>
          <w:rFonts w:ascii="Times New Roman" w:hAnsi="Times New Roman" w:cs="Times New Roman"/>
          <w:sz w:val="24"/>
          <w:szCs w:val="24"/>
        </w:rPr>
        <w:t xml:space="preserve"> ЦСЖ и </w:t>
      </w:r>
      <w:r w:rsidR="0040081C">
        <w:rPr>
          <w:rFonts w:ascii="Times New Roman" w:hAnsi="Times New Roman" w:cs="Times New Roman"/>
          <w:sz w:val="24"/>
          <w:szCs w:val="24"/>
        </w:rPr>
        <w:t>бактериоскопии</w:t>
      </w:r>
      <w:r w:rsidR="00AC06A4">
        <w:rPr>
          <w:rFonts w:ascii="Times New Roman" w:hAnsi="Times New Roman" w:cs="Times New Roman"/>
          <w:sz w:val="24"/>
          <w:szCs w:val="24"/>
        </w:rPr>
        <w:t xml:space="preserve"> ЦСЖ </w:t>
      </w:r>
      <w:r w:rsidR="0040081C">
        <w:rPr>
          <w:rFonts w:ascii="Times New Roman" w:hAnsi="Times New Roman" w:cs="Times New Roman"/>
          <w:sz w:val="24"/>
          <w:szCs w:val="24"/>
        </w:rPr>
        <w:t xml:space="preserve">с окраской </w:t>
      </w:r>
      <w:r w:rsidR="00AC06A4">
        <w:rPr>
          <w:rFonts w:ascii="Times New Roman" w:hAnsi="Times New Roman" w:cs="Times New Roman"/>
          <w:sz w:val="24"/>
          <w:szCs w:val="24"/>
        </w:rPr>
        <w:t>по Граму, так как в таких случаях подтвердить или исключить диагноз бактериального менингита бывает сложно.</w:t>
      </w:r>
    </w:p>
    <w:p w:rsidR="00744CA8" w:rsidRDefault="001F6B76" w:rsidP="00A1108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r w:rsidR="00A11084">
        <w:rPr>
          <w:rFonts w:ascii="Times New Roman" w:hAnsi="Times New Roman" w:cs="Times New Roman"/>
          <w:sz w:val="24"/>
          <w:szCs w:val="24"/>
        </w:rPr>
        <w:t xml:space="preserve"> поиске литературы было определено 311 статей, из которых 29 было</w:t>
      </w:r>
      <w:r w:rsidR="00AC06A4">
        <w:rPr>
          <w:rFonts w:ascii="Times New Roman" w:hAnsi="Times New Roman" w:cs="Times New Roman"/>
          <w:sz w:val="24"/>
          <w:szCs w:val="24"/>
        </w:rPr>
        <w:t xml:space="preserve"> </w:t>
      </w:r>
      <w:r w:rsidR="00A11084">
        <w:rPr>
          <w:rFonts w:ascii="Times New Roman" w:hAnsi="Times New Roman" w:cs="Times New Roman"/>
          <w:sz w:val="24"/>
          <w:szCs w:val="24"/>
        </w:rPr>
        <w:t xml:space="preserve">отобрано для прочтения на основании аннотации. </w:t>
      </w:r>
      <w:r w:rsidR="00875352">
        <w:rPr>
          <w:rFonts w:ascii="Times New Roman" w:hAnsi="Times New Roman" w:cs="Times New Roman"/>
          <w:sz w:val="24"/>
          <w:szCs w:val="24"/>
        </w:rPr>
        <w:t xml:space="preserve">Мы проанализировали 8 алгоритмов, которые были валидированы в независимой когорте (Таблица 3.3). Исследования, в большинстве случаев, проводились в популяции детей старше </w:t>
      </w:r>
      <w:r>
        <w:rPr>
          <w:rFonts w:ascii="Times New Roman" w:hAnsi="Times New Roman" w:cs="Times New Roman"/>
          <w:sz w:val="24"/>
          <w:szCs w:val="24"/>
        </w:rPr>
        <w:t>неонатального возраста. А</w:t>
      </w:r>
      <w:r w:rsidR="00875352">
        <w:rPr>
          <w:rFonts w:ascii="Times New Roman" w:hAnsi="Times New Roman" w:cs="Times New Roman"/>
          <w:sz w:val="24"/>
          <w:szCs w:val="24"/>
        </w:rPr>
        <w:t>лгоритм</w:t>
      </w:r>
      <w:r>
        <w:rPr>
          <w:rFonts w:ascii="Times New Roman" w:hAnsi="Times New Roman" w:cs="Times New Roman"/>
          <w:sz w:val="24"/>
          <w:szCs w:val="24"/>
        </w:rPr>
        <w:t>ов</w:t>
      </w:r>
      <w:r w:rsidR="00875352">
        <w:rPr>
          <w:rFonts w:ascii="Times New Roman" w:hAnsi="Times New Roman" w:cs="Times New Roman"/>
          <w:sz w:val="24"/>
          <w:szCs w:val="24"/>
        </w:rPr>
        <w:t xml:space="preserve"> для дифференциации неонатального менингита от других состояний</w:t>
      </w:r>
      <w:r>
        <w:rPr>
          <w:rFonts w:ascii="Times New Roman" w:hAnsi="Times New Roman" w:cs="Times New Roman"/>
          <w:sz w:val="24"/>
          <w:szCs w:val="24"/>
        </w:rPr>
        <w:t xml:space="preserve"> обнаружено</w:t>
      </w:r>
      <w:r w:rsidR="00875352">
        <w:rPr>
          <w:rFonts w:ascii="Times New Roman" w:hAnsi="Times New Roman" w:cs="Times New Roman"/>
          <w:sz w:val="24"/>
          <w:szCs w:val="24"/>
        </w:rPr>
        <w:t xml:space="preserve"> не </w:t>
      </w:r>
      <w:r>
        <w:rPr>
          <w:rFonts w:ascii="Times New Roman" w:hAnsi="Times New Roman" w:cs="Times New Roman"/>
          <w:sz w:val="24"/>
          <w:szCs w:val="24"/>
        </w:rPr>
        <w:t>было</w:t>
      </w:r>
      <w:r w:rsidR="00875352">
        <w:rPr>
          <w:rFonts w:ascii="Times New Roman" w:hAnsi="Times New Roman" w:cs="Times New Roman"/>
          <w:sz w:val="24"/>
          <w:szCs w:val="24"/>
        </w:rPr>
        <w:t xml:space="preserve">. </w:t>
      </w:r>
      <w:r w:rsidR="00AC06A4">
        <w:rPr>
          <w:rFonts w:ascii="Times New Roman" w:hAnsi="Times New Roman" w:cs="Times New Roman"/>
          <w:sz w:val="24"/>
          <w:szCs w:val="24"/>
        </w:rPr>
        <w:t xml:space="preserve"> </w:t>
      </w:r>
    </w:p>
    <w:p w:rsidR="00607612" w:rsidRDefault="00607612" w:rsidP="00A1108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Ни один из опубликованных диагностических алгоритмов не имел 100% чувствительности при валидации в независимых когортах, что отражает</w:t>
      </w:r>
      <w:r w:rsidR="001F6B76">
        <w:rPr>
          <w:rFonts w:ascii="Times New Roman" w:hAnsi="Times New Roman" w:cs="Times New Roman"/>
          <w:sz w:val="24"/>
          <w:szCs w:val="24"/>
        </w:rPr>
        <w:t xml:space="preserve"> возможность ошибок в диагностике бактериального менингита у определенной части больных при использовании этих алгоритмов.</w:t>
      </w:r>
      <w:r>
        <w:rPr>
          <w:rFonts w:ascii="Times New Roman" w:hAnsi="Times New Roman" w:cs="Times New Roman"/>
          <w:sz w:val="24"/>
          <w:szCs w:val="24"/>
        </w:rPr>
        <w:t xml:space="preserve"> </w:t>
      </w:r>
      <w:r w:rsidR="001B456F">
        <w:rPr>
          <w:rFonts w:ascii="Times New Roman" w:hAnsi="Times New Roman" w:cs="Times New Roman"/>
          <w:sz w:val="24"/>
          <w:szCs w:val="24"/>
        </w:rPr>
        <w:t>Важн</w:t>
      </w:r>
      <w:r w:rsidR="007E5F1E">
        <w:rPr>
          <w:rFonts w:ascii="Times New Roman" w:hAnsi="Times New Roman" w:cs="Times New Roman"/>
          <w:sz w:val="24"/>
          <w:szCs w:val="24"/>
        </w:rPr>
        <w:t>ый недостаток</w:t>
      </w:r>
      <w:r w:rsidR="001B456F">
        <w:rPr>
          <w:rFonts w:ascii="Times New Roman" w:hAnsi="Times New Roman" w:cs="Times New Roman"/>
          <w:sz w:val="24"/>
          <w:szCs w:val="24"/>
        </w:rPr>
        <w:t xml:space="preserve"> описанных </w:t>
      </w:r>
      <w:r w:rsidR="007E5F1E">
        <w:rPr>
          <w:rFonts w:ascii="Times New Roman" w:hAnsi="Times New Roman" w:cs="Times New Roman"/>
          <w:sz w:val="24"/>
          <w:szCs w:val="24"/>
        </w:rPr>
        <w:t>алгоритмов</w:t>
      </w:r>
      <w:r w:rsidR="001B456F">
        <w:rPr>
          <w:rFonts w:ascii="Times New Roman" w:hAnsi="Times New Roman" w:cs="Times New Roman"/>
          <w:sz w:val="24"/>
          <w:szCs w:val="24"/>
        </w:rPr>
        <w:t xml:space="preserve"> заключается в том, что они позволяют дифференцировать только вирусный и бактериальный менингит, тогда как в клинической практике бывает необходимо рассматривать множество других </w:t>
      </w:r>
      <w:r w:rsidR="007E5F1E">
        <w:rPr>
          <w:rFonts w:ascii="Times New Roman" w:hAnsi="Times New Roman" w:cs="Times New Roman"/>
          <w:sz w:val="24"/>
          <w:szCs w:val="24"/>
        </w:rPr>
        <w:t>этиологических</w:t>
      </w:r>
      <w:r w:rsidR="001B456F">
        <w:rPr>
          <w:rFonts w:ascii="Times New Roman" w:hAnsi="Times New Roman" w:cs="Times New Roman"/>
          <w:sz w:val="24"/>
          <w:szCs w:val="24"/>
        </w:rPr>
        <w:t xml:space="preserve"> факторов. </w:t>
      </w:r>
      <w:r w:rsidR="00014255">
        <w:rPr>
          <w:rFonts w:ascii="Times New Roman" w:hAnsi="Times New Roman" w:cs="Times New Roman"/>
          <w:sz w:val="24"/>
          <w:szCs w:val="24"/>
        </w:rPr>
        <w:t xml:space="preserve">Кроме того, они применимы только в </w:t>
      </w:r>
      <w:r w:rsidR="007E5F1E">
        <w:rPr>
          <w:rFonts w:ascii="Times New Roman" w:hAnsi="Times New Roman" w:cs="Times New Roman"/>
          <w:sz w:val="24"/>
          <w:szCs w:val="24"/>
        </w:rPr>
        <w:t xml:space="preserve">детской  </w:t>
      </w:r>
      <w:r w:rsidR="00014255">
        <w:rPr>
          <w:rFonts w:ascii="Times New Roman" w:hAnsi="Times New Roman" w:cs="Times New Roman"/>
          <w:sz w:val="24"/>
          <w:szCs w:val="24"/>
        </w:rPr>
        <w:t>популяци</w:t>
      </w:r>
      <w:r w:rsidR="007E5F1E">
        <w:rPr>
          <w:rFonts w:ascii="Times New Roman" w:hAnsi="Times New Roman" w:cs="Times New Roman"/>
          <w:sz w:val="24"/>
          <w:szCs w:val="24"/>
        </w:rPr>
        <w:t>и</w:t>
      </w:r>
      <w:r w:rsidR="00014255">
        <w:rPr>
          <w:rFonts w:ascii="Times New Roman" w:hAnsi="Times New Roman" w:cs="Times New Roman"/>
          <w:sz w:val="24"/>
          <w:szCs w:val="24"/>
        </w:rPr>
        <w:t xml:space="preserve">, и не могут быть использованы в других группах (например, у новорожденных). Это еще сильнее ограничивает использование данных алгоритмов в клинической практике. </w:t>
      </w:r>
    </w:p>
    <w:p w:rsidR="00B01692" w:rsidRDefault="001331EA" w:rsidP="00A1108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У отдельных пациентов с подозрением на острый бактериальный менингит использование </w:t>
      </w:r>
      <w:r w:rsidR="002258E8">
        <w:rPr>
          <w:rFonts w:ascii="Times New Roman" w:hAnsi="Times New Roman" w:cs="Times New Roman"/>
          <w:sz w:val="24"/>
          <w:szCs w:val="24"/>
        </w:rPr>
        <w:t>алгоритмов</w:t>
      </w:r>
      <w:r>
        <w:rPr>
          <w:rFonts w:ascii="Times New Roman" w:hAnsi="Times New Roman" w:cs="Times New Roman"/>
          <w:sz w:val="24"/>
          <w:szCs w:val="24"/>
        </w:rPr>
        <w:t xml:space="preserve"> может иметь значение, но клиническ</w:t>
      </w:r>
      <w:r w:rsidR="00431B86">
        <w:rPr>
          <w:rFonts w:ascii="Times New Roman" w:hAnsi="Times New Roman" w:cs="Times New Roman"/>
          <w:sz w:val="24"/>
          <w:szCs w:val="24"/>
        </w:rPr>
        <w:t>ое обследование</w:t>
      </w:r>
      <w:r w:rsidR="002258E8">
        <w:rPr>
          <w:rFonts w:ascii="Times New Roman" w:hAnsi="Times New Roman" w:cs="Times New Roman"/>
          <w:sz w:val="24"/>
          <w:szCs w:val="24"/>
        </w:rPr>
        <w:t xml:space="preserve"> пациента</w:t>
      </w:r>
      <w:r>
        <w:rPr>
          <w:rFonts w:ascii="Times New Roman" w:hAnsi="Times New Roman" w:cs="Times New Roman"/>
          <w:sz w:val="24"/>
          <w:szCs w:val="24"/>
        </w:rPr>
        <w:t xml:space="preserve"> долж</w:t>
      </w:r>
      <w:r w:rsidR="00431B86">
        <w:rPr>
          <w:rFonts w:ascii="Times New Roman" w:hAnsi="Times New Roman" w:cs="Times New Roman"/>
          <w:sz w:val="24"/>
          <w:szCs w:val="24"/>
        </w:rPr>
        <w:t>но</w:t>
      </w:r>
      <w:r>
        <w:rPr>
          <w:rFonts w:ascii="Times New Roman" w:hAnsi="Times New Roman" w:cs="Times New Roman"/>
          <w:sz w:val="24"/>
          <w:szCs w:val="24"/>
        </w:rPr>
        <w:t xml:space="preserve"> по-прежнему </w:t>
      </w:r>
      <w:r w:rsidR="002258E8">
        <w:rPr>
          <w:rFonts w:ascii="Times New Roman" w:hAnsi="Times New Roman" w:cs="Times New Roman"/>
          <w:sz w:val="24"/>
          <w:szCs w:val="24"/>
        </w:rPr>
        <w:t>оставаться ключев</w:t>
      </w:r>
      <w:r w:rsidR="00431B86">
        <w:rPr>
          <w:rFonts w:ascii="Times New Roman" w:hAnsi="Times New Roman" w:cs="Times New Roman"/>
          <w:sz w:val="24"/>
          <w:szCs w:val="24"/>
        </w:rPr>
        <w:t>ым</w:t>
      </w:r>
      <w:r w:rsidR="002258E8">
        <w:rPr>
          <w:rFonts w:ascii="Times New Roman" w:hAnsi="Times New Roman" w:cs="Times New Roman"/>
          <w:sz w:val="24"/>
          <w:szCs w:val="24"/>
        </w:rPr>
        <w:t xml:space="preserve"> в</w:t>
      </w:r>
      <w:r>
        <w:rPr>
          <w:rFonts w:ascii="Times New Roman" w:hAnsi="Times New Roman" w:cs="Times New Roman"/>
          <w:sz w:val="24"/>
          <w:szCs w:val="24"/>
        </w:rPr>
        <w:t xml:space="preserve"> оценк</w:t>
      </w:r>
      <w:r w:rsidR="002258E8">
        <w:rPr>
          <w:rFonts w:ascii="Times New Roman" w:hAnsi="Times New Roman" w:cs="Times New Roman"/>
          <w:sz w:val="24"/>
          <w:szCs w:val="24"/>
        </w:rPr>
        <w:t>е</w:t>
      </w:r>
      <w:r>
        <w:rPr>
          <w:rFonts w:ascii="Times New Roman" w:hAnsi="Times New Roman" w:cs="Times New Roman"/>
          <w:sz w:val="24"/>
          <w:szCs w:val="24"/>
        </w:rPr>
        <w:t xml:space="preserve"> риска бактериального менингита и необходимости назначения эмпирической антибактериальной и </w:t>
      </w:r>
      <w:r w:rsidR="002258E8">
        <w:rPr>
          <w:rFonts w:ascii="Times New Roman" w:hAnsi="Times New Roman" w:cs="Times New Roman"/>
          <w:sz w:val="24"/>
          <w:szCs w:val="24"/>
        </w:rPr>
        <w:t>адьювантной</w:t>
      </w:r>
      <w:r>
        <w:rPr>
          <w:rFonts w:ascii="Times New Roman" w:hAnsi="Times New Roman" w:cs="Times New Roman"/>
          <w:sz w:val="24"/>
          <w:szCs w:val="24"/>
        </w:rPr>
        <w:t xml:space="preserve"> терапии</w:t>
      </w:r>
      <w:r w:rsidR="000428A7">
        <w:rPr>
          <w:rFonts w:ascii="Times New Roman" w:hAnsi="Times New Roman" w:cs="Times New Roman"/>
          <w:sz w:val="24"/>
          <w:szCs w:val="24"/>
        </w:rPr>
        <w:t xml:space="preserve"> </w:t>
      </w:r>
      <w:r w:rsidR="000428A7">
        <w:rPr>
          <w:rFonts w:ascii="AdvOTfe3a9e77" w:hAnsi="AdvOTfe3a9e77" w:cs="AdvOTfe3a9e77"/>
          <w:color w:val="2197D2"/>
          <w:sz w:val="18"/>
          <w:szCs w:val="18"/>
        </w:rPr>
        <w:t>[40]</w:t>
      </w:r>
      <w:r>
        <w:rPr>
          <w:rFonts w:ascii="Times New Roman" w:hAnsi="Times New Roman" w:cs="Times New Roman"/>
          <w:sz w:val="24"/>
          <w:szCs w:val="24"/>
        </w:rPr>
        <w:t xml:space="preserve">. </w:t>
      </w:r>
    </w:p>
    <w:p w:rsidR="001331EA" w:rsidRDefault="001331EA" w:rsidP="00A11084">
      <w:pPr>
        <w:autoSpaceDE w:val="0"/>
        <w:autoSpaceDN w:val="0"/>
        <w:adjustRightInd w:val="0"/>
        <w:spacing w:after="0" w:line="240" w:lineRule="auto"/>
        <w:ind w:firstLine="708"/>
        <w:rPr>
          <w:rFonts w:ascii="Times New Roman" w:hAnsi="Times New Roman" w:cs="Times New Roman"/>
          <w:sz w:val="24"/>
          <w:szCs w:val="24"/>
        </w:rPr>
      </w:pPr>
    </w:p>
    <w:p w:rsidR="001331EA" w:rsidRPr="0010161A" w:rsidRDefault="001331EA" w:rsidP="001331EA">
      <w:pPr>
        <w:autoSpaceDE w:val="0"/>
        <w:autoSpaceDN w:val="0"/>
        <w:adjustRightInd w:val="0"/>
        <w:spacing w:after="0" w:line="240" w:lineRule="auto"/>
        <w:rPr>
          <w:rFonts w:ascii="Times New Roman" w:hAnsi="Times New Roman" w:cs="Times New Roman"/>
          <w:sz w:val="24"/>
          <w:szCs w:val="24"/>
          <w:u w:val="single"/>
        </w:rPr>
      </w:pPr>
      <w:r w:rsidRPr="0010161A">
        <w:rPr>
          <w:rFonts w:ascii="Times New Roman" w:hAnsi="Times New Roman" w:cs="Times New Roman"/>
          <w:sz w:val="24"/>
          <w:szCs w:val="24"/>
          <w:u w:val="single"/>
        </w:rPr>
        <w:t>Заключение.</w:t>
      </w:r>
    </w:p>
    <w:p w:rsidR="001331EA" w:rsidRDefault="001331EA" w:rsidP="001331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r w:rsidR="00431B86">
        <w:rPr>
          <w:rFonts w:ascii="Times New Roman" w:hAnsi="Times New Roman" w:cs="Times New Roman"/>
          <w:sz w:val="24"/>
          <w:szCs w:val="24"/>
        </w:rPr>
        <w:t>2.</w:t>
      </w:r>
      <w:r>
        <w:rPr>
          <w:rFonts w:ascii="Times New Roman" w:hAnsi="Times New Roman" w:cs="Times New Roman"/>
          <w:sz w:val="24"/>
          <w:szCs w:val="24"/>
        </w:rPr>
        <w:t xml:space="preserve"> </w:t>
      </w:r>
      <w:r w:rsidR="00431B86">
        <w:rPr>
          <w:rFonts w:ascii="Times New Roman" w:hAnsi="Times New Roman" w:cs="Times New Roman"/>
          <w:sz w:val="24"/>
          <w:szCs w:val="24"/>
        </w:rPr>
        <w:t>Н</w:t>
      </w:r>
      <w:r>
        <w:rPr>
          <w:rFonts w:ascii="Times New Roman" w:hAnsi="Times New Roman" w:cs="Times New Roman"/>
          <w:sz w:val="24"/>
          <w:szCs w:val="24"/>
        </w:rPr>
        <w:t>и один из опубликованных диагностических алгоритмов не имел 100% чувствительности при валидации в независи</w:t>
      </w:r>
      <w:r w:rsidR="00762F6A">
        <w:rPr>
          <w:rFonts w:ascii="Times New Roman" w:hAnsi="Times New Roman" w:cs="Times New Roman"/>
          <w:sz w:val="24"/>
          <w:szCs w:val="24"/>
        </w:rPr>
        <w:t>мых когортах, это означает, что, при использовании любого из алгоритмов, возможно получение ложноотрицательных результатов</w:t>
      </w:r>
      <w:r>
        <w:rPr>
          <w:rFonts w:ascii="Times New Roman" w:hAnsi="Times New Roman" w:cs="Times New Roman"/>
          <w:sz w:val="24"/>
          <w:szCs w:val="24"/>
        </w:rPr>
        <w:t xml:space="preserve">. </w:t>
      </w:r>
    </w:p>
    <w:p w:rsidR="00A27E0A" w:rsidRDefault="00A27E0A" w:rsidP="001331EA">
      <w:pPr>
        <w:autoSpaceDE w:val="0"/>
        <w:autoSpaceDN w:val="0"/>
        <w:adjustRightInd w:val="0"/>
        <w:spacing w:after="0" w:line="240" w:lineRule="auto"/>
        <w:rPr>
          <w:rFonts w:ascii="Times New Roman" w:hAnsi="Times New Roman" w:cs="Times New Roman"/>
          <w:sz w:val="24"/>
          <w:szCs w:val="24"/>
        </w:rPr>
      </w:pPr>
    </w:p>
    <w:p w:rsidR="00A27E0A" w:rsidRPr="0010161A" w:rsidRDefault="00A27E0A" w:rsidP="001331EA">
      <w:pPr>
        <w:autoSpaceDE w:val="0"/>
        <w:autoSpaceDN w:val="0"/>
        <w:adjustRightInd w:val="0"/>
        <w:spacing w:after="0" w:line="240" w:lineRule="auto"/>
        <w:rPr>
          <w:rFonts w:ascii="Times New Roman" w:hAnsi="Times New Roman" w:cs="Times New Roman"/>
          <w:sz w:val="24"/>
          <w:szCs w:val="24"/>
          <w:u w:val="single"/>
        </w:rPr>
      </w:pPr>
      <w:r w:rsidRPr="0010161A">
        <w:rPr>
          <w:rFonts w:ascii="Times New Roman" w:hAnsi="Times New Roman" w:cs="Times New Roman"/>
          <w:sz w:val="24"/>
          <w:szCs w:val="24"/>
          <w:u w:val="single"/>
        </w:rPr>
        <w:t xml:space="preserve">Рекомендации. </w:t>
      </w:r>
    </w:p>
    <w:p w:rsidR="00A27E0A" w:rsidRDefault="00142B1B" w:rsidP="001331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r w:rsidR="00762F6A">
        <w:rPr>
          <w:rFonts w:ascii="Times New Roman" w:hAnsi="Times New Roman" w:cs="Times New Roman"/>
          <w:sz w:val="24"/>
          <w:szCs w:val="24"/>
        </w:rPr>
        <w:t>С.</w:t>
      </w:r>
      <w:r>
        <w:rPr>
          <w:rFonts w:ascii="Times New Roman" w:hAnsi="Times New Roman" w:cs="Times New Roman"/>
          <w:sz w:val="24"/>
          <w:szCs w:val="24"/>
        </w:rPr>
        <w:t xml:space="preserve"> </w:t>
      </w:r>
      <w:r w:rsidR="00762F6A">
        <w:rPr>
          <w:rFonts w:ascii="Times New Roman" w:hAnsi="Times New Roman" w:cs="Times New Roman"/>
          <w:sz w:val="24"/>
          <w:szCs w:val="24"/>
        </w:rPr>
        <w:t>И</w:t>
      </w:r>
      <w:r>
        <w:rPr>
          <w:rFonts w:ascii="Times New Roman" w:hAnsi="Times New Roman" w:cs="Times New Roman"/>
          <w:sz w:val="24"/>
          <w:szCs w:val="24"/>
        </w:rPr>
        <w:t xml:space="preserve">спользование диагностических алгоритмов может быть полезно в отдельных случаях у пациентов с подозрением на </w:t>
      </w:r>
      <w:r w:rsidR="002258E8">
        <w:rPr>
          <w:rFonts w:ascii="Times New Roman" w:hAnsi="Times New Roman" w:cs="Times New Roman"/>
          <w:sz w:val="24"/>
          <w:szCs w:val="24"/>
        </w:rPr>
        <w:t xml:space="preserve">острый бактериальный менингит, </w:t>
      </w:r>
      <w:r w:rsidR="002258E8" w:rsidRPr="002258E8">
        <w:rPr>
          <w:rFonts w:ascii="Times New Roman" w:hAnsi="Times New Roman" w:cs="Times New Roman"/>
          <w:sz w:val="24"/>
          <w:szCs w:val="24"/>
        </w:rPr>
        <w:t>но когда рассматривается вопрос о начале эмпирической антибиотикотерапии и использовании адъювантных средств ключевой остается клиническая оценка состояния пациента.</w:t>
      </w:r>
    </w:p>
    <w:p w:rsidR="00762F6A" w:rsidRDefault="00762F6A" w:rsidP="001331EA">
      <w:pPr>
        <w:autoSpaceDE w:val="0"/>
        <w:autoSpaceDN w:val="0"/>
        <w:adjustRightInd w:val="0"/>
        <w:spacing w:after="0" w:line="240" w:lineRule="auto"/>
        <w:rPr>
          <w:rFonts w:ascii="Times New Roman" w:hAnsi="Times New Roman" w:cs="Times New Roman"/>
          <w:sz w:val="24"/>
          <w:szCs w:val="24"/>
        </w:rPr>
      </w:pPr>
    </w:p>
    <w:p w:rsidR="00883FF0" w:rsidRDefault="00883FF0" w:rsidP="001331EA">
      <w:pPr>
        <w:autoSpaceDE w:val="0"/>
        <w:autoSpaceDN w:val="0"/>
        <w:adjustRightInd w:val="0"/>
        <w:spacing w:after="0" w:line="240" w:lineRule="auto"/>
        <w:rPr>
          <w:rFonts w:ascii="Times New Roman" w:hAnsi="Times New Roman" w:cs="Times New Roman"/>
          <w:sz w:val="24"/>
          <w:szCs w:val="24"/>
        </w:rPr>
      </w:pPr>
    </w:p>
    <w:p w:rsidR="00883FF0" w:rsidRDefault="00883FF0" w:rsidP="001331EA">
      <w:pPr>
        <w:autoSpaceDE w:val="0"/>
        <w:autoSpaceDN w:val="0"/>
        <w:adjustRightInd w:val="0"/>
        <w:spacing w:after="0" w:line="240" w:lineRule="auto"/>
        <w:rPr>
          <w:rFonts w:ascii="Times New Roman" w:hAnsi="Times New Roman" w:cs="Times New Roman"/>
          <w:sz w:val="24"/>
          <w:szCs w:val="24"/>
        </w:rPr>
      </w:pPr>
    </w:p>
    <w:p w:rsidR="00883FF0" w:rsidRDefault="00883FF0" w:rsidP="001331EA">
      <w:pPr>
        <w:autoSpaceDE w:val="0"/>
        <w:autoSpaceDN w:val="0"/>
        <w:adjustRightInd w:val="0"/>
        <w:spacing w:after="0" w:line="240" w:lineRule="auto"/>
        <w:rPr>
          <w:rFonts w:ascii="Times New Roman" w:hAnsi="Times New Roman" w:cs="Times New Roman"/>
          <w:sz w:val="24"/>
          <w:szCs w:val="24"/>
        </w:rPr>
      </w:pPr>
    </w:p>
    <w:p w:rsidR="00883FF0" w:rsidRDefault="00883FF0" w:rsidP="001331EA">
      <w:pPr>
        <w:autoSpaceDE w:val="0"/>
        <w:autoSpaceDN w:val="0"/>
        <w:adjustRightInd w:val="0"/>
        <w:spacing w:after="0" w:line="240" w:lineRule="auto"/>
        <w:rPr>
          <w:rFonts w:ascii="Times New Roman" w:hAnsi="Times New Roman" w:cs="Times New Roman"/>
          <w:sz w:val="24"/>
          <w:szCs w:val="24"/>
        </w:rPr>
      </w:pPr>
    </w:p>
    <w:p w:rsidR="00883FF0" w:rsidRDefault="00883FF0" w:rsidP="001331EA">
      <w:pPr>
        <w:autoSpaceDE w:val="0"/>
        <w:autoSpaceDN w:val="0"/>
        <w:adjustRightInd w:val="0"/>
        <w:spacing w:after="0" w:line="240" w:lineRule="auto"/>
        <w:rPr>
          <w:rFonts w:ascii="Times New Roman" w:hAnsi="Times New Roman" w:cs="Times New Roman"/>
          <w:sz w:val="24"/>
          <w:szCs w:val="24"/>
        </w:rPr>
      </w:pPr>
    </w:p>
    <w:p w:rsidR="00883FF0" w:rsidRDefault="00883FF0" w:rsidP="001331EA">
      <w:pPr>
        <w:autoSpaceDE w:val="0"/>
        <w:autoSpaceDN w:val="0"/>
        <w:adjustRightInd w:val="0"/>
        <w:spacing w:after="0" w:line="240" w:lineRule="auto"/>
        <w:rPr>
          <w:rFonts w:ascii="Times New Roman" w:hAnsi="Times New Roman" w:cs="Times New Roman"/>
          <w:sz w:val="24"/>
          <w:szCs w:val="24"/>
        </w:rPr>
      </w:pPr>
    </w:p>
    <w:p w:rsidR="00762F6A" w:rsidRDefault="00762F6A" w:rsidP="001331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Таблица 3.3. Обзор диагностических алгоритмов</w:t>
      </w:r>
    </w:p>
    <w:p w:rsidR="00762F6A" w:rsidRDefault="009829D5" w:rsidP="001331EA">
      <w:pPr>
        <w:autoSpaceDE w:val="0"/>
        <w:autoSpaceDN w:val="0"/>
        <w:adjustRightInd w:val="0"/>
        <w:spacing w:after="0" w:line="240" w:lineRule="auto"/>
        <w:rPr>
          <w:rFonts w:ascii="Times New Roman" w:hAnsi="Times New Roman" w:cs="Times New Roman"/>
          <w:sz w:val="24"/>
          <w:szCs w:val="24"/>
        </w:rPr>
      </w:pPr>
      <w:r>
        <w:rPr>
          <w:noProof/>
          <w:lang w:eastAsia="ru-RU"/>
        </w:rPr>
        <mc:AlternateContent>
          <mc:Choice Requires="wpg">
            <w:drawing>
              <wp:anchor distT="0" distB="0" distL="114300" distR="114300" simplePos="0" relativeHeight="251661312" behindDoc="1" locked="0" layoutInCell="1" allowOverlap="1">
                <wp:simplePos x="0" y="0"/>
                <wp:positionH relativeFrom="page">
                  <wp:posOffset>695325</wp:posOffset>
                </wp:positionH>
                <wp:positionV relativeFrom="paragraph">
                  <wp:posOffset>52705</wp:posOffset>
                </wp:positionV>
                <wp:extent cx="6276975" cy="4714875"/>
                <wp:effectExtent l="0" t="0" r="0" b="0"/>
                <wp:wrapNone/>
                <wp:docPr id="342" name="Группа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4714875"/>
                          <a:chOff x="1191" y="336"/>
                          <a:chExt cx="9525" cy="5519"/>
                        </a:xfrm>
                      </wpg:grpSpPr>
                      <wps:wsp>
                        <wps:cNvPr id="343" name="Rectangle 344"/>
                        <wps:cNvSpPr>
                          <a:spLocks noChangeArrowheads="1"/>
                        </wps:cNvSpPr>
                        <wps:spPr bwMode="auto">
                          <a:xfrm>
                            <a:off x="1191" y="336"/>
                            <a:ext cx="9524" cy="5518"/>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5"/>
                        <wps:cNvCnPr/>
                        <wps:spPr bwMode="auto">
                          <a:xfrm>
                            <a:off x="1310" y="1032"/>
                            <a:ext cx="1080" cy="0"/>
                          </a:xfrm>
                          <a:prstGeom prst="line">
                            <a:avLst/>
                          </a:prstGeom>
                          <a:noFill/>
                          <a:ln w="5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346"/>
                        <wps:cNvCnPr/>
                        <wps:spPr bwMode="auto">
                          <a:xfrm>
                            <a:off x="2227" y="1032"/>
                            <a:ext cx="975" cy="0"/>
                          </a:xfrm>
                          <a:prstGeom prst="line">
                            <a:avLst/>
                          </a:prstGeom>
                          <a:noFill/>
                          <a:ln w="5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47"/>
                        <wps:cNvCnPr/>
                        <wps:spPr bwMode="auto">
                          <a:xfrm>
                            <a:off x="3038" y="1032"/>
                            <a:ext cx="5307" cy="0"/>
                          </a:xfrm>
                          <a:prstGeom prst="line">
                            <a:avLst/>
                          </a:prstGeom>
                          <a:noFill/>
                          <a:ln w="5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48"/>
                        <wps:cNvCnPr/>
                        <wps:spPr bwMode="auto">
                          <a:xfrm>
                            <a:off x="8182" y="1032"/>
                            <a:ext cx="1071" cy="0"/>
                          </a:xfrm>
                          <a:prstGeom prst="line">
                            <a:avLst/>
                          </a:prstGeom>
                          <a:noFill/>
                          <a:ln w="5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49"/>
                        <wps:cNvCnPr/>
                        <wps:spPr bwMode="auto">
                          <a:xfrm>
                            <a:off x="9090" y="1032"/>
                            <a:ext cx="915" cy="0"/>
                          </a:xfrm>
                          <a:prstGeom prst="line">
                            <a:avLst/>
                          </a:prstGeom>
                          <a:noFill/>
                          <a:ln w="5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50"/>
                        <wps:cNvCnPr/>
                        <wps:spPr bwMode="auto">
                          <a:xfrm>
                            <a:off x="9842" y="1032"/>
                            <a:ext cx="753" cy="0"/>
                          </a:xfrm>
                          <a:prstGeom prst="line">
                            <a:avLst/>
                          </a:prstGeom>
                          <a:noFill/>
                          <a:ln w="5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51"/>
                        <wps:cNvCnPr/>
                        <wps:spPr bwMode="auto">
                          <a:xfrm>
                            <a:off x="1310" y="5535"/>
                            <a:ext cx="928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Freeform 352"/>
                        <wps:cNvSpPr>
                          <a:spLocks/>
                        </wps:cNvSpPr>
                        <wps:spPr bwMode="auto">
                          <a:xfrm>
                            <a:off x="1310" y="5541"/>
                            <a:ext cx="9286" cy="315"/>
                          </a:xfrm>
                          <a:custGeom>
                            <a:avLst/>
                            <a:gdLst>
                              <a:gd name="T0" fmla="+- 0 10595 1310"/>
                              <a:gd name="T1" fmla="*/ T0 w 9286"/>
                              <a:gd name="T2" fmla="+- 0 5541 5541"/>
                              <a:gd name="T3" fmla="*/ 5541 h 315"/>
                              <a:gd name="T4" fmla="+- 0 1310 1310"/>
                              <a:gd name="T5" fmla="*/ T4 w 9286"/>
                              <a:gd name="T6" fmla="+- 0 5541 5541"/>
                              <a:gd name="T7" fmla="*/ 5541 h 315"/>
                              <a:gd name="T8" fmla="+- 0 1310 1310"/>
                              <a:gd name="T9" fmla="*/ T8 w 9286"/>
                              <a:gd name="T10" fmla="+- 0 5734 5541"/>
                              <a:gd name="T11" fmla="*/ 5734 h 315"/>
                              <a:gd name="T12" fmla="+- 0 1310 1310"/>
                              <a:gd name="T13" fmla="*/ T12 w 9286"/>
                              <a:gd name="T14" fmla="+- 0 5740 5541"/>
                              <a:gd name="T15" fmla="*/ 5740 h 315"/>
                              <a:gd name="T16" fmla="+- 0 1310 1310"/>
                              <a:gd name="T17" fmla="*/ T16 w 9286"/>
                              <a:gd name="T18" fmla="+- 0 5855 5541"/>
                              <a:gd name="T19" fmla="*/ 5855 h 315"/>
                              <a:gd name="T20" fmla="+- 0 10595 1310"/>
                              <a:gd name="T21" fmla="*/ T20 w 9286"/>
                              <a:gd name="T22" fmla="+- 0 5855 5541"/>
                              <a:gd name="T23" fmla="*/ 5855 h 315"/>
                              <a:gd name="T24" fmla="+- 0 10595 1310"/>
                              <a:gd name="T25" fmla="*/ T24 w 9286"/>
                              <a:gd name="T26" fmla="+- 0 5740 5541"/>
                              <a:gd name="T27" fmla="*/ 5740 h 315"/>
                              <a:gd name="T28" fmla="+- 0 10595 1310"/>
                              <a:gd name="T29" fmla="*/ T28 w 9286"/>
                              <a:gd name="T30" fmla="+- 0 5734 5541"/>
                              <a:gd name="T31" fmla="*/ 5734 h 315"/>
                              <a:gd name="T32" fmla="+- 0 10595 1310"/>
                              <a:gd name="T33" fmla="*/ T32 w 9286"/>
                              <a:gd name="T34" fmla="+- 0 5541 5541"/>
                              <a:gd name="T35" fmla="*/ 5541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86" h="315">
                                <a:moveTo>
                                  <a:pt x="9285" y="0"/>
                                </a:moveTo>
                                <a:lnTo>
                                  <a:pt x="0" y="0"/>
                                </a:lnTo>
                                <a:lnTo>
                                  <a:pt x="0" y="193"/>
                                </a:lnTo>
                                <a:lnTo>
                                  <a:pt x="0" y="199"/>
                                </a:lnTo>
                                <a:lnTo>
                                  <a:pt x="0" y="314"/>
                                </a:lnTo>
                                <a:lnTo>
                                  <a:pt x="9285" y="314"/>
                                </a:lnTo>
                                <a:lnTo>
                                  <a:pt x="9285" y="199"/>
                                </a:lnTo>
                                <a:lnTo>
                                  <a:pt x="9285" y="193"/>
                                </a:lnTo>
                                <a:lnTo>
                                  <a:pt x="9285" y="0"/>
                                </a:lnTo>
                              </a:path>
                            </a:pathLst>
                          </a:custGeom>
                          <a:solidFill>
                            <a:srgbClr val="CEE7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Text Box 353"/>
                        <wps:cNvSpPr txBox="1">
                          <a:spLocks noChangeArrowheads="1"/>
                        </wps:cNvSpPr>
                        <wps:spPr bwMode="auto">
                          <a:xfrm>
                            <a:off x="1310" y="788"/>
                            <a:ext cx="367"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50" w:lineRule="exact"/>
                                <w:rPr>
                                  <w:sz w:val="13"/>
                                </w:rPr>
                              </w:pPr>
                              <w:r>
                                <w:rPr>
                                  <w:w w:val="115"/>
                                  <w:sz w:val="13"/>
                                </w:rPr>
                                <w:t>Score</w:t>
                              </w:r>
                            </w:p>
                          </w:txbxContent>
                        </wps:txbx>
                        <wps:bodyPr rot="0" vert="horz" wrap="square" lIns="0" tIns="0" rIns="0" bIns="0" anchor="t" anchorCtr="0" upright="1">
                          <a:noAutofit/>
                        </wps:bodyPr>
                      </wps:wsp>
                      <wps:wsp>
                        <wps:cNvPr id="353" name="Text Box 354"/>
                        <wps:cNvSpPr txBox="1">
                          <a:spLocks noChangeArrowheads="1"/>
                        </wps:cNvSpPr>
                        <wps:spPr bwMode="auto">
                          <a:xfrm>
                            <a:off x="2390" y="788"/>
                            <a:ext cx="117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50" w:lineRule="exact"/>
                                <w:rPr>
                                  <w:sz w:val="13"/>
                                </w:rPr>
                              </w:pPr>
                              <w:r>
                                <w:rPr>
                                  <w:w w:val="115"/>
                                  <w:sz w:val="13"/>
                                </w:rPr>
                                <w:t>Population    Items</w:t>
                              </w:r>
                            </w:p>
                          </w:txbxContent>
                        </wps:txbx>
                        <wps:bodyPr rot="0" vert="horz" wrap="square" lIns="0" tIns="0" rIns="0" bIns="0" anchor="t" anchorCtr="0" upright="1">
                          <a:noAutofit/>
                        </wps:bodyPr>
                      </wps:wsp>
                      <wps:wsp>
                        <wps:cNvPr id="354" name="Text Box 355"/>
                        <wps:cNvSpPr txBox="1">
                          <a:spLocks noChangeArrowheads="1"/>
                        </wps:cNvSpPr>
                        <wps:spPr bwMode="auto">
                          <a:xfrm>
                            <a:off x="8345" y="469"/>
                            <a:ext cx="227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CD3E6C" w:rsidRDefault="00883FF0" w:rsidP="00CD3E6C">
                              <w:pPr>
                                <w:tabs>
                                  <w:tab w:val="left" w:pos="908"/>
                                  <w:tab w:val="left" w:pos="1659"/>
                                </w:tabs>
                                <w:spacing w:line="252" w:lineRule="auto"/>
                                <w:ind w:right="18" w:firstLine="908"/>
                                <w:rPr>
                                  <w:sz w:val="13"/>
                                  <w:lang w:val="en-US"/>
                                </w:rPr>
                              </w:pPr>
                              <w:r w:rsidRPr="00CD3E6C">
                                <w:rPr>
                                  <w:w w:val="115"/>
                                  <w:sz w:val="13"/>
                                  <w:lang w:val="en-US"/>
                                </w:rPr>
                                <w:t>Lowest</w:t>
                              </w:r>
                              <w:r w:rsidRPr="00CD3E6C">
                                <w:rPr>
                                  <w:w w:val="115"/>
                                  <w:sz w:val="13"/>
                                  <w:lang w:val="en-US"/>
                                </w:rPr>
                                <w:tab/>
                                <w:t xml:space="preserve">Lowest Studies/level  </w:t>
                              </w:r>
                              <w:r w:rsidRPr="00CD3E6C">
                                <w:rPr>
                                  <w:spacing w:val="27"/>
                                  <w:w w:val="115"/>
                                  <w:sz w:val="13"/>
                                  <w:lang w:val="en-US"/>
                                </w:rPr>
                                <w:t xml:space="preserve"> </w:t>
                              </w:r>
                              <w:r w:rsidRPr="00CD3E6C">
                                <w:rPr>
                                  <w:w w:val="115"/>
                                  <w:sz w:val="13"/>
                                  <w:lang w:val="en-US"/>
                                </w:rPr>
                                <w:t>reported</w:t>
                              </w:r>
                              <w:r w:rsidRPr="00CD3E6C">
                                <w:rPr>
                                  <w:w w:val="115"/>
                                  <w:sz w:val="13"/>
                                  <w:lang w:val="en-US"/>
                                </w:rPr>
                                <w:tab/>
                                <w:t>reported of</w:t>
                              </w:r>
                              <w:r w:rsidRPr="00CD3E6C">
                                <w:rPr>
                                  <w:spacing w:val="-3"/>
                                  <w:w w:val="115"/>
                                  <w:sz w:val="13"/>
                                  <w:lang w:val="en-US"/>
                                </w:rPr>
                                <w:t xml:space="preserve"> </w:t>
                              </w:r>
                              <w:r w:rsidRPr="00CD3E6C">
                                <w:rPr>
                                  <w:w w:val="115"/>
                                  <w:sz w:val="13"/>
                                  <w:lang w:val="en-US"/>
                                </w:rPr>
                                <w:t>evidence</w:t>
                              </w:r>
                              <w:r w:rsidRPr="00CD3E6C">
                                <w:rPr>
                                  <w:w w:val="115"/>
                                  <w:sz w:val="13"/>
                                  <w:lang w:val="en-US"/>
                                </w:rPr>
                                <w:tab/>
                                <w:t xml:space="preserve">sensitivity  </w:t>
                              </w:r>
                              <w:r w:rsidRPr="00CD3E6C">
                                <w:rPr>
                                  <w:spacing w:val="35"/>
                                  <w:w w:val="115"/>
                                  <w:sz w:val="13"/>
                                  <w:lang w:val="en-US"/>
                                </w:rPr>
                                <w:t xml:space="preserve"> </w:t>
                              </w:r>
                              <w:r w:rsidRPr="00CD3E6C">
                                <w:rPr>
                                  <w:w w:val="115"/>
                                  <w:sz w:val="13"/>
                                  <w:lang w:val="en-US"/>
                                </w:rPr>
                                <w:t>speci</w:t>
                              </w:r>
                              <w:r>
                                <w:rPr>
                                  <w:rFonts w:ascii="Arial" w:hAnsi="Arial"/>
                                  <w:w w:val="115"/>
                                  <w:sz w:val="13"/>
                                </w:rPr>
                                <w:t>ﬁ</w:t>
                              </w:r>
                              <w:r w:rsidRPr="00CD3E6C">
                                <w:rPr>
                                  <w:w w:val="115"/>
                                  <w:sz w:val="13"/>
                                  <w:lang w:val="en-US"/>
                                </w:rPr>
                                <w:t>city</w:t>
                              </w:r>
                            </w:p>
                          </w:txbxContent>
                        </wps:txbx>
                        <wps:bodyPr rot="0" vert="horz" wrap="square" lIns="0" tIns="0" rIns="0" bIns="0" anchor="t" anchorCtr="0" upright="1">
                          <a:noAutofit/>
                        </wps:bodyPr>
                      </wps:wsp>
                      <wps:wsp>
                        <wps:cNvPr id="355" name="Text Box 356"/>
                        <wps:cNvSpPr txBox="1">
                          <a:spLocks noChangeArrowheads="1"/>
                        </wps:cNvSpPr>
                        <wps:spPr bwMode="auto">
                          <a:xfrm>
                            <a:off x="1310" y="1134"/>
                            <a:ext cx="58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 xml:space="preserve">Boyer </w:t>
                              </w:r>
                              <w:hyperlink w:anchor="_bookmark68" w:history="1">
                                <w:r>
                                  <w:rPr>
                                    <w:color w:val="007FAC"/>
                                    <w:sz w:val="13"/>
                                  </w:rPr>
                                  <w:t>[46]</w:t>
                                </w:r>
                              </w:hyperlink>
                            </w:p>
                          </w:txbxContent>
                        </wps:txbx>
                        <wps:bodyPr rot="0" vert="horz" wrap="square" lIns="0" tIns="0" rIns="0" bIns="0" anchor="t" anchorCtr="0" upright="1">
                          <a:noAutofit/>
                        </wps:bodyPr>
                      </wps:wsp>
                      <wps:wsp>
                        <wps:cNvPr id="356" name="Text Box 357"/>
                        <wps:cNvSpPr txBox="1">
                          <a:spLocks noChangeArrowheads="1"/>
                        </wps:cNvSpPr>
                        <wps:spPr bwMode="auto">
                          <a:xfrm>
                            <a:off x="2390" y="1134"/>
                            <a:ext cx="47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Children</w:t>
                              </w:r>
                            </w:p>
                          </w:txbxContent>
                        </wps:txbx>
                        <wps:bodyPr rot="0" vert="horz" wrap="square" lIns="0" tIns="0" rIns="0" bIns="0" anchor="t" anchorCtr="0" upright="1">
                          <a:noAutofit/>
                        </wps:bodyPr>
                      </wps:wsp>
                      <wps:wsp>
                        <wps:cNvPr id="357" name="Text Box 358"/>
                        <wps:cNvSpPr txBox="1">
                          <a:spLocks noChangeArrowheads="1"/>
                        </wps:cNvSpPr>
                        <wps:spPr bwMode="auto">
                          <a:xfrm>
                            <a:off x="1310" y="1552"/>
                            <a:ext cx="155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 xml:space="preserve">Oostenbrink </w:t>
                              </w:r>
                              <w:hyperlink w:anchor="_bookmark69" w:history="1">
                                <w:r>
                                  <w:rPr>
                                    <w:color w:val="007FAC"/>
                                    <w:sz w:val="13"/>
                                  </w:rPr>
                                  <w:t>[47]</w:t>
                                </w:r>
                              </w:hyperlink>
                              <w:r>
                                <w:rPr>
                                  <w:color w:val="007FAC"/>
                                  <w:sz w:val="13"/>
                                </w:rPr>
                                <w:t xml:space="preserve">    </w:t>
                              </w:r>
                              <w:r>
                                <w:rPr>
                                  <w:sz w:val="13"/>
                                </w:rPr>
                                <w:t>Children</w:t>
                              </w:r>
                            </w:p>
                          </w:txbxContent>
                        </wps:txbx>
                        <wps:bodyPr rot="0" vert="horz" wrap="square" lIns="0" tIns="0" rIns="0" bIns="0" anchor="t" anchorCtr="0" upright="1">
                          <a:noAutofit/>
                        </wps:bodyPr>
                      </wps:wsp>
                      <wps:wsp>
                        <wps:cNvPr id="358" name="Text Box 359"/>
                        <wps:cNvSpPr txBox="1">
                          <a:spLocks noChangeArrowheads="1"/>
                        </wps:cNvSpPr>
                        <wps:spPr bwMode="auto">
                          <a:xfrm>
                            <a:off x="3202" y="1134"/>
                            <a:ext cx="4863"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DC50C2" w:rsidRDefault="00883FF0" w:rsidP="00DC50C2">
                              <w:pPr>
                                <w:spacing w:before="5" w:line="140" w:lineRule="exact"/>
                                <w:ind w:left="129" w:right="16" w:hanging="130"/>
                                <w:rPr>
                                  <w:sz w:val="13"/>
                                  <w:lang w:val="en-US"/>
                                </w:rPr>
                              </w:pPr>
                              <w:r w:rsidRPr="00CD3E6C">
                                <w:rPr>
                                  <w:sz w:val="13"/>
                                  <w:lang w:val="en-US"/>
                                </w:rPr>
                                <w:t>Score including temperature, rash, neurologic impairment/seizures or altered mental status, CSF protein, glucos</w:t>
                              </w:r>
                              <w:r w:rsidR="00DC50C2">
                                <w:rPr>
                                  <w:sz w:val="13"/>
                                  <w:lang w:val="en-US"/>
                                </w:rPr>
                                <w:t>e and CSF WBC count, PMN count.</w:t>
                              </w:r>
                              <w:r w:rsidR="00DC50C2" w:rsidRPr="00DC50C2">
                                <w:rPr>
                                  <w:sz w:val="13"/>
                                  <w:lang w:val="en-US"/>
                                </w:rPr>
                                <w:t xml:space="preserve"> </w:t>
                              </w:r>
                              <w:r w:rsidRPr="00CD3E6C">
                                <w:rPr>
                                  <w:i/>
                                  <w:sz w:val="13"/>
                                  <w:lang w:val="en-US"/>
                                </w:rPr>
                                <w:t xml:space="preserve">If &gt;5 points </w:t>
                              </w:r>
                              <w:r w:rsidRPr="00CD3E6C">
                                <w:rPr>
                                  <w:sz w:val="13"/>
                                  <w:lang w:val="en-US"/>
                                </w:rPr>
                                <w:t xml:space="preserve">= </w:t>
                              </w:r>
                              <w:r w:rsidRPr="00CD3E6C">
                                <w:rPr>
                                  <w:i/>
                                  <w:sz w:val="13"/>
                                  <w:lang w:val="en-US"/>
                                </w:rPr>
                                <w:t>bacterial meningitis, 3</w:t>
                              </w:r>
                              <w:r w:rsidRPr="00CD3E6C">
                                <w:rPr>
                                  <w:rFonts w:ascii="Arial" w:hAnsi="Arial"/>
                                  <w:sz w:val="13"/>
                                  <w:lang w:val="en-US"/>
                                </w:rPr>
                                <w:t xml:space="preserve">– </w:t>
                              </w:r>
                              <w:r w:rsidRPr="00CD3E6C">
                                <w:rPr>
                                  <w:i/>
                                  <w:sz w:val="13"/>
                                  <w:lang w:val="en-US"/>
                                </w:rPr>
                                <w:t xml:space="preserve">4 </w:t>
                              </w:r>
                              <w:r w:rsidRPr="00CD3E6C">
                                <w:rPr>
                                  <w:sz w:val="13"/>
                                  <w:lang w:val="en-US"/>
                                </w:rPr>
                                <w:t xml:space="preserve">= </w:t>
                              </w:r>
                              <w:r w:rsidRPr="00CD3E6C">
                                <w:rPr>
                                  <w:i/>
                                  <w:sz w:val="13"/>
                                  <w:lang w:val="en-US"/>
                                </w:rPr>
                                <w:t xml:space="preserve">unclear, &lt;3 </w:t>
                              </w:r>
                              <w:r w:rsidRPr="00CD3E6C">
                                <w:rPr>
                                  <w:sz w:val="13"/>
                                  <w:lang w:val="en-US"/>
                                </w:rPr>
                                <w:t xml:space="preserve">= </w:t>
                              </w:r>
                              <w:r w:rsidRPr="00CD3E6C">
                                <w:rPr>
                                  <w:i/>
                                  <w:sz w:val="13"/>
                                  <w:lang w:val="en-US"/>
                                </w:rPr>
                                <w:t>no bacterial meningitis</w:t>
                              </w:r>
                            </w:p>
                            <w:p w:rsidR="00883FF0" w:rsidRPr="00CD3E6C" w:rsidRDefault="00883FF0" w:rsidP="00CD3E6C">
                              <w:pPr>
                                <w:spacing w:before="3" w:line="140" w:lineRule="exact"/>
                                <w:ind w:left="129" w:right="-7" w:hanging="130"/>
                                <w:rPr>
                                  <w:sz w:val="13"/>
                                  <w:lang w:val="en-US"/>
                                </w:rPr>
                              </w:pPr>
                              <w:r w:rsidRPr="00CD3E6C">
                                <w:rPr>
                                  <w:sz w:val="13"/>
                                  <w:lang w:val="en-US"/>
                                </w:rPr>
                                <w:t>Score including duration of complaints, vomiting, meningeal irritation, cyanosis, petechiae or ecchymosis, disturbed consciousness, CRP, CSF PMN count, CSF to blood glucose ratio.</w:t>
                              </w:r>
                            </w:p>
                          </w:txbxContent>
                        </wps:txbx>
                        <wps:bodyPr rot="0" vert="horz" wrap="square" lIns="0" tIns="0" rIns="0" bIns="0" anchor="t" anchorCtr="0" upright="1">
                          <a:noAutofit/>
                        </wps:bodyPr>
                      </wps:wsp>
                      <wps:wsp>
                        <wps:cNvPr id="359" name="Text Box 360"/>
                        <wps:cNvSpPr txBox="1">
                          <a:spLocks noChangeArrowheads="1"/>
                        </wps:cNvSpPr>
                        <wps:spPr bwMode="auto">
                          <a:xfrm>
                            <a:off x="8345" y="1134"/>
                            <a:ext cx="18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5/2</w:t>
                              </w:r>
                            </w:p>
                          </w:txbxContent>
                        </wps:txbx>
                        <wps:bodyPr rot="0" vert="horz" wrap="square" lIns="0" tIns="0" rIns="0" bIns="0" anchor="t" anchorCtr="0" upright="1">
                          <a:noAutofit/>
                        </wps:bodyPr>
                      </wps:wsp>
                      <wps:wsp>
                        <wps:cNvPr id="360" name="Text Box 361"/>
                        <wps:cNvSpPr txBox="1">
                          <a:spLocks noChangeArrowheads="1"/>
                        </wps:cNvSpPr>
                        <wps:spPr bwMode="auto">
                          <a:xfrm>
                            <a:off x="9253" y="1134"/>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89%</w:t>
                              </w:r>
                            </w:p>
                          </w:txbxContent>
                        </wps:txbx>
                        <wps:bodyPr rot="0" vert="horz" wrap="square" lIns="0" tIns="0" rIns="0" bIns="0" anchor="t" anchorCtr="0" upright="1">
                          <a:noAutofit/>
                        </wps:bodyPr>
                      </wps:wsp>
                      <wps:wsp>
                        <wps:cNvPr id="361" name="Text Box 362"/>
                        <wps:cNvSpPr txBox="1">
                          <a:spLocks noChangeArrowheads="1"/>
                        </wps:cNvSpPr>
                        <wps:spPr bwMode="auto">
                          <a:xfrm>
                            <a:off x="10070" y="1134"/>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88%</w:t>
                              </w:r>
                            </w:p>
                          </w:txbxContent>
                        </wps:txbx>
                        <wps:bodyPr rot="0" vert="horz" wrap="square" lIns="0" tIns="0" rIns="0" bIns="0" anchor="t" anchorCtr="0" upright="1">
                          <a:noAutofit/>
                        </wps:bodyPr>
                      </wps:wsp>
                      <wps:wsp>
                        <wps:cNvPr id="362" name="Text Box 363"/>
                        <wps:cNvSpPr txBox="1">
                          <a:spLocks noChangeArrowheads="1"/>
                        </wps:cNvSpPr>
                        <wps:spPr bwMode="auto">
                          <a:xfrm>
                            <a:off x="8345" y="1552"/>
                            <a:ext cx="18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5/2</w:t>
                              </w:r>
                            </w:p>
                          </w:txbxContent>
                        </wps:txbx>
                        <wps:bodyPr rot="0" vert="horz" wrap="square" lIns="0" tIns="0" rIns="0" bIns="0" anchor="t" anchorCtr="0" upright="1">
                          <a:noAutofit/>
                        </wps:bodyPr>
                      </wps:wsp>
                      <wps:wsp>
                        <wps:cNvPr id="363" name="Text Box 364"/>
                        <wps:cNvSpPr txBox="1">
                          <a:spLocks noChangeArrowheads="1"/>
                        </wps:cNvSpPr>
                        <wps:spPr bwMode="auto">
                          <a:xfrm>
                            <a:off x="9253" y="1552"/>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79%</w:t>
                              </w:r>
                            </w:p>
                          </w:txbxContent>
                        </wps:txbx>
                        <wps:bodyPr rot="0" vert="horz" wrap="square" lIns="0" tIns="0" rIns="0" bIns="0" anchor="t" anchorCtr="0" upright="1">
                          <a:noAutofit/>
                        </wps:bodyPr>
                      </wps:wsp>
                      <wps:wsp>
                        <wps:cNvPr id="364" name="Text Box 365"/>
                        <wps:cNvSpPr txBox="1">
                          <a:spLocks noChangeArrowheads="1"/>
                        </wps:cNvSpPr>
                        <wps:spPr bwMode="auto">
                          <a:xfrm>
                            <a:off x="10070" y="1552"/>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50%</w:t>
                              </w:r>
                            </w:p>
                          </w:txbxContent>
                        </wps:txbx>
                        <wps:bodyPr rot="0" vert="horz" wrap="square" lIns="0" tIns="0" rIns="0" bIns="0" anchor="t" anchorCtr="0" upright="1">
                          <a:noAutofit/>
                        </wps:bodyPr>
                      </wps:wsp>
                      <wps:wsp>
                        <wps:cNvPr id="365" name="Text Box 366"/>
                        <wps:cNvSpPr txBox="1">
                          <a:spLocks noChangeArrowheads="1"/>
                        </wps:cNvSpPr>
                        <wps:spPr bwMode="auto">
                          <a:xfrm>
                            <a:off x="3331" y="3226"/>
                            <a:ext cx="4273"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CD3E6C" w:rsidRDefault="00883FF0" w:rsidP="00CD3E6C">
                              <w:pPr>
                                <w:spacing w:before="5" w:line="140" w:lineRule="exact"/>
                                <w:ind w:right="-16"/>
                                <w:rPr>
                                  <w:sz w:val="13"/>
                                  <w:lang w:val="en-US"/>
                                </w:rPr>
                              </w:pPr>
                              <w:r w:rsidRPr="00CD3E6C">
                                <w:rPr>
                                  <w:sz w:val="13"/>
                                  <w:lang w:val="en-US"/>
                                </w:rPr>
                                <w:t>CSF glucose concentration, CSF/serum glucose ratio, CSF protein concentration, and positive CSF Gram staining.</w:t>
                              </w:r>
                            </w:p>
                            <w:p w:rsidR="00883FF0" w:rsidRPr="00CD3E6C" w:rsidRDefault="00883FF0" w:rsidP="00CD3E6C">
                              <w:pPr>
                                <w:spacing w:line="141" w:lineRule="exact"/>
                                <w:rPr>
                                  <w:i/>
                                  <w:sz w:val="13"/>
                                  <w:lang w:val="en-US"/>
                                </w:rPr>
                              </w:pPr>
                              <w:r w:rsidRPr="00CD3E6C">
                                <w:rPr>
                                  <w:i/>
                                  <w:sz w:val="13"/>
                                  <w:lang w:val="en-US"/>
                                </w:rPr>
                                <w:t>If all items are absent low risk of meningitis</w:t>
                              </w:r>
                            </w:p>
                          </w:txbxContent>
                        </wps:txbx>
                        <wps:bodyPr rot="0" vert="horz" wrap="square" lIns="0" tIns="0" rIns="0" bIns="0" anchor="t" anchorCtr="0" upright="1">
                          <a:noAutofit/>
                        </wps:bodyPr>
                      </wps:wsp>
                      <wps:wsp>
                        <wps:cNvPr id="366" name="Text Box 367"/>
                        <wps:cNvSpPr txBox="1">
                          <a:spLocks noChangeArrowheads="1"/>
                        </wps:cNvSpPr>
                        <wps:spPr bwMode="auto">
                          <a:xfrm>
                            <a:off x="1310" y="4761"/>
                            <a:ext cx="63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De Cauwer</w:t>
                              </w:r>
                            </w:p>
                          </w:txbxContent>
                        </wps:txbx>
                        <wps:bodyPr rot="0" vert="horz" wrap="square" lIns="0" tIns="0" rIns="0" bIns="0" anchor="t" anchorCtr="0" upright="1">
                          <a:noAutofit/>
                        </wps:bodyPr>
                      </wps:wsp>
                      <wps:wsp>
                        <wps:cNvPr id="367" name="Text Box 368"/>
                        <wps:cNvSpPr txBox="1">
                          <a:spLocks noChangeArrowheads="1"/>
                        </wps:cNvSpPr>
                        <wps:spPr bwMode="auto">
                          <a:xfrm>
                            <a:off x="2390" y="4761"/>
                            <a:ext cx="47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Children</w:t>
                              </w:r>
                            </w:p>
                          </w:txbxContent>
                        </wps:txbx>
                        <wps:bodyPr rot="0" vert="horz" wrap="square" lIns="0" tIns="0" rIns="0" bIns="0" anchor="t" anchorCtr="0" upright="1">
                          <a:noAutofit/>
                        </wps:bodyPr>
                      </wps:wsp>
                      <wps:wsp>
                        <wps:cNvPr id="368" name="Text Box 369"/>
                        <wps:cNvSpPr txBox="1">
                          <a:spLocks noChangeArrowheads="1"/>
                        </wps:cNvSpPr>
                        <wps:spPr bwMode="auto">
                          <a:xfrm>
                            <a:off x="1310" y="5040"/>
                            <a:ext cx="43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Schmidt</w:t>
                              </w:r>
                            </w:p>
                          </w:txbxContent>
                        </wps:txbx>
                        <wps:bodyPr rot="0" vert="horz" wrap="square" lIns="0" tIns="0" rIns="0" bIns="0" anchor="t" anchorCtr="0" upright="1">
                          <a:noAutofit/>
                        </wps:bodyPr>
                      </wps:wsp>
                      <wps:wsp>
                        <wps:cNvPr id="369" name="Text Box 370"/>
                        <wps:cNvSpPr txBox="1">
                          <a:spLocks noChangeArrowheads="1"/>
                        </wps:cNvSpPr>
                        <wps:spPr bwMode="auto">
                          <a:xfrm>
                            <a:off x="2390" y="5040"/>
                            <a:ext cx="615"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before="5" w:line="140" w:lineRule="exact"/>
                                <w:ind w:left="129" w:right="14" w:hanging="130"/>
                                <w:rPr>
                                  <w:sz w:val="13"/>
                                </w:rPr>
                              </w:pPr>
                              <w:r>
                                <w:rPr>
                                  <w:sz w:val="13"/>
                                </w:rPr>
                                <w:t xml:space="preserve">All ages, except </w:t>
                              </w:r>
                              <w:r>
                                <w:rPr>
                                  <w:w w:val="95"/>
                                  <w:sz w:val="13"/>
                                </w:rPr>
                                <w:t>neonates</w:t>
                              </w:r>
                            </w:p>
                          </w:txbxContent>
                        </wps:txbx>
                        <wps:bodyPr rot="0" vert="horz" wrap="square" lIns="0" tIns="0" rIns="0" bIns="0" anchor="t" anchorCtr="0" upright="1">
                          <a:noAutofit/>
                        </wps:bodyPr>
                      </wps:wsp>
                      <wps:wsp>
                        <wps:cNvPr id="370" name="Text Box 371"/>
                        <wps:cNvSpPr txBox="1">
                          <a:spLocks noChangeArrowheads="1"/>
                        </wps:cNvSpPr>
                        <wps:spPr bwMode="auto">
                          <a:xfrm>
                            <a:off x="3202" y="4622"/>
                            <a:ext cx="4817"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CD3E6C" w:rsidRDefault="00883FF0" w:rsidP="00CD3E6C">
                              <w:pPr>
                                <w:spacing w:line="142" w:lineRule="exact"/>
                                <w:ind w:left="129"/>
                                <w:rPr>
                                  <w:i/>
                                  <w:sz w:val="13"/>
                                  <w:lang w:val="en-US"/>
                                </w:rPr>
                              </w:pPr>
                              <w:r w:rsidRPr="00CD3E6C">
                                <w:rPr>
                                  <w:i/>
                                  <w:sz w:val="13"/>
                                  <w:lang w:val="en-US"/>
                                </w:rPr>
                                <w:t>If all items are absent low risk of meningitis</w:t>
                              </w:r>
                            </w:p>
                            <w:p w:rsidR="00883FF0" w:rsidRPr="00CD3E6C" w:rsidRDefault="00883FF0" w:rsidP="00CD3E6C">
                              <w:pPr>
                                <w:spacing w:line="139" w:lineRule="exact"/>
                                <w:rPr>
                                  <w:sz w:val="13"/>
                                  <w:lang w:val="en-US"/>
                                </w:rPr>
                              </w:pPr>
                              <w:r w:rsidRPr="00CD3E6C">
                                <w:rPr>
                                  <w:sz w:val="13"/>
                                  <w:lang w:val="en-US"/>
                                </w:rPr>
                                <w:t>Item list including CRP, CSF neutrophil count, CSF protein and CSF glucose concentration.</w:t>
                              </w:r>
                            </w:p>
                            <w:p w:rsidR="00883FF0" w:rsidRPr="00CD3E6C" w:rsidRDefault="00883FF0" w:rsidP="00CD3E6C">
                              <w:pPr>
                                <w:spacing w:line="139" w:lineRule="exact"/>
                                <w:ind w:left="129"/>
                                <w:rPr>
                                  <w:i/>
                                  <w:sz w:val="13"/>
                                  <w:lang w:val="en-US"/>
                                </w:rPr>
                              </w:pPr>
                              <w:r w:rsidRPr="00CD3E6C">
                                <w:rPr>
                                  <w:i/>
                                  <w:sz w:val="13"/>
                                  <w:lang w:val="en-US"/>
                                </w:rPr>
                                <w:t>If all items are absent low risk of meningitis</w:t>
                              </w:r>
                            </w:p>
                            <w:p w:rsidR="00883FF0" w:rsidRPr="00CD3E6C" w:rsidRDefault="00883FF0" w:rsidP="00CD3E6C">
                              <w:pPr>
                                <w:spacing w:line="139" w:lineRule="exact"/>
                                <w:rPr>
                                  <w:sz w:val="13"/>
                                  <w:lang w:val="en-US"/>
                                </w:rPr>
                              </w:pPr>
                              <w:r w:rsidRPr="00CD3E6C">
                                <w:rPr>
                                  <w:sz w:val="13"/>
                                  <w:lang w:val="en-US"/>
                                </w:rPr>
                                <w:t>Item list including CSF WBC, CSF protein and CSF lactate.</w:t>
                              </w:r>
                            </w:p>
                            <w:p w:rsidR="00883FF0" w:rsidRPr="00CD3E6C" w:rsidRDefault="00883FF0" w:rsidP="00CD3E6C">
                              <w:pPr>
                                <w:spacing w:line="145" w:lineRule="exact"/>
                                <w:ind w:left="129"/>
                                <w:rPr>
                                  <w:i/>
                                  <w:sz w:val="13"/>
                                  <w:lang w:val="en-US"/>
                                </w:rPr>
                              </w:pPr>
                              <w:r w:rsidRPr="00CD3E6C">
                                <w:rPr>
                                  <w:i/>
                                  <w:sz w:val="13"/>
                                  <w:lang w:val="en-US"/>
                                </w:rPr>
                                <w:t>If all items are absent low risk of meningitis</w:t>
                              </w:r>
                            </w:p>
                          </w:txbxContent>
                        </wps:txbx>
                        <wps:bodyPr rot="0" vert="horz" wrap="square" lIns="0" tIns="0" rIns="0" bIns="0" anchor="t" anchorCtr="0" upright="1">
                          <a:noAutofit/>
                        </wps:bodyPr>
                      </wps:wsp>
                      <wps:wsp>
                        <wps:cNvPr id="371" name="Text Box 372"/>
                        <wps:cNvSpPr txBox="1">
                          <a:spLocks noChangeArrowheads="1"/>
                        </wps:cNvSpPr>
                        <wps:spPr bwMode="auto">
                          <a:xfrm>
                            <a:off x="8345" y="4761"/>
                            <a:ext cx="18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2/2</w:t>
                              </w:r>
                            </w:p>
                          </w:txbxContent>
                        </wps:txbx>
                        <wps:bodyPr rot="0" vert="horz" wrap="square" lIns="0" tIns="0" rIns="0" bIns="0" anchor="t" anchorCtr="0" upright="1">
                          <a:noAutofit/>
                        </wps:bodyPr>
                      </wps:wsp>
                      <wps:wsp>
                        <wps:cNvPr id="372" name="Text Box 373"/>
                        <wps:cNvSpPr txBox="1">
                          <a:spLocks noChangeArrowheads="1"/>
                        </wps:cNvSpPr>
                        <wps:spPr bwMode="auto">
                          <a:xfrm>
                            <a:off x="9253" y="4761"/>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99%</w:t>
                              </w:r>
                            </w:p>
                          </w:txbxContent>
                        </wps:txbx>
                        <wps:bodyPr rot="0" vert="horz" wrap="square" lIns="0" tIns="0" rIns="0" bIns="0" anchor="t" anchorCtr="0" upright="1">
                          <a:noAutofit/>
                        </wps:bodyPr>
                      </wps:wsp>
                      <wps:wsp>
                        <wps:cNvPr id="373" name="Text Box 374"/>
                        <wps:cNvSpPr txBox="1">
                          <a:spLocks noChangeArrowheads="1"/>
                        </wps:cNvSpPr>
                        <wps:spPr bwMode="auto">
                          <a:xfrm>
                            <a:off x="10070" y="4761"/>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40%</w:t>
                              </w:r>
                            </w:p>
                          </w:txbxContent>
                        </wps:txbx>
                        <wps:bodyPr rot="0" vert="horz" wrap="square" lIns="0" tIns="0" rIns="0" bIns="0" anchor="t" anchorCtr="0" upright="1">
                          <a:noAutofit/>
                        </wps:bodyPr>
                      </wps:wsp>
                      <wps:wsp>
                        <wps:cNvPr id="374" name="Text Box 375"/>
                        <wps:cNvSpPr txBox="1">
                          <a:spLocks noChangeArrowheads="1"/>
                        </wps:cNvSpPr>
                        <wps:spPr bwMode="auto">
                          <a:xfrm>
                            <a:off x="8345" y="5040"/>
                            <a:ext cx="18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2/2</w:t>
                              </w:r>
                            </w:p>
                          </w:txbxContent>
                        </wps:txbx>
                        <wps:bodyPr rot="0" vert="horz" wrap="square" lIns="0" tIns="0" rIns="0" bIns="0" anchor="t" anchorCtr="0" upright="1">
                          <a:noAutofit/>
                        </wps:bodyPr>
                      </wps:wsp>
                      <wps:wsp>
                        <wps:cNvPr id="375" name="Text Box 376"/>
                        <wps:cNvSpPr txBox="1">
                          <a:spLocks noChangeArrowheads="1"/>
                        </wps:cNvSpPr>
                        <wps:spPr bwMode="auto">
                          <a:xfrm>
                            <a:off x="9253" y="5040"/>
                            <a:ext cx="23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59%</w:t>
                              </w:r>
                            </w:p>
                          </w:txbxContent>
                        </wps:txbx>
                        <wps:bodyPr rot="0" vert="horz" wrap="square" lIns="0" tIns="0" rIns="0" bIns="0" anchor="t" anchorCtr="0" upright="1">
                          <a:noAutofit/>
                        </wps:bodyPr>
                      </wps:wsp>
                      <wps:wsp>
                        <wps:cNvPr id="376" name="Text Box 377"/>
                        <wps:cNvSpPr txBox="1">
                          <a:spLocks noChangeArrowheads="1"/>
                        </wps:cNvSpPr>
                        <wps:spPr bwMode="auto">
                          <a:xfrm>
                            <a:off x="10005" y="5040"/>
                            <a:ext cx="30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rsidP="00CD3E6C">
                              <w:pPr>
                                <w:spacing w:line="147" w:lineRule="exact"/>
                                <w:rPr>
                                  <w:sz w:val="13"/>
                                </w:rPr>
                              </w:pPr>
                              <w:r>
                                <w:rPr>
                                  <w:sz w:val="13"/>
                                </w:rPr>
                                <w:t>100%</w:t>
                              </w:r>
                            </w:p>
                          </w:txbxContent>
                        </wps:txbx>
                        <wps:bodyPr rot="0" vert="horz" wrap="square" lIns="0" tIns="0" rIns="0" bIns="0" anchor="t" anchorCtr="0" upright="1">
                          <a:noAutofit/>
                        </wps:bodyPr>
                      </wps:wsp>
                      <wps:wsp>
                        <wps:cNvPr id="377" name="Text Box 378"/>
                        <wps:cNvSpPr txBox="1">
                          <a:spLocks noChangeArrowheads="1"/>
                        </wps:cNvSpPr>
                        <wps:spPr bwMode="auto">
                          <a:xfrm>
                            <a:off x="1310" y="5575"/>
                            <a:ext cx="5658"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CD3E6C" w:rsidRDefault="00883FF0" w:rsidP="00CD3E6C">
                              <w:pPr>
                                <w:spacing w:before="7"/>
                                <w:rPr>
                                  <w:sz w:val="13"/>
                                  <w:lang w:val="en-US"/>
                                </w:rPr>
                              </w:pPr>
                              <w:r w:rsidRPr="00CD3E6C">
                                <w:rPr>
                                  <w:sz w:val="13"/>
                                  <w:lang w:val="en-US"/>
                                </w:rPr>
                                <w:t xml:space="preserve">CRP, C-reactive protein; CSF, cerebrospinal </w:t>
                              </w:r>
                              <w:r>
                                <w:rPr>
                                  <w:rFonts w:ascii="Arial" w:hAnsi="Arial"/>
                                  <w:sz w:val="13"/>
                                </w:rPr>
                                <w:t>ﬂ</w:t>
                              </w:r>
                              <w:r w:rsidRPr="00CD3E6C">
                                <w:rPr>
                                  <w:sz w:val="13"/>
                                  <w:lang w:val="en-US"/>
                                </w:rPr>
                                <w:t>uid; PMN, polymorphonuclear cells; WBC, white blood cells.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2" o:spid="_x0000_s1046" style="position:absolute;margin-left:54.75pt;margin-top:4.15pt;width:494.25pt;height:371.25pt;z-index:-251655168;mso-position-horizontal-relative:page" coordorigin="1191,336" coordsize="9525,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">
                <v:rect id="Rectangle 344" o:spid="_x0000_s1047" style="position:absolute;left:1191;top:336;width:952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" fillcolor="#cee7f1" stroked="f"/>
                <v:line id="Line 345" o:spid="_x0000_s1048" style="position:absolute;visibility:visible;mso-wrap-style:square" from="1310,1032" to="2390,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" strokeweight=".16017mm"/>
                <v:line id="Line 346" o:spid="_x0000_s1049" style="position:absolute;visibility:visible;mso-wrap-style:square" from="2227,1032" to="3202,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" strokeweight=".16017mm"/>
                <v:line id="Line 347" o:spid="_x0000_s1050" style="position:absolute;visibility:visible;mso-wrap-style:square" from="3038,1032" to="8345,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" strokeweight=".16017mm"/>
                <v:line id="Line 348" o:spid="_x0000_s1051" style="position:absolute;visibility:visible;mso-wrap-style:square" from="8182,1032" to="9253,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" strokeweight=".16017mm"/>
                <v:line id="Line 349" o:spid="_x0000_s1052" style="position:absolute;visibility:visible;mso-wrap-style:square" from="9090,1032" to="10005,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" strokeweight=".16017mm"/>
                <v:line id="Line 350" o:spid="_x0000_s1053" style="position:absolute;visibility:visible;mso-wrap-style:square" from="9842,1032" to="10595,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" strokeweight=".16017mm"/>
                <v:line id="Line 351" o:spid="_x0000_s1054" style="position:absolute;visibility:visible;mso-wrap-style:square" from="1310,5535" to="10595,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" strokeweight=".51pt"/>
                <v:shape id="Freeform 352" o:spid="_x0000_s1055" style="position:absolute;left:1310;top:5541;width:9286;height:315;visibility:visible;mso-wrap-style:square;v-text-anchor:top" coordsize="928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" path="m9285,l,,,193r,6l,314r9285,l9285,199r,-6l9285,e" fillcolor="#cee7f1" stroked="f">
                  <v:path arrowok="t" o:connecttype="custom" o:connectlocs="9285,5541;0,5541;0,5734;0,5740;0,5855;9285,5855;9285,5740;9285,5734;9285,5541" o:connectangles="0,0,0,0,0,0,0,0,0"/>
                </v:shape>
                <v:shape id="Text Box 353" o:spid="_x0000_s1056" type="#_x0000_t202" style="position:absolute;left:1310;top:788;width:36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rsidR="00883FF0" w:rsidRDefault="00883FF0" w:rsidP="00CD3E6C">
                        <w:pPr>
                          <w:spacing w:line="150" w:lineRule="exact"/>
                          <w:rPr>
                            <w:sz w:val="13"/>
                          </w:rPr>
                        </w:pPr>
                        <w:r>
                          <w:rPr>
                            <w:w w:val="115"/>
                            <w:sz w:val="13"/>
                          </w:rPr>
                          <w:t>Score</w:t>
                        </w:r>
                      </w:p>
                    </w:txbxContent>
                  </v:textbox>
                </v:shape>
                <v:shape id="Text Box 354" o:spid="_x0000_s1057" type="#_x0000_t202" style="position:absolute;left:2390;top:788;width:117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rsidR="00883FF0" w:rsidRDefault="00883FF0" w:rsidP="00CD3E6C">
                        <w:pPr>
                          <w:spacing w:line="150" w:lineRule="exact"/>
                          <w:rPr>
                            <w:sz w:val="13"/>
                          </w:rPr>
                        </w:pPr>
                        <w:r>
                          <w:rPr>
                            <w:w w:val="115"/>
                            <w:sz w:val="13"/>
                          </w:rPr>
                          <w:t>Population    Items</w:t>
                        </w:r>
                      </w:p>
                    </w:txbxContent>
                  </v:textbox>
                </v:shape>
                <v:shape id="Text Box 355" o:spid="_x0000_s1058" type="#_x0000_t202" style="position:absolute;left:8345;top:469;width:227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883FF0" w:rsidRPr="00CD3E6C" w:rsidRDefault="00883FF0" w:rsidP="00CD3E6C">
                        <w:pPr>
                          <w:tabs>
                            <w:tab w:val="left" w:pos="908"/>
                            <w:tab w:val="left" w:pos="1659"/>
                          </w:tabs>
                          <w:spacing w:line="252" w:lineRule="auto"/>
                          <w:ind w:right="18" w:firstLine="908"/>
                          <w:rPr>
                            <w:sz w:val="13"/>
                            <w:lang w:val="en-US"/>
                          </w:rPr>
                        </w:pPr>
                        <w:r w:rsidRPr="00CD3E6C">
                          <w:rPr>
                            <w:w w:val="115"/>
                            <w:sz w:val="13"/>
                            <w:lang w:val="en-US"/>
                          </w:rPr>
                          <w:t>Lowest</w:t>
                        </w:r>
                        <w:r w:rsidRPr="00CD3E6C">
                          <w:rPr>
                            <w:w w:val="115"/>
                            <w:sz w:val="13"/>
                            <w:lang w:val="en-US"/>
                          </w:rPr>
                          <w:tab/>
                          <w:t xml:space="preserve">Lowest Studies/level  </w:t>
                        </w:r>
                        <w:r w:rsidRPr="00CD3E6C">
                          <w:rPr>
                            <w:spacing w:val="27"/>
                            <w:w w:val="115"/>
                            <w:sz w:val="13"/>
                            <w:lang w:val="en-US"/>
                          </w:rPr>
                          <w:t xml:space="preserve"> </w:t>
                        </w:r>
                        <w:r w:rsidRPr="00CD3E6C">
                          <w:rPr>
                            <w:w w:val="115"/>
                            <w:sz w:val="13"/>
                            <w:lang w:val="en-US"/>
                          </w:rPr>
                          <w:t>reported</w:t>
                        </w:r>
                        <w:r w:rsidRPr="00CD3E6C">
                          <w:rPr>
                            <w:w w:val="115"/>
                            <w:sz w:val="13"/>
                            <w:lang w:val="en-US"/>
                          </w:rPr>
                          <w:tab/>
                          <w:t>reported of</w:t>
                        </w:r>
                        <w:r w:rsidRPr="00CD3E6C">
                          <w:rPr>
                            <w:spacing w:val="-3"/>
                            <w:w w:val="115"/>
                            <w:sz w:val="13"/>
                            <w:lang w:val="en-US"/>
                          </w:rPr>
                          <w:t xml:space="preserve"> </w:t>
                        </w:r>
                        <w:r w:rsidRPr="00CD3E6C">
                          <w:rPr>
                            <w:w w:val="115"/>
                            <w:sz w:val="13"/>
                            <w:lang w:val="en-US"/>
                          </w:rPr>
                          <w:t>evidence</w:t>
                        </w:r>
                        <w:r w:rsidRPr="00CD3E6C">
                          <w:rPr>
                            <w:w w:val="115"/>
                            <w:sz w:val="13"/>
                            <w:lang w:val="en-US"/>
                          </w:rPr>
                          <w:tab/>
                          <w:t xml:space="preserve">sensitivity  </w:t>
                        </w:r>
                        <w:r w:rsidRPr="00CD3E6C">
                          <w:rPr>
                            <w:spacing w:val="35"/>
                            <w:w w:val="115"/>
                            <w:sz w:val="13"/>
                            <w:lang w:val="en-US"/>
                          </w:rPr>
                          <w:t xml:space="preserve"> </w:t>
                        </w:r>
                        <w:r w:rsidRPr="00CD3E6C">
                          <w:rPr>
                            <w:w w:val="115"/>
                            <w:sz w:val="13"/>
                            <w:lang w:val="en-US"/>
                          </w:rPr>
                          <w:t>speci</w:t>
                        </w:r>
                        <w:r>
                          <w:rPr>
                            <w:rFonts w:ascii="Arial" w:hAnsi="Arial"/>
                            <w:w w:val="115"/>
                            <w:sz w:val="13"/>
                          </w:rPr>
                          <w:t>ﬁ</w:t>
                        </w:r>
                        <w:r w:rsidRPr="00CD3E6C">
                          <w:rPr>
                            <w:w w:val="115"/>
                            <w:sz w:val="13"/>
                            <w:lang w:val="en-US"/>
                          </w:rPr>
                          <w:t>city</w:t>
                        </w:r>
                      </w:p>
                    </w:txbxContent>
                  </v:textbox>
                </v:shape>
                <v:shape id="Text Box 356" o:spid="_x0000_s1059" type="#_x0000_t202" style="position:absolute;left:1310;top:1134;width:587;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883FF0" w:rsidRDefault="00883FF0" w:rsidP="00CD3E6C">
                        <w:pPr>
                          <w:spacing w:line="147" w:lineRule="exact"/>
                          <w:rPr>
                            <w:sz w:val="13"/>
                          </w:rPr>
                        </w:pPr>
                        <w:r>
                          <w:rPr>
                            <w:sz w:val="13"/>
                          </w:rPr>
                          <w:t xml:space="preserve">Boyer </w:t>
                        </w:r>
                        <w:hyperlink w:anchor="_bookmark68" w:history="1">
                          <w:r>
                            <w:rPr>
                              <w:color w:val="007FAC"/>
                              <w:sz w:val="13"/>
                            </w:rPr>
                            <w:t>[46]</w:t>
                          </w:r>
                        </w:hyperlink>
                      </w:p>
                    </w:txbxContent>
                  </v:textbox>
                </v:shape>
                <v:shape id="Text Box 357" o:spid="_x0000_s1060" type="#_x0000_t202" style="position:absolute;left:2390;top:1134;width:47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Children</w:t>
                        </w:r>
                      </w:p>
                    </w:txbxContent>
                  </v:textbox>
                </v:shape>
                <v:shape id="Text Box 358" o:spid="_x0000_s1061" type="#_x0000_t202" style="position:absolute;left:1310;top:1552;width:155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883FF0" w:rsidRDefault="00883FF0" w:rsidP="00CD3E6C">
                        <w:pPr>
                          <w:spacing w:line="147" w:lineRule="exact"/>
                          <w:rPr>
                            <w:sz w:val="13"/>
                          </w:rPr>
                        </w:pPr>
                        <w:r>
                          <w:rPr>
                            <w:sz w:val="13"/>
                          </w:rPr>
                          <w:t xml:space="preserve">Oostenbrink </w:t>
                        </w:r>
                        <w:hyperlink w:anchor="_bookmark69" w:history="1">
                          <w:r>
                            <w:rPr>
                              <w:color w:val="007FAC"/>
                              <w:sz w:val="13"/>
                            </w:rPr>
                            <w:t>[47]</w:t>
                          </w:r>
                        </w:hyperlink>
                        <w:r>
                          <w:rPr>
                            <w:color w:val="007FAC"/>
                            <w:sz w:val="13"/>
                          </w:rPr>
                          <w:t xml:space="preserve">    </w:t>
                        </w:r>
                        <w:r>
                          <w:rPr>
                            <w:sz w:val="13"/>
                          </w:rPr>
                          <w:t>Children</w:t>
                        </w:r>
                      </w:p>
                    </w:txbxContent>
                  </v:textbox>
                </v:shape>
                <v:shape id="Text Box 359" o:spid="_x0000_s1062" type="#_x0000_t202" style="position:absolute;left:3202;top:1134;width:486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883FF0" w:rsidRPr="00DC50C2" w:rsidRDefault="00883FF0" w:rsidP="00DC50C2">
                        <w:pPr>
                          <w:spacing w:before="5" w:line="140" w:lineRule="exact"/>
                          <w:ind w:left="129" w:right="16" w:hanging="130"/>
                          <w:rPr>
                            <w:sz w:val="13"/>
                            <w:lang w:val="en-US"/>
                          </w:rPr>
                        </w:pPr>
                        <w:r w:rsidRPr="00CD3E6C">
                          <w:rPr>
                            <w:sz w:val="13"/>
                            <w:lang w:val="en-US"/>
                          </w:rPr>
                          <w:t>Score including temperature, rash, neurologic impairment/seizures or altered mental status, CSF protein, glucos</w:t>
                        </w:r>
                        <w:r w:rsidR="00DC50C2">
                          <w:rPr>
                            <w:sz w:val="13"/>
                            <w:lang w:val="en-US"/>
                          </w:rPr>
                          <w:t>e and CSF WBC count, PMN count.</w:t>
                        </w:r>
                        <w:r w:rsidR="00DC50C2" w:rsidRPr="00DC50C2">
                          <w:rPr>
                            <w:sz w:val="13"/>
                            <w:lang w:val="en-US"/>
                          </w:rPr>
                          <w:t xml:space="preserve"> </w:t>
                        </w:r>
                        <w:r w:rsidRPr="00CD3E6C">
                          <w:rPr>
                            <w:i/>
                            <w:sz w:val="13"/>
                            <w:lang w:val="en-US"/>
                          </w:rPr>
                          <w:t xml:space="preserve">If &gt;5 points </w:t>
                        </w:r>
                        <w:r w:rsidRPr="00CD3E6C">
                          <w:rPr>
                            <w:sz w:val="13"/>
                            <w:lang w:val="en-US"/>
                          </w:rPr>
                          <w:t xml:space="preserve">= </w:t>
                        </w:r>
                        <w:r w:rsidRPr="00CD3E6C">
                          <w:rPr>
                            <w:i/>
                            <w:sz w:val="13"/>
                            <w:lang w:val="en-US"/>
                          </w:rPr>
                          <w:t>bacterial meningitis, 3</w:t>
                        </w:r>
                        <w:r w:rsidRPr="00CD3E6C">
                          <w:rPr>
                            <w:rFonts w:ascii="Arial" w:hAnsi="Arial"/>
                            <w:sz w:val="13"/>
                            <w:lang w:val="en-US"/>
                          </w:rPr>
                          <w:t xml:space="preserve">– </w:t>
                        </w:r>
                        <w:r w:rsidRPr="00CD3E6C">
                          <w:rPr>
                            <w:i/>
                            <w:sz w:val="13"/>
                            <w:lang w:val="en-US"/>
                          </w:rPr>
                          <w:t xml:space="preserve">4 </w:t>
                        </w:r>
                        <w:r w:rsidRPr="00CD3E6C">
                          <w:rPr>
                            <w:sz w:val="13"/>
                            <w:lang w:val="en-US"/>
                          </w:rPr>
                          <w:t xml:space="preserve">= </w:t>
                        </w:r>
                        <w:r w:rsidRPr="00CD3E6C">
                          <w:rPr>
                            <w:i/>
                            <w:sz w:val="13"/>
                            <w:lang w:val="en-US"/>
                          </w:rPr>
                          <w:t xml:space="preserve">unclear, &lt;3 </w:t>
                        </w:r>
                        <w:r w:rsidRPr="00CD3E6C">
                          <w:rPr>
                            <w:sz w:val="13"/>
                            <w:lang w:val="en-US"/>
                          </w:rPr>
                          <w:t xml:space="preserve">= </w:t>
                        </w:r>
                        <w:r w:rsidRPr="00CD3E6C">
                          <w:rPr>
                            <w:i/>
                            <w:sz w:val="13"/>
                            <w:lang w:val="en-US"/>
                          </w:rPr>
                          <w:t>no bacterial meningitis</w:t>
                        </w:r>
                      </w:p>
                      <w:p w:rsidR="00883FF0" w:rsidRPr="00CD3E6C" w:rsidRDefault="00883FF0" w:rsidP="00CD3E6C">
                        <w:pPr>
                          <w:spacing w:before="3" w:line="140" w:lineRule="exact"/>
                          <w:ind w:left="129" w:right="-7" w:hanging="130"/>
                          <w:rPr>
                            <w:sz w:val="13"/>
                            <w:lang w:val="en-US"/>
                          </w:rPr>
                        </w:pPr>
                        <w:r w:rsidRPr="00CD3E6C">
                          <w:rPr>
                            <w:sz w:val="13"/>
                            <w:lang w:val="en-US"/>
                          </w:rPr>
                          <w:t>Score including duration of complaints, vomiting, meningeal irritation, cyanosis, petechiae or ecchymosis, disturbed consciousness, CRP, CSF PMN count, CSF to blood glucose ratio.</w:t>
                        </w:r>
                      </w:p>
                    </w:txbxContent>
                  </v:textbox>
                </v:shape>
                <v:shape id="Text Box 360" o:spid="_x0000_s1063" type="#_x0000_t202" style="position:absolute;left:8345;top:1134;width:1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5/2</w:t>
                        </w:r>
                      </w:p>
                    </w:txbxContent>
                  </v:textbox>
                </v:shape>
                <v:shape id="Text Box 361" o:spid="_x0000_s1064" type="#_x0000_t202" style="position:absolute;left:9253;top:1134;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883FF0" w:rsidRDefault="00883FF0" w:rsidP="00CD3E6C">
                        <w:pPr>
                          <w:spacing w:line="147" w:lineRule="exact"/>
                          <w:rPr>
                            <w:sz w:val="13"/>
                          </w:rPr>
                        </w:pPr>
                        <w:r>
                          <w:rPr>
                            <w:sz w:val="13"/>
                          </w:rPr>
                          <w:t>89%</w:t>
                        </w:r>
                      </w:p>
                    </w:txbxContent>
                  </v:textbox>
                </v:shape>
                <v:shape id="Text Box 362" o:spid="_x0000_s1065" type="#_x0000_t202" style="position:absolute;left:10070;top:1134;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88%</w:t>
                        </w:r>
                      </w:p>
                    </w:txbxContent>
                  </v:textbox>
                </v:shape>
                <v:shape id="Text Box 363" o:spid="_x0000_s1066" type="#_x0000_t202" style="position:absolute;left:8345;top:1552;width:1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5/2</w:t>
                        </w:r>
                      </w:p>
                    </w:txbxContent>
                  </v:textbox>
                </v:shape>
                <v:shape id="Text Box 364" o:spid="_x0000_s1067" type="#_x0000_t202" style="position:absolute;left:9253;top:1552;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79%</w:t>
                        </w:r>
                      </w:p>
                    </w:txbxContent>
                  </v:textbox>
                </v:shape>
                <v:shape id="Text Box 365" o:spid="_x0000_s1068" type="#_x0000_t202" style="position:absolute;left:10070;top:1552;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50%</w:t>
                        </w:r>
                      </w:p>
                    </w:txbxContent>
                  </v:textbox>
                </v:shape>
                <v:shape id="Text Box 366" o:spid="_x0000_s1069" type="#_x0000_t202" style="position:absolute;left:3331;top:3226;width:42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rsidR="00883FF0" w:rsidRPr="00CD3E6C" w:rsidRDefault="00883FF0" w:rsidP="00CD3E6C">
                        <w:pPr>
                          <w:spacing w:before="5" w:line="140" w:lineRule="exact"/>
                          <w:ind w:right="-16"/>
                          <w:rPr>
                            <w:sz w:val="13"/>
                            <w:lang w:val="en-US"/>
                          </w:rPr>
                        </w:pPr>
                        <w:r w:rsidRPr="00CD3E6C">
                          <w:rPr>
                            <w:sz w:val="13"/>
                            <w:lang w:val="en-US"/>
                          </w:rPr>
                          <w:t>CSF glucose concentration, CSF/serum glucose ratio, CSF protein concentration, and positive CSF Gram staining.</w:t>
                        </w:r>
                      </w:p>
                      <w:p w:rsidR="00883FF0" w:rsidRPr="00CD3E6C" w:rsidRDefault="00883FF0" w:rsidP="00CD3E6C">
                        <w:pPr>
                          <w:spacing w:line="141" w:lineRule="exact"/>
                          <w:rPr>
                            <w:i/>
                            <w:sz w:val="13"/>
                            <w:lang w:val="en-US"/>
                          </w:rPr>
                        </w:pPr>
                        <w:r w:rsidRPr="00CD3E6C">
                          <w:rPr>
                            <w:i/>
                            <w:sz w:val="13"/>
                            <w:lang w:val="en-US"/>
                          </w:rPr>
                          <w:t>If all items are absent low risk of meningitis</w:t>
                        </w:r>
                      </w:p>
                    </w:txbxContent>
                  </v:textbox>
                </v:shape>
                <v:shape id="Text Box 367" o:spid="_x0000_s1070" type="#_x0000_t202" style="position:absolute;left:1310;top:4761;width:63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rsidR="00883FF0" w:rsidRDefault="00883FF0" w:rsidP="00CD3E6C">
                        <w:pPr>
                          <w:spacing w:line="147" w:lineRule="exact"/>
                          <w:rPr>
                            <w:sz w:val="13"/>
                          </w:rPr>
                        </w:pPr>
                        <w:r>
                          <w:rPr>
                            <w:sz w:val="13"/>
                          </w:rPr>
                          <w:t>De Cauwer</w:t>
                        </w:r>
                      </w:p>
                    </w:txbxContent>
                  </v:textbox>
                </v:shape>
                <v:shape id="Text Box 368" o:spid="_x0000_s1071" type="#_x0000_t202" style="position:absolute;left:2390;top:4761;width:47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Children</w:t>
                        </w:r>
                      </w:p>
                    </w:txbxContent>
                  </v:textbox>
                </v:shape>
                <v:shape id="Text Box 369" o:spid="_x0000_s1072" type="#_x0000_t202" style="position:absolute;left:1310;top:5040;width:43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rsidR="00883FF0" w:rsidRDefault="00883FF0" w:rsidP="00CD3E6C">
                        <w:pPr>
                          <w:spacing w:line="147" w:lineRule="exact"/>
                          <w:rPr>
                            <w:sz w:val="13"/>
                          </w:rPr>
                        </w:pPr>
                        <w:r>
                          <w:rPr>
                            <w:sz w:val="13"/>
                          </w:rPr>
                          <w:t>Schmidt</w:t>
                        </w:r>
                      </w:p>
                    </w:txbxContent>
                  </v:textbox>
                </v:shape>
                <v:shape id="Text Box 370" o:spid="_x0000_s1073" type="#_x0000_t202" style="position:absolute;left:2390;top:5040;width:61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883FF0" w:rsidRDefault="00883FF0" w:rsidP="00CD3E6C">
                        <w:pPr>
                          <w:spacing w:before="5" w:line="140" w:lineRule="exact"/>
                          <w:ind w:left="129" w:right="14" w:hanging="130"/>
                          <w:rPr>
                            <w:sz w:val="13"/>
                          </w:rPr>
                        </w:pPr>
                        <w:r>
                          <w:rPr>
                            <w:sz w:val="13"/>
                          </w:rPr>
                          <w:t xml:space="preserve">All ages, except </w:t>
                        </w:r>
                        <w:r>
                          <w:rPr>
                            <w:w w:val="95"/>
                            <w:sz w:val="13"/>
                          </w:rPr>
                          <w:t>neonates</w:t>
                        </w:r>
                      </w:p>
                    </w:txbxContent>
                  </v:textbox>
                </v:shape>
                <v:shape id="Text Box 371" o:spid="_x0000_s1074" type="#_x0000_t202" style="position:absolute;left:3202;top:4622;width:4817;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rsidR="00883FF0" w:rsidRPr="00CD3E6C" w:rsidRDefault="00883FF0" w:rsidP="00CD3E6C">
                        <w:pPr>
                          <w:spacing w:line="142" w:lineRule="exact"/>
                          <w:ind w:left="129"/>
                          <w:rPr>
                            <w:i/>
                            <w:sz w:val="13"/>
                            <w:lang w:val="en-US"/>
                          </w:rPr>
                        </w:pPr>
                        <w:r w:rsidRPr="00CD3E6C">
                          <w:rPr>
                            <w:i/>
                            <w:sz w:val="13"/>
                            <w:lang w:val="en-US"/>
                          </w:rPr>
                          <w:t>If all items are absent low risk of meningitis</w:t>
                        </w:r>
                      </w:p>
                      <w:p w:rsidR="00883FF0" w:rsidRPr="00CD3E6C" w:rsidRDefault="00883FF0" w:rsidP="00CD3E6C">
                        <w:pPr>
                          <w:spacing w:line="139" w:lineRule="exact"/>
                          <w:rPr>
                            <w:sz w:val="13"/>
                            <w:lang w:val="en-US"/>
                          </w:rPr>
                        </w:pPr>
                        <w:r w:rsidRPr="00CD3E6C">
                          <w:rPr>
                            <w:sz w:val="13"/>
                            <w:lang w:val="en-US"/>
                          </w:rPr>
                          <w:t>Item list including CRP, CSF neutrophil count, CSF protein and CSF glucose concentration.</w:t>
                        </w:r>
                      </w:p>
                      <w:p w:rsidR="00883FF0" w:rsidRPr="00CD3E6C" w:rsidRDefault="00883FF0" w:rsidP="00CD3E6C">
                        <w:pPr>
                          <w:spacing w:line="139" w:lineRule="exact"/>
                          <w:ind w:left="129"/>
                          <w:rPr>
                            <w:i/>
                            <w:sz w:val="13"/>
                            <w:lang w:val="en-US"/>
                          </w:rPr>
                        </w:pPr>
                        <w:r w:rsidRPr="00CD3E6C">
                          <w:rPr>
                            <w:i/>
                            <w:sz w:val="13"/>
                            <w:lang w:val="en-US"/>
                          </w:rPr>
                          <w:t>If all items are absent low risk of meningitis</w:t>
                        </w:r>
                      </w:p>
                      <w:p w:rsidR="00883FF0" w:rsidRPr="00CD3E6C" w:rsidRDefault="00883FF0" w:rsidP="00CD3E6C">
                        <w:pPr>
                          <w:spacing w:line="139" w:lineRule="exact"/>
                          <w:rPr>
                            <w:sz w:val="13"/>
                            <w:lang w:val="en-US"/>
                          </w:rPr>
                        </w:pPr>
                        <w:r w:rsidRPr="00CD3E6C">
                          <w:rPr>
                            <w:sz w:val="13"/>
                            <w:lang w:val="en-US"/>
                          </w:rPr>
                          <w:t>Item list including CSF WBC, CSF protein and CSF lactate.</w:t>
                        </w:r>
                      </w:p>
                      <w:p w:rsidR="00883FF0" w:rsidRPr="00CD3E6C" w:rsidRDefault="00883FF0" w:rsidP="00CD3E6C">
                        <w:pPr>
                          <w:spacing w:line="145" w:lineRule="exact"/>
                          <w:ind w:left="129"/>
                          <w:rPr>
                            <w:i/>
                            <w:sz w:val="13"/>
                            <w:lang w:val="en-US"/>
                          </w:rPr>
                        </w:pPr>
                        <w:r w:rsidRPr="00CD3E6C">
                          <w:rPr>
                            <w:i/>
                            <w:sz w:val="13"/>
                            <w:lang w:val="en-US"/>
                          </w:rPr>
                          <w:t>If all items are absent low risk of meningitis</w:t>
                        </w:r>
                      </w:p>
                    </w:txbxContent>
                  </v:textbox>
                </v:shape>
                <v:shape id="Text Box 372" o:spid="_x0000_s1075" type="#_x0000_t202" style="position:absolute;left:8345;top:4761;width:1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rsidR="00883FF0" w:rsidRDefault="00883FF0" w:rsidP="00CD3E6C">
                        <w:pPr>
                          <w:spacing w:line="147" w:lineRule="exact"/>
                          <w:rPr>
                            <w:sz w:val="13"/>
                          </w:rPr>
                        </w:pPr>
                        <w:r>
                          <w:rPr>
                            <w:sz w:val="13"/>
                          </w:rPr>
                          <w:t>2/2</w:t>
                        </w:r>
                      </w:p>
                    </w:txbxContent>
                  </v:textbox>
                </v:shape>
                <v:shape id="Text Box 373" o:spid="_x0000_s1076" type="#_x0000_t202" style="position:absolute;left:9253;top:4761;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rsidR="00883FF0" w:rsidRDefault="00883FF0" w:rsidP="00CD3E6C">
                        <w:pPr>
                          <w:spacing w:line="147" w:lineRule="exact"/>
                          <w:rPr>
                            <w:sz w:val="13"/>
                          </w:rPr>
                        </w:pPr>
                        <w:r>
                          <w:rPr>
                            <w:sz w:val="13"/>
                          </w:rPr>
                          <w:t>99%</w:t>
                        </w:r>
                      </w:p>
                    </w:txbxContent>
                  </v:textbox>
                </v:shape>
                <v:shape id="Text Box 374" o:spid="_x0000_s1077" type="#_x0000_t202" style="position:absolute;left:10070;top:4761;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40%</w:t>
                        </w:r>
                      </w:p>
                    </w:txbxContent>
                  </v:textbox>
                </v:shape>
                <v:shape id="Text Box 375" o:spid="_x0000_s1078" type="#_x0000_t202" style="position:absolute;left:8345;top:5040;width:1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rsidR="00883FF0" w:rsidRDefault="00883FF0" w:rsidP="00CD3E6C">
                        <w:pPr>
                          <w:spacing w:line="147" w:lineRule="exact"/>
                          <w:rPr>
                            <w:sz w:val="13"/>
                          </w:rPr>
                        </w:pPr>
                        <w:r>
                          <w:rPr>
                            <w:sz w:val="13"/>
                          </w:rPr>
                          <w:t>2/2</w:t>
                        </w:r>
                      </w:p>
                    </w:txbxContent>
                  </v:textbox>
                </v:shape>
                <v:shape id="Text Box 376" o:spid="_x0000_s1079" type="#_x0000_t202" style="position:absolute;left:9253;top:5040;width:23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rsidR="00883FF0" w:rsidRDefault="00883FF0" w:rsidP="00CD3E6C">
                        <w:pPr>
                          <w:spacing w:line="147" w:lineRule="exact"/>
                          <w:rPr>
                            <w:sz w:val="13"/>
                          </w:rPr>
                        </w:pPr>
                        <w:r>
                          <w:rPr>
                            <w:sz w:val="13"/>
                          </w:rPr>
                          <w:t>59%</w:t>
                        </w:r>
                      </w:p>
                    </w:txbxContent>
                  </v:textbox>
                </v:shape>
                <v:shape id="Text Box 377" o:spid="_x0000_s1080" type="#_x0000_t202" style="position:absolute;left:10005;top:5040;width:302;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rsidR="00883FF0" w:rsidRDefault="00883FF0" w:rsidP="00CD3E6C">
                        <w:pPr>
                          <w:spacing w:line="147" w:lineRule="exact"/>
                          <w:rPr>
                            <w:sz w:val="13"/>
                          </w:rPr>
                        </w:pPr>
                        <w:r>
                          <w:rPr>
                            <w:sz w:val="13"/>
                          </w:rPr>
                          <w:t>100%</w:t>
                        </w:r>
                      </w:p>
                    </w:txbxContent>
                  </v:textbox>
                </v:shape>
                <v:shape id="Text Box 378" o:spid="_x0000_s1081" type="#_x0000_t202" style="position:absolute;left:1310;top:5575;width:5658;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rsidR="00883FF0" w:rsidRPr="00CD3E6C" w:rsidRDefault="00883FF0" w:rsidP="00CD3E6C">
                        <w:pPr>
                          <w:spacing w:before="7"/>
                          <w:rPr>
                            <w:sz w:val="13"/>
                            <w:lang w:val="en-US"/>
                          </w:rPr>
                        </w:pPr>
                        <w:r w:rsidRPr="00CD3E6C">
                          <w:rPr>
                            <w:sz w:val="13"/>
                            <w:lang w:val="en-US"/>
                          </w:rPr>
                          <w:t xml:space="preserve">CRP, C-reactive protein; CSF, cerebrospinal </w:t>
                        </w:r>
                        <w:r>
                          <w:rPr>
                            <w:rFonts w:ascii="Arial" w:hAnsi="Arial"/>
                            <w:sz w:val="13"/>
                          </w:rPr>
                          <w:t>ﬂ</w:t>
                        </w:r>
                        <w:r w:rsidRPr="00CD3E6C">
                          <w:rPr>
                            <w:sz w:val="13"/>
                            <w:lang w:val="en-US"/>
                          </w:rPr>
                          <w:t>uid; PMN, polymorphonuclear cells; WBC, white blood cells.</w:t>
                        </w:r>
                      </w:p>
                    </w:txbxContent>
                  </v:textbox>
                </v:shape>
                <w10:wrap anchorx="page"/>
              </v:group>
            </w:pict>
          </mc:Fallback>
        </mc:AlternateContent>
      </w:r>
      <w:r w:rsidR="00762F6A">
        <w:rPr>
          <w:rFonts w:ascii="Times New Roman" w:hAnsi="Times New Roman" w:cs="Times New Roman"/>
          <w:sz w:val="24"/>
          <w:szCs w:val="24"/>
        </w:rPr>
        <w:t xml:space="preserve"> </w:t>
      </w:r>
    </w:p>
    <w:p w:rsidR="00CD3E6C" w:rsidRPr="00883FF0" w:rsidRDefault="00CD3E6C" w:rsidP="00CD3E6C">
      <w:pPr>
        <w:spacing w:before="109"/>
        <w:rPr>
          <w:sz w:val="16"/>
        </w:rPr>
      </w:pPr>
      <w:bookmarkStart w:id="1" w:name="CSF_leukocyte_count,_glucose,_total_prot"/>
      <w:bookmarkStart w:id="2" w:name="_bookmark15"/>
      <w:bookmarkEnd w:id="1"/>
      <w:bookmarkEnd w:id="2"/>
      <w:r w:rsidRPr="00883FF0">
        <w:rPr>
          <w:color w:val="0094C2"/>
          <w:w w:val="115"/>
          <w:sz w:val="16"/>
          <w:lang w:val="en-US"/>
        </w:rPr>
        <w:t xml:space="preserve"> </w:t>
      </w:r>
    </w:p>
    <w:p w:rsidR="00CD3E6C" w:rsidRDefault="00CD3E6C" w:rsidP="00CD3E6C">
      <w:pPr>
        <w:pStyle w:val="aa"/>
        <w:rPr>
          <w:sz w:val="20"/>
        </w:rPr>
      </w:pPr>
    </w:p>
    <w:p w:rsidR="00CD3E6C" w:rsidRDefault="00CD3E6C" w:rsidP="00CD3E6C">
      <w:pPr>
        <w:pStyle w:val="aa"/>
        <w:rPr>
          <w:sz w:val="20"/>
        </w:rPr>
      </w:pPr>
    </w:p>
    <w:p w:rsidR="00CD3E6C" w:rsidRDefault="00CD3E6C" w:rsidP="00CD3E6C">
      <w:pPr>
        <w:pStyle w:val="aa"/>
        <w:rPr>
          <w:sz w:val="20"/>
        </w:rPr>
      </w:pPr>
    </w:p>
    <w:p w:rsidR="00CD3E6C" w:rsidRDefault="00CD3E6C" w:rsidP="00CD3E6C">
      <w:pPr>
        <w:pStyle w:val="aa"/>
        <w:rPr>
          <w:sz w:val="20"/>
        </w:rPr>
      </w:pPr>
    </w:p>
    <w:p w:rsidR="00CD3E6C" w:rsidRDefault="00CD3E6C" w:rsidP="00CD3E6C">
      <w:pPr>
        <w:pStyle w:val="aa"/>
        <w:rPr>
          <w:sz w:val="20"/>
        </w:rPr>
      </w:pPr>
    </w:p>
    <w:p w:rsidR="00CD3E6C" w:rsidRDefault="00CD3E6C" w:rsidP="00CD3E6C">
      <w:pPr>
        <w:pStyle w:val="aa"/>
        <w:rPr>
          <w:sz w:val="20"/>
        </w:rPr>
      </w:pPr>
    </w:p>
    <w:p w:rsidR="00CD3E6C" w:rsidRDefault="00CD3E6C" w:rsidP="00CD3E6C">
      <w:pPr>
        <w:pStyle w:val="aa"/>
        <w:spacing w:before="3" w:after="1"/>
        <w:rPr>
          <w:sz w:val="12"/>
        </w:rPr>
      </w:pPr>
    </w:p>
    <w:tbl>
      <w:tblPr>
        <w:tblStyle w:val="TableNormal"/>
        <w:tblW w:w="0" w:type="auto"/>
        <w:tblInd w:w="179" w:type="dxa"/>
        <w:tblBorders>
          <w:top w:val="nil"/>
          <w:left w:val="nil"/>
          <w:bottom w:val="nil"/>
          <w:right w:val="nil"/>
          <w:insideH w:val="nil"/>
          <w:insideV w:val="nil"/>
        </w:tblBorders>
        <w:tblLayout w:type="fixed"/>
        <w:tblLook w:val="01E0" w:firstRow="1" w:lastRow="1" w:firstColumn="1" w:lastColumn="1" w:noHBand="0" w:noVBand="0"/>
      </w:tblPr>
      <w:tblGrid>
        <w:gridCol w:w="931"/>
        <w:gridCol w:w="903"/>
        <w:gridCol w:w="5171"/>
        <w:gridCol w:w="618"/>
        <w:gridCol w:w="979"/>
        <w:gridCol w:w="477"/>
      </w:tblGrid>
      <w:tr w:rsidR="00CD3E6C" w:rsidRPr="00B60CC2" w:rsidTr="00883FF0">
        <w:trPr>
          <w:trHeight w:hRule="exact" w:val="139"/>
        </w:trPr>
        <w:tc>
          <w:tcPr>
            <w:tcW w:w="1834" w:type="dxa"/>
            <w:gridSpan w:val="2"/>
            <w:shd w:val="clear" w:color="auto" w:fill="CEE7F1"/>
          </w:tcPr>
          <w:p w:rsidR="00CD3E6C" w:rsidRDefault="00CD3E6C" w:rsidP="00883FF0"/>
        </w:tc>
        <w:tc>
          <w:tcPr>
            <w:tcW w:w="5171" w:type="dxa"/>
            <w:shd w:val="clear" w:color="auto" w:fill="CEE7F1"/>
          </w:tcPr>
          <w:p w:rsidR="00CD3E6C" w:rsidRDefault="00DC50C2" w:rsidP="00DC50C2">
            <w:pPr>
              <w:pStyle w:val="TableParagraph"/>
              <w:spacing w:line="147" w:lineRule="exact"/>
              <w:rPr>
                <w:i/>
                <w:sz w:val="13"/>
              </w:rPr>
            </w:pPr>
            <w:r w:rsidRPr="00DC50C2">
              <w:rPr>
                <w:rFonts w:asciiTheme="minorHAnsi" w:hAnsiTheme="minorHAnsi"/>
                <w:i/>
                <w:sz w:val="13"/>
              </w:rPr>
              <w:t xml:space="preserve"> </w:t>
            </w:r>
            <w:r w:rsidR="00CD3E6C">
              <w:rPr>
                <w:i/>
                <w:sz w:val="13"/>
              </w:rPr>
              <w:t>If score is &lt;8.5</w:t>
            </w:r>
            <w:r w:rsidR="00CD3E6C">
              <w:rPr>
                <w:sz w:val="13"/>
              </w:rPr>
              <w:t xml:space="preserve">: </w:t>
            </w:r>
            <w:r w:rsidR="00CD3E6C">
              <w:rPr>
                <w:i/>
                <w:sz w:val="13"/>
              </w:rPr>
              <w:t>low risk of bacterial meningitis</w:t>
            </w:r>
          </w:p>
        </w:tc>
        <w:tc>
          <w:tcPr>
            <w:tcW w:w="2073" w:type="dxa"/>
            <w:gridSpan w:val="3"/>
            <w:shd w:val="clear" w:color="auto" w:fill="CEE7F1"/>
          </w:tcPr>
          <w:p w:rsidR="00CD3E6C" w:rsidRDefault="00CD3E6C" w:rsidP="00883FF0"/>
        </w:tc>
      </w:tr>
      <w:tr w:rsidR="00CD3E6C" w:rsidTr="00883FF0">
        <w:trPr>
          <w:trHeight w:hRule="exact" w:val="145"/>
        </w:trPr>
        <w:tc>
          <w:tcPr>
            <w:tcW w:w="931" w:type="dxa"/>
            <w:shd w:val="clear" w:color="auto" w:fill="CEE7F1"/>
          </w:tcPr>
          <w:p w:rsidR="00CD3E6C" w:rsidRDefault="00CD3E6C" w:rsidP="00883FF0">
            <w:pPr>
              <w:pStyle w:val="TableParagraph"/>
              <w:spacing w:line="147" w:lineRule="exact"/>
              <w:ind w:left="50"/>
              <w:rPr>
                <w:sz w:val="13"/>
              </w:rPr>
            </w:pPr>
            <w:r>
              <w:rPr>
                <w:sz w:val="13"/>
              </w:rPr>
              <w:t>Bacterial</w:t>
            </w:r>
          </w:p>
        </w:tc>
        <w:tc>
          <w:tcPr>
            <w:tcW w:w="902" w:type="dxa"/>
            <w:shd w:val="clear" w:color="auto" w:fill="CEE7F1"/>
          </w:tcPr>
          <w:p w:rsidR="00CD3E6C" w:rsidRDefault="00CD3E6C" w:rsidP="00883FF0">
            <w:pPr>
              <w:pStyle w:val="TableParagraph"/>
              <w:spacing w:line="147" w:lineRule="exact"/>
              <w:ind w:left="199"/>
              <w:rPr>
                <w:sz w:val="13"/>
              </w:rPr>
            </w:pPr>
            <w:r>
              <w:rPr>
                <w:sz w:val="13"/>
              </w:rPr>
              <w:t>Children</w:t>
            </w:r>
          </w:p>
        </w:tc>
        <w:tc>
          <w:tcPr>
            <w:tcW w:w="5171" w:type="dxa"/>
            <w:shd w:val="clear" w:color="auto" w:fill="CEE7F1"/>
          </w:tcPr>
          <w:p w:rsidR="00CD3E6C" w:rsidRDefault="00CD3E6C" w:rsidP="00883FF0">
            <w:pPr>
              <w:pStyle w:val="TableParagraph"/>
              <w:spacing w:line="147" w:lineRule="exact"/>
              <w:ind w:left="108"/>
              <w:rPr>
                <w:sz w:val="13"/>
              </w:rPr>
            </w:pPr>
            <w:r>
              <w:rPr>
                <w:sz w:val="13"/>
              </w:rPr>
              <w:t>Item list including CSF Gram stain, CSF protein, peripheral absolute neutrophil count, seizures</w:t>
            </w:r>
          </w:p>
        </w:tc>
        <w:tc>
          <w:tcPr>
            <w:tcW w:w="618" w:type="dxa"/>
            <w:shd w:val="clear" w:color="auto" w:fill="CEE7F1"/>
          </w:tcPr>
          <w:p w:rsidR="00CD3E6C" w:rsidRDefault="00CD3E6C" w:rsidP="00883FF0">
            <w:pPr>
              <w:pStyle w:val="TableParagraph"/>
              <w:spacing w:line="147" w:lineRule="exact"/>
              <w:ind w:left="81"/>
              <w:rPr>
                <w:sz w:val="13"/>
              </w:rPr>
            </w:pPr>
            <w:r>
              <w:rPr>
                <w:sz w:val="13"/>
              </w:rPr>
              <w:t>8/2</w:t>
            </w:r>
          </w:p>
        </w:tc>
        <w:tc>
          <w:tcPr>
            <w:tcW w:w="979" w:type="dxa"/>
            <w:shd w:val="clear" w:color="auto" w:fill="CEE7F1"/>
          </w:tcPr>
          <w:p w:rsidR="00CD3E6C" w:rsidRDefault="00CD3E6C" w:rsidP="00883FF0">
            <w:pPr>
              <w:pStyle w:val="TableParagraph"/>
              <w:spacing w:line="147" w:lineRule="exact"/>
              <w:ind w:left="371"/>
              <w:rPr>
                <w:sz w:val="13"/>
              </w:rPr>
            </w:pPr>
            <w:r>
              <w:rPr>
                <w:sz w:val="13"/>
              </w:rPr>
              <w:t>96%</w:t>
            </w:r>
          </w:p>
        </w:tc>
        <w:tc>
          <w:tcPr>
            <w:tcW w:w="477" w:type="dxa"/>
            <w:shd w:val="clear" w:color="auto" w:fill="CEE7F1"/>
          </w:tcPr>
          <w:p w:rsidR="00CD3E6C" w:rsidRDefault="00CD3E6C" w:rsidP="00883FF0">
            <w:pPr>
              <w:pStyle w:val="TableParagraph"/>
              <w:spacing w:line="147" w:lineRule="exact"/>
              <w:ind w:right="48"/>
              <w:jc w:val="right"/>
              <w:rPr>
                <w:sz w:val="13"/>
              </w:rPr>
            </w:pPr>
            <w:r>
              <w:rPr>
                <w:w w:val="95"/>
                <w:sz w:val="13"/>
              </w:rPr>
              <w:t>44%</w:t>
            </w:r>
          </w:p>
        </w:tc>
      </w:tr>
      <w:tr w:rsidR="00CD3E6C" w:rsidRPr="009829D5" w:rsidTr="00883FF0">
        <w:trPr>
          <w:trHeight w:hRule="exact" w:val="139"/>
        </w:trPr>
        <w:tc>
          <w:tcPr>
            <w:tcW w:w="931" w:type="dxa"/>
            <w:shd w:val="clear" w:color="auto" w:fill="CEE7F1"/>
          </w:tcPr>
          <w:p w:rsidR="00CD3E6C" w:rsidRDefault="00CD3E6C" w:rsidP="00883FF0">
            <w:pPr>
              <w:pStyle w:val="TableParagraph"/>
              <w:ind w:right="230"/>
              <w:jc w:val="right"/>
              <w:rPr>
                <w:sz w:val="13"/>
              </w:rPr>
            </w:pPr>
            <w:r>
              <w:rPr>
                <w:sz w:val="13"/>
              </w:rPr>
              <w:t>Meningitis</w:t>
            </w:r>
          </w:p>
        </w:tc>
        <w:tc>
          <w:tcPr>
            <w:tcW w:w="902" w:type="dxa"/>
            <w:shd w:val="clear" w:color="auto" w:fill="CEE7F1"/>
          </w:tcPr>
          <w:p w:rsidR="00CD3E6C" w:rsidRDefault="00CD3E6C" w:rsidP="00883FF0"/>
        </w:tc>
        <w:tc>
          <w:tcPr>
            <w:tcW w:w="5171" w:type="dxa"/>
            <w:shd w:val="clear" w:color="auto" w:fill="CEE7F1"/>
          </w:tcPr>
          <w:p w:rsidR="00CD3E6C" w:rsidRDefault="00CD3E6C" w:rsidP="00883FF0">
            <w:pPr>
              <w:pStyle w:val="TableParagraph"/>
              <w:ind w:left="238"/>
              <w:rPr>
                <w:sz w:val="13"/>
              </w:rPr>
            </w:pPr>
            <w:r>
              <w:rPr>
                <w:sz w:val="13"/>
              </w:rPr>
              <w:t>before or at admission, CSF absolute neutrophil count.</w:t>
            </w:r>
          </w:p>
        </w:tc>
        <w:tc>
          <w:tcPr>
            <w:tcW w:w="618" w:type="dxa"/>
            <w:shd w:val="clear" w:color="auto" w:fill="CEE7F1"/>
          </w:tcPr>
          <w:p w:rsidR="00CD3E6C" w:rsidRDefault="00CD3E6C" w:rsidP="00883FF0"/>
        </w:tc>
        <w:tc>
          <w:tcPr>
            <w:tcW w:w="979" w:type="dxa"/>
            <w:shd w:val="clear" w:color="auto" w:fill="CEE7F1"/>
          </w:tcPr>
          <w:p w:rsidR="00CD3E6C" w:rsidRDefault="00CD3E6C" w:rsidP="00883FF0"/>
        </w:tc>
        <w:tc>
          <w:tcPr>
            <w:tcW w:w="477" w:type="dxa"/>
            <w:shd w:val="clear" w:color="auto" w:fill="CEE7F1"/>
          </w:tcPr>
          <w:p w:rsidR="00CD3E6C" w:rsidRDefault="00CD3E6C" w:rsidP="00883FF0"/>
        </w:tc>
      </w:tr>
      <w:tr w:rsidR="00CD3E6C" w:rsidRPr="00B60CC2" w:rsidTr="00883FF0">
        <w:trPr>
          <w:trHeight w:hRule="exact" w:val="139"/>
        </w:trPr>
        <w:tc>
          <w:tcPr>
            <w:tcW w:w="931" w:type="dxa"/>
            <w:shd w:val="clear" w:color="auto" w:fill="CEE7F1"/>
          </w:tcPr>
          <w:p w:rsidR="00CD3E6C" w:rsidRDefault="00CD3E6C" w:rsidP="00883FF0">
            <w:pPr>
              <w:pStyle w:val="TableParagraph"/>
              <w:ind w:right="197"/>
              <w:jc w:val="right"/>
              <w:rPr>
                <w:sz w:val="13"/>
              </w:rPr>
            </w:pPr>
            <w:r>
              <w:rPr>
                <w:sz w:val="13"/>
              </w:rPr>
              <w:t xml:space="preserve">Score </w:t>
            </w:r>
            <w:hyperlink w:anchor="_bookmark70" w:history="1">
              <w:r>
                <w:rPr>
                  <w:color w:val="007FAC"/>
                  <w:sz w:val="13"/>
                </w:rPr>
                <w:t>[48]</w:t>
              </w:r>
            </w:hyperlink>
          </w:p>
        </w:tc>
        <w:tc>
          <w:tcPr>
            <w:tcW w:w="902" w:type="dxa"/>
            <w:shd w:val="clear" w:color="auto" w:fill="CEE7F1"/>
          </w:tcPr>
          <w:p w:rsidR="00CD3E6C" w:rsidRDefault="00CD3E6C" w:rsidP="00883FF0"/>
        </w:tc>
        <w:tc>
          <w:tcPr>
            <w:tcW w:w="5171" w:type="dxa"/>
            <w:shd w:val="clear" w:color="auto" w:fill="CEE7F1"/>
          </w:tcPr>
          <w:p w:rsidR="00CD3E6C" w:rsidRDefault="00CD3E6C" w:rsidP="00883FF0">
            <w:pPr>
              <w:pStyle w:val="TableParagraph"/>
              <w:ind w:left="238"/>
              <w:rPr>
                <w:i/>
                <w:sz w:val="13"/>
              </w:rPr>
            </w:pPr>
            <w:r>
              <w:rPr>
                <w:i/>
                <w:sz w:val="13"/>
              </w:rPr>
              <w:t>If all items are absent low risk of meningitis</w:t>
            </w:r>
          </w:p>
        </w:tc>
        <w:tc>
          <w:tcPr>
            <w:tcW w:w="618" w:type="dxa"/>
            <w:shd w:val="clear" w:color="auto" w:fill="CEE7F1"/>
          </w:tcPr>
          <w:p w:rsidR="00CD3E6C" w:rsidRDefault="00CD3E6C" w:rsidP="00883FF0"/>
        </w:tc>
        <w:tc>
          <w:tcPr>
            <w:tcW w:w="979" w:type="dxa"/>
            <w:shd w:val="clear" w:color="auto" w:fill="CEE7F1"/>
          </w:tcPr>
          <w:p w:rsidR="00CD3E6C" w:rsidRDefault="00CD3E6C" w:rsidP="00883FF0"/>
        </w:tc>
        <w:tc>
          <w:tcPr>
            <w:tcW w:w="477" w:type="dxa"/>
            <w:shd w:val="clear" w:color="auto" w:fill="CEE7F1"/>
          </w:tcPr>
          <w:p w:rsidR="00CD3E6C" w:rsidRDefault="00CD3E6C" w:rsidP="00883FF0"/>
        </w:tc>
      </w:tr>
      <w:tr w:rsidR="00CD3E6C" w:rsidTr="00883FF0">
        <w:trPr>
          <w:trHeight w:hRule="exact" w:val="145"/>
        </w:trPr>
        <w:tc>
          <w:tcPr>
            <w:tcW w:w="931" w:type="dxa"/>
            <w:shd w:val="clear" w:color="auto" w:fill="CEE7F1"/>
          </w:tcPr>
          <w:p w:rsidR="00CD3E6C" w:rsidRDefault="00CD3E6C" w:rsidP="00883FF0">
            <w:pPr>
              <w:pStyle w:val="TableParagraph"/>
              <w:ind w:left="50"/>
              <w:rPr>
                <w:sz w:val="13"/>
              </w:rPr>
            </w:pPr>
            <w:r>
              <w:rPr>
                <w:sz w:val="13"/>
              </w:rPr>
              <w:t xml:space="preserve">Bonsu </w:t>
            </w:r>
            <w:hyperlink w:anchor="_bookmark71" w:history="1">
              <w:r>
                <w:rPr>
                  <w:color w:val="007FAC"/>
                  <w:sz w:val="13"/>
                </w:rPr>
                <w:t>[49]</w:t>
              </w:r>
            </w:hyperlink>
          </w:p>
        </w:tc>
        <w:tc>
          <w:tcPr>
            <w:tcW w:w="902" w:type="dxa"/>
            <w:shd w:val="clear" w:color="auto" w:fill="CEE7F1"/>
          </w:tcPr>
          <w:p w:rsidR="00CD3E6C" w:rsidRDefault="00CD3E6C" w:rsidP="00883FF0">
            <w:pPr>
              <w:pStyle w:val="TableParagraph"/>
              <w:ind w:left="199"/>
              <w:rPr>
                <w:sz w:val="13"/>
              </w:rPr>
            </w:pPr>
            <w:r>
              <w:rPr>
                <w:sz w:val="13"/>
              </w:rPr>
              <w:t>Children</w:t>
            </w:r>
          </w:p>
        </w:tc>
        <w:tc>
          <w:tcPr>
            <w:tcW w:w="5171" w:type="dxa"/>
            <w:shd w:val="clear" w:color="auto" w:fill="CEE7F1"/>
          </w:tcPr>
          <w:p w:rsidR="00CD3E6C" w:rsidRDefault="00CD3E6C" w:rsidP="00883FF0">
            <w:pPr>
              <w:pStyle w:val="TableParagraph"/>
              <w:ind w:left="108"/>
              <w:rPr>
                <w:sz w:val="13"/>
              </w:rPr>
            </w:pPr>
            <w:r>
              <w:rPr>
                <w:sz w:val="13"/>
              </w:rPr>
              <w:t>Formula including CSF WBC count, CSF protein concentration and age.</w:t>
            </w:r>
          </w:p>
        </w:tc>
        <w:tc>
          <w:tcPr>
            <w:tcW w:w="618" w:type="dxa"/>
            <w:shd w:val="clear" w:color="auto" w:fill="CEE7F1"/>
          </w:tcPr>
          <w:p w:rsidR="00CD3E6C" w:rsidRDefault="00CD3E6C" w:rsidP="00883FF0">
            <w:pPr>
              <w:pStyle w:val="TableParagraph"/>
              <w:ind w:left="81"/>
              <w:rPr>
                <w:sz w:val="13"/>
              </w:rPr>
            </w:pPr>
            <w:r>
              <w:rPr>
                <w:sz w:val="13"/>
              </w:rPr>
              <w:t>4/2</w:t>
            </w:r>
          </w:p>
        </w:tc>
        <w:tc>
          <w:tcPr>
            <w:tcW w:w="979" w:type="dxa"/>
            <w:shd w:val="clear" w:color="auto" w:fill="CEE7F1"/>
          </w:tcPr>
          <w:p w:rsidR="00CD3E6C" w:rsidRDefault="00CD3E6C" w:rsidP="00883FF0">
            <w:pPr>
              <w:pStyle w:val="TableParagraph"/>
              <w:ind w:left="371"/>
              <w:rPr>
                <w:sz w:val="13"/>
              </w:rPr>
            </w:pPr>
            <w:r>
              <w:rPr>
                <w:sz w:val="13"/>
              </w:rPr>
              <w:t>92%</w:t>
            </w:r>
          </w:p>
        </w:tc>
        <w:tc>
          <w:tcPr>
            <w:tcW w:w="477" w:type="dxa"/>
            <w:shd w:val="clear" w:color="auto" w:fill="CEE7F1"/>
          </w:tcPr>
          <w:p w:rsidR="00CD3E6C" w:rsidRDefault="00CD3E6C" w:rsidP="00883FF0">
            <w:pPr>
              <w:pStyle w:val="TableParagraph"/>
              <w:ind w:right="48"/>
              <w:jc w:val="right"/>
              <w:rPr>
                <w:sz w:val="13"/>
              </w:rPr>
            </w:pPr>
            <w:r>
              <w:rPr>
                <w:w w:val="95"/>
                <w:sz w:val="13"/>
              </w:rPr>
              <w:t>28%</w:t>
            </w:r>
          </w:p>
        </w:tc>
      </w:tr>
      <w:tr w:rsidR="00CD3E6C" w:rsidRPr="00B60CC2" w:rsidTr="00883FF0">
        <w:trPr>
          <w:trHeight w:hRule="exact" w:val="139"/>
        </w:trPr>
        <w:tc>
          <w:tcPr>
            <w:tcW w:w="931" w:type="dxa"/>
            <w:shd w:val="clear" w:color="auto" w:fill="CEE7F1"/>
          </w:tcPr>
          <w:p w:rsidR="00CD3E6C" w:rsidRDefault="00CD3E6C" w:rsidP="00883FF0"/>
        </w:tc>
        <w:tc>
          <w:tcPr>
            <w:tcW w:w="902" w:type="dxa"/>
            <w:shd w:val="clear" w:color="auto" w:fill="CEE7F1"/>
          </w:tcPr>
          <w:p w:rsidR="00CD3E6C" w:rsidRDefault="00CD3E6C" w:rsidP="00883FF0"/>
        </w:tc>
        <w:tc>
          <w:tcPr>
            <w:tcW w:w="5171" w:type="dxa"/>
            <w:shd w:val="clear" w:color="auto" w:fill="CEE7F1"/>
          </w:tcPr>
          <w:p w:rsidR="00CD3E6C" w:rsidRDefault="00CD3E6C" w:rsidP="00883FF0">
            <w:pPr>
              <w:pStyle w:val="TableParagraph"/>
              <w:spacing w:line="137" w:lineRule="exact"/>
              <w:ind w:left="238"/>
              <w:rPr>
                <w:i/>
                <w:sz w:val="13"/>
              </w:rPr>
            </w:pPr>
            <w:r>
              <w:rPr>
                <w:i/>
                <w:sz w:val="13"/>
              </w:rPr>
              <w:t>If score is &lt;0.1</w:t>
            </w:r>
            <w:r>
              <w:rPr>
                <w:sz w:val="13"/>
              </w:rPr>
              <w:t xml:space="preserve">: </w:t>
            </w:r>
            <w:r>
              <w:rPr>
                <w:i/>
                <w:sz w:val="13"/>
              </w:rPr>
              <w:t>low risk of bacterial meningitis</w:t>
            </w:r>
          </w:p>
        </w:tc>
        <w:tc>
          <w:tcPr>
            <w:tcW w:w="618" w:type="dxa"/>
            <w:shd w:val="clear" w:color="auto" w:fill="CEE7F1"/>
          </w:tcPr>
          <w:p w:rsidR="00CD3E6C" w:rsidRDefault="00CD3E6C" w:rsidP="00883FF0"/>
        </w:tc>
        <w:tc>
          <w:tcPr>
            <w:tcW w:w="979" w:type="dxa"/>
            <w:shd w:val="clear" w:color="auto" w:fill="CEE7F1"/>
          </w:tcPr>
          <w:p w:rsidR="00CD3E6C" w:rsidRDefault="00CD3E6C" w:rsidP="00883FF0"/>
        </w:tc>
        <w:tc>
          <w:tcPr>
            <w:tcW w:w="477" w:type="dxa"/>
            <w:shd w:val="clear" w:color="auto" w:fill="CEE7F1"/>
          </w:tcPr>
          <w:p w:rsidR="00CD3E6C" w:rsidRDefault="00CD3E6C" w:rsidP="00883FF0"/>
        </w:tc>
      </w:tr>
      <w:tr w:rsidR="00CD3E6C" w:rsidTr="00883FF0">
        <w:trPr>
          <w:trHeight w:hRule="exact" w:val="134"/>
        </w:trPr>
        <w:tc>
          <w:tcPr>
            <w:tcW w:w="931" w:type="dxa"/>
            <w:shd w:val="clear" w:color="auto" w:fill="CEE7F1"/>
          </w:tcPr>
          <w:p w:rsidR="00CD3E6C" w:rsidRDefault="00CD3E6C" w:rsidP="00883FF0">
            <w:pPr>
              <w:pStyle w:val="TableParagraph"/>
              <w:spacing w:line="147" w:lineRule="exact"/>
              <w:ind w:left="50"/>
              <w:rPr>
                <w:sz w:val="13"/>
              </w:rPr>
            </w:pPr>
            <w:r>
              <w:rPr>
                <w:sz w:val="13"/>
              </w:rPr>
              <w:t xml:space="preserve">Hoen </w:t>
            </w:r>
            <w:hyperlink w:anchor="_bookmark72" w:history="1">
              <w:r>
                <w:rPr>
                  <w:color w:val="007FAC"/>
                  <w:sz w:val="13"/>
                </w:rPr>
                <w:t>[50]</w:t>
              </w:r>
            </w:hyperlink>
          </w:p>
        </w:tc>
        <w:tc>
          <w:tcPr>
            <w:tcW w:w="902" w:type="dxa"/>
            <w:shd w:val="clear" w:color="auto" w:fill="CEE7F1"/>
          </w:tcPr>
          <w:p w:rsidR="00CD3E6C" w:rsidRDefault="00CD3E6C" w:rsidP="00883FF0">
            <w:pPr>
              <w:pStyle w:val="TableParagraph"/>
              <w:spacing w:line="147" w:lineRule="exact"/>
              <w:ind w:left="199"/>
              <w:rPr>
                <w:sz w:val="13"/>
              </w:rPr>
            </w:pPr>
            <w:r>
              <w:rPr>
                <w:sz w:val="13"/>
              </w:rPr>
              <w:t>All ages,</w:t>
            </w:r>
          </w:p>
        </w:tc>
        <w:tc>
          <w:tcPr>
            <w:tcW w:w="5171" w:type="dxa"/>
            <w:shd w:val="clear" w:color="auto" w:fill="CEE7F1"/>
          </w:tcPr>
          <w:p w:rsidR="00CD3E6C" w:rsidRDefault="00CD3E6C" w:rsidP="00883FF0">
            <w:pPr>
              <w:pStyle w:val="TableParagraph"/>
              <w:spacing w:line="147" w:lineRule="exact"/>
              <w:ind w:left="108"/>
              <w:rPr>
                <w:sz w:val="13"/>
              </w:rPr>
            </w:pPr>
            <w:r>
              <w:rPr>
                <w:sz w:val="13"/>
              </w:rPr>
              <w:t>Formula including CSF PMN count, CSF protein, blood glucose and blood WBC count.</w:t>
            </w:r>
          </w:p>
        </w:tc>
        <w:tc>
          <w:tcPr>
            <w:tcW w:w="618" w:type="dxa"/>
            <w:shd w:val="clear" w:color="auto" w:fill="CEE7F1"/>
          </w:tcPr>
          <w:p w:rsidR="00CD3E6C" w:rsidRDefault="00CD3E6C" w:rsidP="00883FF0">
            <w:pPr>
              <w:pStyle w:val="TableParagraph"/>
              <w:spacing w:line="147" w:lineRule="exact"/>
              <w:ind w:left="81"/>
              <w:rPr>
                <w:sz w:val="13"/>
              </w:rPr>
            </w:pPr>
            <w:r>
              <w:rPr>
                <w:sz w:val="13"/>
              </w:rPr>
              <w:t>6/2</w:t>
            </w:r>
          </w:p>
        </w:tc>
        <w:tc>
          <w:tcPr>
            <w:tcW w:w="979" w:type="dxa"/>
            <w:shd w:val="clear" w:color="auto" w:fill="CEE7F1"/>
          </w:tcPr>
          <w:p w:rsidR="00CD3E6C" w:rsidRDefault="00CD3E6C" w:rsidP="00883FF0">
            <w:pPr>
              <w:pStyle w:val="TableParagraph"/>
              <w:spacing w:line="147" w:lineRule="exact"/>
              <w:ind w:left="371"/>
              <w:rPr>
                <w:sz w:val="13"/>
              </w:rPr>
            </w:pPr>
            <w:r>
              <w:rPr>
                <w:sz w:val="13"/>
              </w:rPr>
              <w:t>77%</w:t>
            </w:r>
          </w:p>
        </w:tc>
        <w:tc>
          <w:tcPr>
            <w:tcW w:w="477" w:type="dxa"/>
            <w:shd w:val="clear" w:color="auto" w:fill="CEE7F1"/>
          </w:tcPr>
          <w:p w:rsidR="00CD3E6C" w:rsidRDefault="00CD3E6C" w:rsidP="00883FF0">
            <w:pPr>
              <w:pStyle w:val="TableParagraph"/>
              <w:spacing w:line="147" w:lineRule="exact"/>
              <w:ind w:right="48"/>
              <w:jc w:val="right"/>
              <w:rPr>
                <w:sz w:val="13"/>
              </w:rPr>
            </w:pPr>
            <w:r>
              <w:rPr>
                <w:w w:val="95"/>
                <w:sz w:val="13"/>
              </w:rPr>
              <w:t>70%</w:t>
            </w:r>
          </w:p>
        </w:tc>
      </w:tr>
      <w:tr w:rsidR="00CD3E6C" w:rsidRPr="00B60CC2" w:rsidTr="00883FF0">
        <w:trPr>
          <w:trHeight w:hRule="exact" w:val="139"/>
        </w:trPr>
        <w:tc>
          <w:tcPr>
            <w:tcW w:w="931" w:type="dxa"/>
            <w:shd w:val="clear" w:color="auto" w:fill="CEE7F1"/>
          </w:tcPr>
          <w:p w:rsidR="00CD3E6C" w:rsidRDefault="00CD3E6C" w:rsidP="00883FF0"/>
        </w:tc>
        <w:tc>
          <w:tcPr>
            <w:tcW w:w="902" w:type="dxa"/>
            <w:shd w:val="clear" w:color="auto" w:fill="CEE7F1"/>
          </w:tcPr>
          <w:p w:rsidR="00CD3E6C" w:rsidRDefault="00CD3E6C" w:rsidP="00883FF0">
            <w:pPr>
              <w:pStyle w:val="TableParagraph"/>
              <w:ind w:left="328"/>
              <w:rPr>
                <w:sz w:val="13"/>
              </w:rPr>
            </w:pPr>
            <w:r>
              <w:rPr>
                <w:sz w:val="13"/>
              </w:rPr>
              <w:t>except</w:t>
            </w:r>
          </w:p>
        </w:tc>
        <w:tc>
          <w:tcPr>
            <w:tcW w:w="5171" w:type="dxa"/>
            <w:shd w:val="clear" w:color="auto" w:fill="CEE7F1"/>
          </w:tcPr>
          <w:p w:rsidR="00CD3E6C" w:rsidRDefault="00CD3E6C" w:rsidP="00883FF0">
            <w:pPr>
              <w:pStyle w:val="TableParagraph"/>
              <w:ind w:left="238"/>
              <w:rPr>
                <w:i/>
                <w:sz w:val="13"/>
              </w:rPr>
            </w:pPr>
            <w:r>
              <w:rPr>
                <w:i/>
                <w:sz w:val="13"/>
              </w:rPr>
              <w:t>If score is &lt;0.1</w:t>
            </w:r>
            <w:r>
              <w:rPr>
                <w:sz w:val="13"/>
              </w:rPr>
              <w:t xml:space="preserve">: </w:t>
            </w:r>
            <w:r>
              <w:rPr>
                <w:i/>
                <w:sz w:val="13"/>
              </w:rPr>
              <w:t>low risk of bacterial meningitis</w:t>
            </w:r>
          </w:p>
        </w:tc>
        <w:tc>
          <w:tcPr>
            <w:tcW w:w="618" w:type="dxa"/>
            <w:shd w:val="clear" w:color="auto" w:fill="CEE7F1"/>
          </w:tcPr>
          <w:p w:rsidR="00CD3E6C" w:rsidRDefault="00CD3E6C" w:rsidP="00883FF0"/>
        </w:tc>
        <w:tc>
          <w:tcPr>
            <w:tcW w:w="979" w:type="dxa"/>
            <w:shd w:val="clear" w:color="auto" w:fill="CEE7F1"/>
          </w:tcPr>
          <w:p w:rsidR="00CD3E6C" w:rsidRDefault="00CD3E6C" w:rsidP="00883FF0"/>
        </w:tc>
        <w:tc>
          <w:tcPr>
            <w:tcW w:w="477" w:type="dxa"/>
            <w:shd w:val="clear" w:color="auto" w:fill="CEE7F1"/>
          </w:tcPr>
          <w:p w:rsidR="00CD3E6C" w:rsidRDefault="00CD3E6C" w:rsidP="00883FF0"/>
        </w:tc>
      </w:tr>
      <w:tr w:rsidR="00CD3E6C" w:rsidTr="00883FF0">
        <w:trPr>
          <w:trHeight w:hRule="exact" w:val="139"/>
        </w:trPr>
        <w:tc>
          <w:tcPr>
            <w:tcW w:w="931" w:type="dxa"/>
            <w:shd w:val="clear" w:color="auto" w:fill="CEE7F1"/>
          </w:tcPr>
          <w:p w:rsidR="00CD3E6C" w:rsidRDefault="00CD3E6C" w:rsidP="00883FF0"/>
        </w:tc>
        <w:tc>
          <w:tcPr>
            <w:tcW w:w="902" w:type="dxa"/>
            <w:shd w:val="clear" w:color="auto" w:fill="CEE7F1"/>
          </w:tcPr>
          <w:p w:rsidR="00CD3E6C" w:rsidRDefault="00CD3E6C" w:rsidP="00883FF0">
            <w:pPr>
              <w:pStyle w:val="TableParagraph"/>
              <w:ind w:left="328"/>
              <w:rPr>
                <w:sz w:val="13"/>
              </w:rPr>
            </w:pPr>
            <w:r>
              <w:rPr>
                <w:sz w:val="13"/>
              </w:rPr>
              <w:t>neonates</w:t>
            </w:r>
          </w:p>
        </w:tc>
        <w:tc>
          <w:tcPr>
            <w:tcW w:w="5171" w:type="dxa"/>
            <w:shd w:val="clear" w:color="auto" w:fill="CEE7F1"/>
          </w:tcPr>
          <w:p w:rsidR="00CD3E6C" w:rsidRDefault="00CD3E6C" w:rsidP="00883FF0"/>
        </w:tc>
        <w:tc>
          <w:tcPr>
            <w:tcW w:w="618" w:type="dxa"/>
            <w:shd w:val="clear" w:color="auto" w:fill="CEE7F1"/>
          </w:tcPr>
          <w:p w:rsidR="00CD3E6C" w:rsidRDefault="00CD3E6C" w:rsidP="00883FF0"/>
        </w:tc>
        <w:tc>
          <w:tcPr>
            <w:tcW w:w="979" w:type="dxa"/>
            <w:shd w:val="clear" w:color="auto" w:fill="CEE7F1"/>
          </w:tcPr>
          <w:p w:rsidR="00CD3E6C" w:rsidRDefault="00CD3E6C" w:rsidP="00883FF0"/>
        </w:tc>
        <w:tc>
          <w:tcPr>
            <w:tcW w:w="477" w:type="dxa"/>
            <w:shd w:val="clear" w:color="auto" w:fill="CEE7F1"/>
          </w:tcPr>
          <w:p w:rsidR="00CD3E6C" w:rsidRDefault="00CD3E6C" w:rsidP="00883FF0"/>
        </w:tc>
      </w:tr>
      <w:tr w:rsidR="00CD3E6C" w:rsidTr="00883FF0">
        <w:trPr>
          <w:trHeight w:hRule="exact" w:val="145"/>
        </w:trPr>
        <w:tc>
          <w:tcPr>
            <w:tcW w:w="931" w:type="dxa"/>
            <w:shd w:val="clear" w:color="auto" w:fill="CEE7F1"/>
          </w:tcPr>
          <w:p w:rsidR="00CD3E6C" w:rsidRDefault="00CD3E6C" w:rsidP="00883FF0">
            <w:pPr>
              <w:pStyle w:val="TableParagraph"/>
              <w:ind w:left="50"/>
              <w:rPr>
                <w:sz w:val="13"/>
              </w:rPr>
            </w:pPr>
            <w:r>
              <w:rPr>
                <w:sz w:val="13"/>
              </w:rPr>
              <w:t>Freedman</w:t>
            </w:r>
          </w:p>
        </w:tc>
        <w:tc>
          <w:tcPr>
            <w:tcW w:w="902" w:type="dxa"/>
            <w:shd w:val="clear" w:color="auto" w:fill="CEE7F1"/>
          </w:tcPr>
          <w:p w:rsidR="00CD3E6C" w:rsidRDefault="00CD3E6C" w:rsidP="00883FF0">
            <w:pPr>
              <w:pStyle w:val="TableParagraph"/>
              <w:ind w:left="199"/>
              <w:rPr>
                <w:sz w:val="13"/>
              </w:rPr>
            </w:pPr>
            <w:r>
              <w:rPr>
                <w:sz w:val="13"/>
              </w:rPr>
              <w:t>Children</w:t>
            </w:r>
          </w:p>
        </w:tc>
        <w:tc>
          <w:tcPr>
            <w:tcW w:w="5171" w:type="dxa"/>
            <w:shd w:val="clear" w:color="auto" w:fill="CEE7F1"/>
          </w:tcPr>
          <w:p w:rsidR="00CD3E6C" w:rsidRDefault="00CD3E6C" w:rsidP="00883FF0">
            <w:pPr>
              <w:pStyle w:val="TableParagraph"/>
              <w:ind w:left="108"/>
              <w:rPr>
                <w:sz w:val="13"/>
              </w:rPr>
            </w:pPr>
            <w:r>
              <w:rPr>
                <w:sz w:val="13"/>
              </w:rPr>
              <w:t>Item list including patient</w:t>
            </w:r>
            <w:r>
              <w:rPr>
                <w:rFonts w:ascii="Arial" w:hAnsi="Arial"/>
                <w:sz w:val="13"/>
              </w:rPr>
              <w:t>’</w:t>
            </w:r>
            <w:r>
              <w:rPr>
                <w:sz w:val="13"/>
              </w:rPr>
              <w:t>s age, blood WBC count, peripheral band count,</w:t>
            </w:r>
          </w:p>
        </w:tc>
        <w:tc>
          <w:tcPr>
            <w:tcW w:w="618" w:type="dxa"/>
            <w:shd w:val="clear" w:color="auto" w:fill="CEE7F1"/>
          </w:tcPr>
          <w:p w:rsidR="00CD3E6C" w:rsidRDefault="00CD3E6C" w:rsidP="00883FF0">
            <w:pPr>
              <w:pStyle w:val="TableParagraph"/>
              <w:ind w:left="81"/>
              <w:rPr>
                <w:sz w:val="13"/>
              </w:rPr>
            </w:pPr>
            <w:r>
              <w:rPr>
                <w:sz w:val="13"/>
              </w:rPr>
              <w:t>3/2</w:t>
            </w:r>
          </w:p>
        </w:tc>
        <w:tc>
          <w:tcPr>
            <w:tcW w:w="979" w:type="dxa"/>
            <w:shd w:val="clear" w:color="auto" w:fill="CEE7F1"/>
          </w:tcPr>
          <w:p w:rsidR="00CD3E6C" w:rsidRDefault="00CD3E6C" w:rsidP="00883FF0">
            <w:pPr>
              <w:pStyle w:val="TableParagraph"/>
              <w:ind w:left="459"/>
              <w:rPr>
                <w:sz w:val="13"/>
              </w:rPr>
            </w:pPr>
            <w:r>
              <w:rPr>
                <w:sz w:val="13"/>
              </w:rPr>
              <w:t>98.7%</w:t>
            </w:r>
          </w:p>
        </w:tc>
        <w:tc>
          <w:tcPr>
            <w:tcW w:w="477" w:type="dxa"/>
            <w:shd w:val="clear" w:color="auto" w:fill="CEE7F1"/>
          </w:tcPr>
          <w:p w:rsidR="00CD3E6C" w:rsidRDefault="00CD3E6C" w:rsidP="00883FF0">
            <w:pPr>
              <w:pStyle w:val="TableParagraph"/>
              <w:ind w:right="48"/>
              <w:jc w:val="right"/>
              <w:rPr>
                <w:sz w:val="13"/>
              </w:rPr>
            </w:pPr>
            <w:r>
              <w:rPr>
                <w:w w:val="95"/>
                <w:sz w:val="13"/>
              </w:rPr>
              <w:t>12%</w:t>
            </w:r>
          </w:p>
        </w:tc>
      </w:tr>
    </w:tbl>
    <w:p w:rsidR="00CD3E6C" w:rsidRDefault="00CD3E6C" w:rsidP="00CD3E6C">
      <w:pPr>
        <w:pStyle w:val="aa"/>
        <w:rPr>
          <w:sz w:val="20"/>
        </w:rPr>
      </w:pPr>
    </w:p>
    <w:p w:rsidR="00CD3E6C" w:rsidRDefault="00CD3E6C" w:rsidP="00CD3E6C">
      <w:pPr>
        <w:pStyle w:val="aa"/>
        <w:spacing w:before="2"/>
        <w:rPr>
          <w:sz w:val="15"/>
        </w:rPr>
      </w:pPr>
    </w:p>
    <w:tbl>
      <w:tblPr>
        <w:tblStyle w:val="TableNormal"/>
        <w:tblW w:w="0" w:type="auto"/>
        <w:tblInd w:w="179" w:type="dxa"/>
        <w:tblBorders>
          <w:top w:val="nil"/>
          <w:left w:val="nil"/>
          <w:bottom w:val="nil"/>
          <w:right w:val="nil"/>
          <w:insideH w:val="nil"/>
          <w:insideV w:val="nil"/>
        </w:tblBorders>
        <w:tblLayout w:type="fixed"/>
        <w:tblLook w:val="01E0" w:firstRow="1" w:lastRow="1" w:firstColumn="1" w:lastColumn="1" w:noHBand="0" w:noVBand="0"/>
      </w:tblPr>
      <w:tblGrid>
        <w:gridCol w:w="898"/>
        <w:gridCol w:w="936"/>
        <w:gridCol w:w="5130"/>
        <w:gridCol w:w="658"/>
        <w:gridCol w:w="889"/>
        <w:gridCol w:w="567"/>
      </w:tblGrid>
      <w:tr w:rsidR="00CD3E6C" w:rsidTr="00883FF0">
        <w:trPr>
          <w:trHeight w:hRule="exact" w:val="145"/>
        </w:trPr>
        <w:tc>
          <w:tcPr>
            <w:tcW w:w="898" w:type="dxa"/>
            <w:shd w:val="clear" w:color="auto" w:fill="CEE7F1"/>
          </w:tcPr>
          <w:p w:rsidR="00CD3E6C" w:rsidRDefault="00CD3E6C" w:rsidP="00883FF0">
            <w:pPr>
              <w:pStyle w:val="TableParagraph"/>
              <w:spacing w:line="147" w:lineRule="exact"/>
              <w:ind w:left="50"/>
              <w:rPr>
                <w:sz w:val="13"/>
              </w:rPr>
            </w:pPr>
            <w:r>
              <w:rPr>
                <w:sz w:val="13"/>
              </w:rPr>
              <w:t>Meningitest</w:t>
            </w:r>
          </w:p>
        </w:tc>
        <w:tc>
          <w:tcPr>
            <w:tcW w:w="936" w:type="dxa"/>
            <w:shd w:val="clear" w:color="auto" w:fill="CEE7F1"/>
          </w:tcPr>
          <w:p w:rsidR="00CD3E6C" w:rsidRDefault="00CD3E6C" w:rsidP="00883FF0">
            <w:pPr>
              <w:pStyle w:val="TableParagraph"/>
              <w:spacing w:line="147" w:lineRule="exact"/>
              <w:ind w:left="232"/>
              <w:rPr>
                <w:sz w:val="13"/>
              </w:rPr>
            </w:pPr>
            <w:r>
              <w:rPr>
                <w:sz w:val="13"/>
              </w:rPr>
              <w:t>All ages,</w:t>
            </w:r>
          </w:p>
        </w:tc>
        <w:tc>
          <w:tcPr>
            <w:tcW w:w="5130" w:type="dxa"/>
            <w:shd w:val="clear" w:color="auto" w:fill="CEE7F1"/>
          </w:tcPr>
          <w:p w:rsidR="00CD3E6C" w:rsidRDefault="00CD3E6C" w:rsidP="00883FF0">
            <w:pPr>
              <w:pStyle w:val="TableParagraph"/>
              <w:spacing w:line="147" w:lineRule="exact"/>
              <w:ind w:left="108"/>
              <w:rPr>
                <w:sz w:val="13"/>
              </w:rPr>
            </w:pPr>
            <w:r>
              <w:rPr>
                <w:sz w:val="13"/>
              </w:rPr>
              <w:t>Item list including WBC, CSF WBC, CSF PMN, CSF protein, and glucose CSF/blood ratio.</w:t>
            </w:r>
          </w:p>
        </w:tc>
        <w:tc>
          <w:tcPr>
            <w:tcW w:w="658" w:type="dxa"/>
            <w:shd w:val="clear" w:color="auto" w:fill="CEE7F1"/>
          </w:tcPr>
          <w:p w:rsidR="00CD3E6C" w:rsidRDefault="00CD3E6C" w:rsidP="00883FF0">
            <w:pPr>
              <w:pStyle w:val="TableParagraph"/>
              <w:spacing w:line="147" w:lineRule="exact"/>
              <w:ind w:left="121"/>
              <w:rPr>
                <w:sz w:val="13"/>
              </w:rPr>
            </w:pPr>
            <w:r>
              <w:rPr>
                <w:sz w:val="13"/>
              </w:rPr>
              <w:t>2/2</w:t>
            </w:r>
          </w:p>
        </w:tc>
        <w:tc>
          <w:tcPr>
            <w:tcW w:w="889" w:type="dxa"/>
            <w:shd w:val="clear" w:color="auto" w:fill="CEE7F1"/>
          </w:tcPr>
          <w:p w:rsidR="00CD3E6C" w:rsidRDefault="00CD3E6C" w:rsidP="00883FF0">
            <w:pPr>
              <w:pStyle w:val="TableParagraph"/>
              <w:spacing w:line="147" w:lineRule="exact"/>
              <w:ind w:right="297"/>
              <w:jc w:val="right"/>
              <w:rPr>
                <w:sz w:val="13"/>
              </w:rPr>
            </w:pPr>
            <w:r>
              <w:rPr>
                <w:w w:val="95"/>
                <w:sz w:val="13"/>
              </w:rPr>
              <w:t>79%</w:t>
            </w:r>
          </w:p>
        </w:tc>
        <w:tc>
          <w:tcPr>
            <w:tcW w:w="567" w:type="dxa"/>
            <w:shd w:val="clear" w:color="auto" w:fill="CEE7F1"/>
          </w:tcPr>
          <w:p w:rsidR="00CD3E6C" w:rsidRDefault="00CD3E6C" w:rsidP="00883FF0">
            <w:pPr>
              <w:pStyle w:val="TableParagraph"/>
              <w:spacing w:line="147" w:lineRule="exact"/>
              <w:ind w:right="48"/>
              <w:jc w:val="right"/>
              <w:rPr>
                <w:sz w:val="13"/>
              </w:rPr>
            </w:pPr>
            <w:r>
              <w:rPr>
                <w:w w:val="95"/>
                <w:sz w:val="13"/>
              </w:rPr>
              <w:t>51%</w:t>
            </w:r>
          </w:p>
        </w:tc>
      </w:tr>
      <w:tr w:rsidR="00CD3E6C" w:rsidRPr="00B60CC2" w:rsidTr="00883FF0">
        <w:trPr>
          <w:trHeight w:hRule="exact" w:val="139"/>
        </w:trPr>
        <w:tc>
          <w:tcPr>
            <w:tcW w:w="898" w:type="dxa"/>
            <w:shd w:val="clear" w:color="auto" w:fill="CEE7F1"/>
          </w:tcPr>
          <w:p w:rsidR="00CD3E6C" w:rsidRDefault="00CD3E6C" w:rsidP="00883FF0"/>
        </w:tc>
        <w:tc>
          <w:tcPr>
            <w:tcW w:w="936" w:type="dxa"/>
            <w:shd w:val="clear" w:color="auto" w:fill="CEE7F1"/>
          </w:tcPr>
          <w:p w:rsidR="00CD3E6C" w:rsidRDefault="00CD3E6C" w:rsidP="00883FF0">
            <w:pPr>
              <w:pStyle w:val="TableParagraph"/>
              <w:ind w:left="361"/>
              <w:rPr>
                <w:sz w:val="13"/>
              </w:rPr>
            </w:pPr>
            <w:r>
              <w:rPr>
                <w:sz w:val="13"/>
              </w:rPr>
              <w:t>except</w:t>
            </w:r>
          </w:p>
        </w:tc>
        <w:tc>
          <w:tcPr>
            <w:tcW w:w="5130" w:type="dxa"/>
            <w:shd w:val="clear" w:color="auto" w:fill="CEE7F1"/>
          </w:tcPr>
          <w:p w:rsidR="00CD3E6C" w:rsidRDefault="00CD3E6C" w:rsidP="00883FF0">
            <w:pPr>
              <w:pStyle w:val="TableParagraph"/>
              <w:ind w:left="238"/>
              <w:rPr>
                <w:i/>
                <w:sz w:val="13"/>
              </w:rPr>
            </w:pPr>
            <w:r>
              <w:rPr>
                <w:i/>
                <w:sz w:val="13"/>
              </w:rPr>
              <w:t>If all items are absent low risk of meningitis</w:t>
            </w:r>
          </w:p>
        </w:tc>
        <w:tc>
          <w:tcPr>
            <w:tcW w:w="658" w:type="dxa"/>
            <w:shd w:val="clear" w:color="auto" w:fill="CEE7F1"/>
          </w:tcPr>
          <w:p w:rsidR="00CD3E6C" w:rsidRDefault="00CD3E6C" w:rsidP="00883FF0"/>
        </w:tc>
        <w:tc>
          <w:tcPr>
            <w:tcW w:w="889" w:type="dxa"/>
            <w:shd w:val="clear" w:color="auto" w:fill="CEE7F1"/>
          </w:tcPr>
          <w:p w:rsidR="00CD3E6C" w:rsidRDefault="00CD3E6C" w:rsidP="00883FF0"/>
        </w:tc>
        <w:tc>
          <w:tcPr>
            <w:tcW w:w="567" w:type="dxa"/>
            <w:shd w:val="clear" w:color="auto" w:fill="CEE7F1"/>
          </w:tcPr>
          <w:p w:rsidR="00CD3E6C" w:rsidRDefault="00CD3E6C" w:rsidP="00883FF0"/>
        </w:tc>
      </w:tr>
      <w:tr w:rsidR="00CD3E6C" w:rsidTr="00883FF0">
        <w:trPr>
          <w:trHeight w:hRule="exact" w:val="139"/>
        </w:trPr>
        <w:tc>
          <w:tcPr>
            <w:tcW w:w="898" w:type="dxa"/>
            <w:shd w:val="clear" w:color="auto" w:fill="CEE7F1"/>
          </w:tcPr>
          <w:p w:rsidR="00CD3E6C" w:rsidRDefault="00CD3E6C" w:rsidP="00883FF0"/>
        </w:tc>
        <w:tc>
          <w:tcPr>
            <w:tcW w:w="936" w:type="dxa"/>
            <w:shd w:val="clear" w:color="auto" w:fill="CEE7F1"/>
          </w:tcPr>
          <w:p w:rsidR="00CD3E6C" w:rsidRDefault="00CD3E6C" w:rsidP="00883FF0">
            <w:pPr>
              <w:pStyle w:val="TableParagraph"/>
              <w:ind w:right="106"/>
              <w:jc w:val="right"/>
              <w:rPr>
                <w:sz w:val="13"/>
              </w:rPr>
            </w:pPr>
            <w:r>
              <w:rPr>
                <w:w w:val="95"/>
                <w:sz w:val="13"/>
              </w:rPr>
              <w:t>neonates</w:t>
            </w:r>
          </w:p>
        </w:tc>
        <w:tc>
          <w:tcPr>
            <w:tcW w:w="5130" w:type="dxa"/>
            <w:shd w:val="clear" w:color="auto" w:fill="CEE7F1"/>
          </w:tcPr>
          <w:p w:rsidR="00CD3E6C" w:rsidRDefault="00CD3E6C" w:rsidP="00883FF0"/>
        </w:tc>
        <w:tc>
          <w:tcPr>
            <w:tcW w:w="658" w:type="dxa"/>
            <w:shd w:val="clear" w:color="auto" w:fill="CEE7F1"/>
          </w:tcPr>
          <w:p w:rsidR="00CD3E6C" w:rsidRDefault="00CD3E6C" w:rsidP="00883FF0"/>
        </w:tc>
        <w:tc>
          <w:tcPr>
            <w:tcW w:w="889" w:type="dxa"/>
            <w:shd w:val="clear" w:color="auto" w:fill="CEE7F1"/>
          </w:tcPr>
          <w:p w:rsidR="00CD3E6C" w:rsidRDefault="00CD3E6C" w:rsidP="00883FF0"/>
        </w:tc>
        <w:tc>
          <w:tcPr>
            <w:tcW w:w="567" w:type="dxa"/>
            <w:shd w:val="clear" w:color="auto" w:fill="CEE7F1"/>
          </w:tcPr>
          <w:p w:rsidR="00CD3E6C" w:rsidRDefault="00CD3E6C" w:rsidP="00883FF0"/>
        </w:tc>
      </w:tr>
      <w:tr w:rsidR="00CD3E6C" w:rsidTr="00883FF0">
        <w:trPr>
          <w:trHeight w:hRule="exact" w:val="140"/>
        </w:trPr>
        <w:tc>
          <w:tcPr>
            <w:tcW w:w="898" w:type="dxa"/>
            <w:shd w:val="clear" w:color="auto" w:fill="CEE7F1"/>
          </w:tcPr>
          <w:p w:rsidR="00CD3E6C" w:rsidRDefault="00CD3E6C" w:rsidP="00883FF0">
            <w:pPr>
              <w:pStyle w:val="TableParagraph"/>
              <w:ind w:left="50"/>
              <w:rPr>
                <w:sz w:val="13"/>
              </w:rPr>
            </w:pPr>
            <w:r>
              <w:rPr>
                <w:sz w:val="13"/>
              </w:rPr>
              <w:t xml:space="preserve">Spanos </w:t>
            </w:r>
            <w:hyperlink w:anchor="_bookmark73" w:history="1">
              <w:r>
                <w:rPr>
                  <w:color w:val="007FAC"/>
                  <w:sz w:val="13"/>
                </w:rPr>
                <w:t>[51]</w:t>
              </w:r>
            </w:hyperlink>
          </w:p>
        </w:tc>
        <w:tc>
          <w:tcPr>
            <w:tcW w:w="936" w:type="dxa"/>
            <w:shd w:val="clear" w:color="auto" w:fill="CEE7F1"/>
          </w:tcPr>
          <w:p w:rsidR="00CD3E6C" w:rsidRDefault="00CD3E6C" w:rsidP="00883FF0">
            <w:pPr>
              <w:pStyle w:val="TableParagraph"/>
              <w:ind w:left="232"/>
              <w:rPr>
                <w:sz w:val="13"/>
              </w:rPr>
            </w:pPr>
            <w:r>
              <w:rPr>
                <w:sz w:val="13"/>
              </w:rPr>
              <w:t>All ages,</w:t>
            </w:r>
          </w:p>
        </w:tc>
        <w:tc>
          <w:tcPr>
            <w:tcW w:w="5130" w:type="dxa"/>
            <w:shd w:val="clear" w:color="auto" w:fill="CEE7F1"/>
          </w:tcPr>
          <w:p w:rsidR="00CD3E6C" w:rsidRDefault="00CD3E6C" w:rsidP="00883FF0">
            <w:pPr>
              <w:pStyle w:val="TableParagraph"/>
              <w:ind w:left="108"/>
              <w:rPr>
                <w:sz w:val="13"/>
              </w:rPr>
            </w:pPr>
            <w:r>
              <w:rPr>
                <w:sz w:val="13"/>
              </w:rPr>
              <w:t>Formula including age, time of year, glucose ratio, and total CSF PMN count.</w:t>
            </w:r>
          </w:p>
        </w:tc>
        <w:tc>
          <w:tcPr>
            <w:tcW w:w="658" w:type="dxa"/>
            <w:shd w:val="clear" w:color="auto" w:fill="CEE7F1"/>
          </w:tcPr>
          <w:p w:rsidR="00CD3E6C" w:rsidRDefault="00CD3E6C" w:rsidP="00883FF0">
            <w:pPr>
              <w:pStyle w:val="TableParagraph"/>
              <w:ind w:left="121"/>
              <w:rPr>
                <w:sz w:val="13"/>
              </w:rPr>
            </w:pPr>
            <w:r>
              <w:rPr>
                <w:sz w:val="13"/>
              </w:rPr>
              <w:t>6/2</w:t>
            </w:r>
          </w:p>
        </w:tc>
        <w:tc>
          <w:tcPr>
            <w:tcW w:w="889" w:type="dxa"/>
            <w:shd w:val="clear" w:color="auto" w:fill="CEE7F1"/>
          </w:tcPr>
          <w:p w:rsidR="00CD3E6C" w:rsidRDefault="00CD3E6C" w:rsidP="00883FF0">
            <w:pPr>
              <w:pStyle w:val="TableParagraph"/>
              <w:ind w:right="297"/>
              <w:jc w:val="right"/>
              <w:rPr>
                <w:sz w:val="13"/>
              </w:rPr>
            </w:pPr>
            <w:r>
              <w:rPr>
                <w:w w:val="95"/>
                <w:sz w:val="13"/>
              </w:rPr>
              <w:t>89%</w:t>
            </w:r>
          </w:p>
        </w:tc>
        <w:tc>
          <w:tcPr>
            <w:tcW w:w="567" w:type="dxa"/>
            <w:shd w:val="clear" w:color="auto" w:fill="CEE7F1"/>
          </w:tcPr>
          <w:p w:rsidR="00CD3E6C" w:rsidRDefault="00CD3E6C" w:rsidP="00883FF0">
            <w:pPr>
              <w:pStyle w:val="TableParagraph"/>
              <w:ind w:right="48"/>
              <w:jc w:val="right"/>
              <w:rPr>
                <w:sz w:val="13"/>
              </w:rPr>
            </w:pPr>
            <w:r>
              <w:rPr>
                <w:w w:val="95"/>
                <w:sz w:val="13"/>
              </w:rPr>
              <w:t>55%</w:t>
            </w:r>
          </w:p>
        </w:tc>
      </w:tr>
      <w:tr w:rsidR="00CD3E6C" w:rsidRPr="00B60CC2" w:rsidTr="00883FF0">
        <w:trPr>
          <w:trHeight w:hRule="exact" w:val="140"/>
        </w:trPr>
        <w:tc>
          <w:tcPr>
            <w:tcW w:w="898" w:type="dxa"/>
            <w:shd w:val="clear" w:color="auto" w:fill="CEE7F1"/>
          </w:tcPr>
          <w:p w:rsidR="00CD3E6C" w:rsidRDefault="00CD3E6C" w:rsidP="00883FF0"/>
        </w:tc>
        <w:tc>
          <w:tcPr>
            <w:tcW w:w="936" w:type="dxa"/>
            <w:shd w:val="clear" w:color="auto" w:fill="CEE7F1"/>
          </w:tcPr>
          <w:p w:rsidR="00CD3E6C" w:rsidRDefault="00CD3E6C" w:rsidP="00883FF0">
            <w:pPr>
              <w:pStyle w:val="TableParagraph"/>
              <w:spacing w:line="143" w:lineRule="exact"/>
              <w:ind w:left="361"/>
              <w:rPr>
                <w:sz w:val="13"/>
              </w:rPr>
            </w:pPr>
            <w:r>
              <w:rPr>
                <w:sz w:val="13"/>
              </w:rPr>
              <w:t>except</w:t>
            </w:r>
          </w:p>
        </w:tc>
        <w:tc>
          <w:tcPr>
            <w:tcW w:w="5130" w:type="dxa"/>
            <w:shd w:val="clear" w:color="auto" w:fill="CEE7F1"/>
          </w:tcPr>
          <w:p w:rsidR="00CD3E6C" w:rsidRDefault="00CD3E6C" w:rsidP="00883FF0">
            <w:pPr>
              <w:pStyle w:val="TableParagraph"/>
              <w:spacing w:line="143" w:lineRule="exact"/>
              <w:ind w:left="238"/>
              <w:rPr>
                <w:i/>
                <w:sz w:val="13"/>
              </w:rPr>
            </w:pPr>
            <w:r>
              <w:rPr>
                <w:i/>
                <w:sz w:val="13"/>
              </w:rPr>
              <w:t>Probability of meningitis calculated by nomogram</w:t>
            </w:r>
          </w:p>
        </w:tc>
        <w:tc>
          <w:tcPr>
            <w:tcW w:w="658" w:type="dxa"/>
            <w:shd w:val="clear" w:color="auto" w:fill="CEE7F1"/>
          </w:tcPr>
          <w:p w:rsidR="00CD3E6C" w:rsidRDefault="00CD3E6C" w:rsidP="00883FF0"/>
        </w:tc>
        <w:tc>
          <w:tcPr>
            <w:tcW w:w="889" w:type="dxa"/>
            <w:shd w:val="clear" w:color="auto" w:fill="CEE7F1"/>
          </w:tcPr>
          <w:p w:rsidR="00CD3E6C" w:rsidRDefault="00CD3E6C" w:rsidP="00883FF0"/>
        </w:tc>
        <w:tc>
          <w:tcPr>
            <w:tcW w:w="567" w:type="dxa"/>
            <w:shd w:val="clear" w:color="auto" w:fill="CEE7F1"/>
          </w:tcPr>
          <w:p w:rsidR="00CD3E6C" w:rsidRDefault="00CD3E6C" w:rsidP="00883FF0"/>
        </w:tc>
      </w:tr>
      <w:tr w:rsidR="00CD3E6C" w:rsidTr="00883FF0">
        <w:trPr>
          <w:trHeight w:hRule="exact" w:val="139"/>
        </w:trPr>
        <w:tc>
          <w:tcPr>
            <w:tcW w:w="898" w:type="dxa"/>
            <w:shd w:val="clear" w:color="auto" w:fill="CEE7F1"/>
          </w:tcPr>
          <w:p w:rsidR="00CD3E6C" w:rsidRDefault="00CD3E6C" w:rsidP="00883FF0"/>
        </w:tc>
        <w:tc>
          <w:tcPr>
            <w:tcW w:w="936" w:type="dxa"/>
            <w:shd w:val="clear" w:color="auto" w:fill="CEE7F1"/>
          </w:tcPr>
          <w:p w:rsidR="00CD3E6C" w:rsidRDefault="00CD3E6C" w:rsidP="00883FF0">
            <w:pPr>
              <w:pStyle w:val="TableParagraph"/>
              <w:ind w:right="106"/>
              <w:jc w:val="right"/>
              <w:rPr>
                <w:sz w:val="13"/>
              </w:rPr>
            </w:pPr>
            <w:r>
              <w:rPr>
                <w:w w:val="95"/>
                <w:sz w:val="13"/>
              </w:rPr>
              <w:t>neonates</w:t>
            </w:r>
          </w:p>
        </w:tc>
        <w:tc>
          <w:tcPr>
            <w:tcW w:w="5130" w:type="dxa"/>
            <w:shd w:val="clear" w:color="auto" w:fill="CEE7F1"/>
          </w:tcPr>
          <w:p w:rsidR="00CD3E6C" w:rsidRDefault="00CD3E6C" w:rsidP="00883FF0"/>
        </w:tc>
        <w:tc>
          <w:tcPr>
            <w:tcW w:w="658" w:type="dxa"/>
            <w:shd w:val="clear" w:color="auto" w:fill="CEE7F1"/>
          </w:tcPr>
          <w:p w:rsidR="00CD3E6C" w:rsidRDefault="00CD3E6C" w:rsidP="00883FF0"/>
        </w:tc>
        <w:tc>
          <w:tcPr>
            <w:tcW w:w="889" w:type="dxa"/>
            <w:shd w:val="clear" w:color="auto" w:fill="CEE7F1"/>
          </w:tcPr>
          <w:p w:rsidR="00CD3E6C" w:rsidRDefault="00CD3E6C" w:rsidP="00883FF0"/>
        </w:tc>
        <w:tc>
          <w:tcPr>
            <w:tcW w:w="567" w:type="dxa"/>
            <w:shd w:val="clear" w:color="auto" w:fill="CEE7F1"/>
          </w:tcPr>
          <w:p w:rsidR="00CD3E6C" w:rsidRDefault="00CD3E6C" w:rsidP="00883FF0"/>
        </w:tc>
      </w:tr>
      <w:tr w:rsidR="00CD3E6C" w:rsidTr="00883FF0">
        <w:trPr>
          <w:trHeight w:hRule="exact" w:val="145"/>
        </w:trPr>
        <w:tc>
          <w:tcPr>
            <w:tcW w:w="898" w:type="dxa"/>
            <w:shd w:val="clear" w:color="auto" w:fill="CEE7F1"/>
          </w:tcPr>
          <w:p w:rsidR="00CD3E6C" w:rsidRDefault="00CD3E6C" w:rsidP="00883FF0">
            <w:pPr>
              <w:pStyle w:val="TableParagraph"/>
              <w:ind w:left="50"/>
              <w:rPr>
                <w:sz w:val="13"/>
              </w:rPr>
            </w:pPr>
            <w:r>
              <w:rPr>
                <w:sz w:val="13"/>
              </w:rPr>
              <w:t>Tokuda</w:t>
            </w:r>
          </w:p>
        </w:tc>
        <w:tc>
          <w:tcPr>
            <w:tcW w:w="936" w:type="dxa"/>
            <w:shd w:val="clear" w:color="auto" w:fill="CEE7F1"/>
          </w:tcPr>
          <w:p w:rsidR="00CD3E6C" w:rsidRDefault="00CD3E6C" w:rsidP="00883FF0">
            <w:pPr>
              <w:pStyle w:val="TableParagraph"/>
              <w:ind w:left="232"/>
              <w:rPr>
                <w:sz w:val="13"/>
              </w:rPr>
            </w:pPr>
            <w:r>
              <w:rPr>
                <w:sz w:val="13"/>
              </w:rPr>
              <w:t>Adults</w:t>
            </w:r>
          </w:p>
        </w:tc>
        <w:tc>
          <w:tcPr>
            <w:tcW w:w="5130" w:type="dxa"/>
            <w:shd w:val="clear" w:color="auto" w:fill="CEE7F1"/>
          </w:tcPr>
          <w:p w:rsidR="00CD3E6C" w:rsidRDefault="00CD3E6C" w:rsidP="00883FF0">
            <w:pPr>
              <w:pStyle w:val="TableParagraph"/>
              <w:ind w:left="108"/>
              <w:rPr>
                <w:sz w:val="13"/>
              </w:rPr>
            </w:pPr>
            <w:r>
              <w:rPr>
                <w:sz w:val="13"/>
              </w:rPr>
              <w:t>Item list including disturbed consciousness, CSF gram stain, neutrophil count and percentage.</w:t>
            </w:r>
          </w:p>
        </w:tc>
        <w:tc>
          <w:tcPr>
            <w:tcW w:w="658" w:type="dxa"/>
            <w:shd w:val="clear" w:color="auto" w:fill="CEE7F1"/>
          </w:tcPr>
          <w:p w:rsidR="00CD3E6C" w:rsidRDefault="00CD3E6C" w:rsidP="00883FF0">
            <w:pPr>
              <w:pStyle w:val="TableParagraph"/>
              <w:ind w:left="121"/>
              <w:rPr>
                <w:sz w:val="13"/>
              </w:rPr>
            </w:pPr>
            <w:r>
              <w:rPr>
                <w:sz w:val="13"/>
              </w:rPr>
              <w:t>2/2</w:t>
            </w:r>
          </w:p>
        </w:tc>
        <w:tc>
          <w:tcPr>
            <w:tcW w:w="889" w:type="dxa"/>
            <w:shd w:val="clear" w:color="auto" w:fill="CEE7F1"/>
          </w:tcPr>
          <w:p w:rsidR="00CD3E6C" w:rsidRDefault="00CD3E6C" w:rsidP="00883FF0">
            <w:pPr>
              <w:pStyle w:val="TableParagraph"/>
              <w:ind w:right="297"/>
              <w:jc w:val="right"/>
              <w:rPr>
                <w:sz w:val="13"/>
              </w:rPr>
            </w:pPr>
            <w:r>
              <w:rPr>
                <w:w w:val="95"/>
                <w:sz w:val="13"/>
              </w:rPr>
              <w:t>88%</w:t>
            </w:r>
          </w:p>
        </w:tc>
        <w:tc>
          <w:tcPr>
            <w:tcW w:w="567" w:type="dxa"/>
            <w:shd w:val="clear" w:color="auto" w:fill="CEE7F1"/>
          </w:tcPr>
          <w:p w:rsidR="00CD3E6C" w:rsidRDefault="00CD3E6C" w:rsidP="00883FF0">
            <w:pPr>
              <w:pStyle w:val="TableParagraph"/>
              <w:ind w:right="48"/>
              <w:jc w:val="right"/>
              <w:rPr>
                <w:sz w:val="13"/>
              </w:rPr>
            </w:pPr>
            <w:r>
              <w:rPr>
                <w:w w:val="95"/>
                <w:sz w:val="13"/>
              </w:rPr>
              <w:t>88%</w:t>
            </w:r>
          </w:p>
        </w:tc>
      </w:tr>
    </w:tbl>
    <w:p w:rsidR="00CD3E6C" w:rsidRDefault="00CD3E6C" w:rsidP="00CD3E6C">
      <w:pPr>
        <w:pStyle w:val="aa"/>
        <w:rPr>
          <w:sz w:val="20"/>
        </w:rPr>
      </w:pPr>
    </w:p>
    <w:p w:rsidR="00CD3E6C" w:rsidRDefault="00CD3E6C" w:rsidP="00CD3E6C">
      <w:pPr>
        <w:pStyle w:val="aa"/>
        <w:rPr>
          <w:sz w:val="20"/>
        </w:rPr>
      </w:pPr>
    </w:p>
    <w:p w:rsidR="00CD3E6C" w:rsidRDefault="00CD3E6C" w:rsidP="00CD3E6C">
      <w:pPr>
        <w:pStyle w:val="aa"/>
        <w:rPr>
          <w:sz w:val="20"/>
        </w:rPr>
      </w:pPr>
    </w:p>
    <w:p w:rsidR="00DC50C2" w:rsidRDefault="00DC50C2" w:rsidP="00CD3E6C"/>
    <w:p w:rsidR="00DC50C2" w:rsidRPr="00DC50C2" w:rsidRDefault="00DC50C2" w:rsidP="00DC50C2"/>
    <w:p w:rsidR="00DC50C2" w:rsidRPr="00DC50C2" w:rsidRDefault="00DC50C2" w:rsidP="00DC50C2"/>
    <w:p w:rsidR="00DC50C2" w:rsidRPr="00DC50C2" w:rsidRDefault="00DC50C2" w:rsidP="00DC50C2"/>
    <w:p w:rsidR="00DC50C2" w:rsidRPr="00DC50C2" w:rsidRDefault="00DC50C2" w:rsidP="00DC50C2"/>
    <w:p w:rsidR="00DC50C2" w:rsidRDefault="00DC50C2" w:rsidP="00DC50C2"/>
    <w:p w:rsidR="00DC50C2" w:rsidRDefault="00DC50C2" w:rsidP="00DC50C2"/>
    <w:p w:rsidR="00CD3E6C" w:rsidRPr="00DC50C2" w:rsidRDefault="00CD3E6C" w:rsidP="00DC50C2">
      <w:pPr>
        <w:sectPr w:rsidR="00CD3E6C" w:rsidRPr="00DC50C2">
          <w:headerReference w:type="even" r:id="rId36"/>
          <w:headerReference w:type="default" r:id="rId37"/>
          <w:pgSz w:w="11910" w:h="15880"/>
          <w:pgMar w:top="1000" w:right="1080" w:bottom="1180" w:left="1080" w:header="742" w:footer="998" w:gutter="0"/>
          <w:cols w:space="720"/>
        </w:sectPr>
      </w:pPr>
    </w:p>
    <w:p w:rsidR="00257D51" w:rsidRDefault="00257D51" w:rsidP="008F5B81">
      <w:pPr>
        <w:autoSpaceDE w:val="0"/>
        <w:autoSpaceDN w:val="0"/>
        <w:adjustRightInd w:val="0"/>
        <w:spacing w:after="0" w:line="240" w:lineRule="auto"/>
        <w:rPr>
          <w:rFonts w:ascii="Times New Roman" w:hAnsi="Times New Roman" w:cs="Times New Roman"/>
          <w:b/>
          <w:sz w:val="24"/>
          <w:szCs w:val="24"/>
        </w:rPr>
      </w:pPr>
      <w:r w:rsidRPr="00257D51">
        <w:rPr>
          <w:rFonts w:ascii="Times New Roman" w:hAnsi="Times New Roman" w:cs="Times New Roman"/>
          <w:b/>
          <w:sz w:val="24"/>
          <w:szCs w:val="24"/>
        </w:rPr>
        <w:lastRenderedPageBreak/>
        <w:t>Диагностическая точность лабораторных методов диагностики бактериального менингита.</w:t>
      </w:r>
    </w:p>
    <w:p w:rsidR="00257D51" w:rsidRDefault="00257D51" w:rsidP="008F5B81">
      <w:pPr>
        <w:autoSpaceDE w:val="0"/>
        <w:autoSpaceDN w:val="0"/>
        <w:adjustRightInd w:val="0"/>
        <w:spacing w:after="0" w:line="240" w:lineRule="auto"/>
        <w:rPr>
          <w:rFonts w:ascii="Times New Roman" w:hAnsi="Times New Roman" w:cs="Times New Roman"/>
          <w:b/>
          <w:sz w:val="24"/>
          <w:szCs w:val="24"/>
        </w:rPr>
      </w:pPr>
    </w:p>
    <w:p w:rsidR="00E44441" w:rsidRDefault="00257D51"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Диагноз бактериального менингита не может быть по</w:t>
      </w:r>
      <w:r w:rsidR="007F1269">
        <w:rPr>
          <w:rFonts w:ascii="Times New Roman" w:hAnsi="Times New Roman" w:cs="Times New Roman"/>
          <w:sz w:val="24"/>
          <w:szCs w:val="24"/>
        </w:rPr>
        <w:t>ставлен</w:t>
      </w:r>
      <w:r>
        <w:rPr>
          <w:rFonts w:ascii="Times New Roman" w:hAnsi="Times New Roman" w:cs="Times New Roman"/>
          <w:sz w:val="24"/>
          <w:szCs w:val="24"/>
        </w:rPr>
        <w:t xml:space="preserve"> без исследования ЦСЖ. </w:t>
      </w:r>
      <w:r w:rsidR="007F1269">
        <w:rPr>
          <w:rFonts w:ascii="Times New Roman" w:hAnsi="Times New Roman" w:cs="Times New Roman"/>
          <w:sz w:val="24"/>
          <w:szCs w:val="24"/>
        </w:rPr>
        <w:t xml:space="preserve">Положительная культура </w:t>
      </w:r>
      <w:r>
        <w:rPr>
          <w:rFonts w:ascii="Times New Roman" w:hAnsi="Times New Roman" w:cs="Times New Roman"/>
          <w:sz w:val="24"/>
          <w:szCs w:val="24"/>
        </w:rPr>
        <w:t>ЦСЖ – диагностический критерий бактериального менингита, он</w:t>
      </w:r>
      <w:r w:rsidR="007F1269">
        <w:rPr>
          <w:rFonts w:ascii="Times New Roman" w:hAnsi="Times New Roman" w:cs="Times New Roman"/>
          <w:sz w:val="24"/>
          <w:szCs w:val="24"/>
        </w:rPr>
        <w:t>а</w:t>
      </w:r>
      <w:r>
        <w:rPr>
          <w:rFonts w:ascii="Times New Roman" w:hAnsi="Times New Roman" w:cs="Times New Roman"/>
          <w:sz w:val="24"/>
          <w:szCs w:val="24"/>
        </w:rPr>
        <w:t xml:space="preserve"> позволяет</w:t>
      </w:r>
      <w:r w:rsidRPr="00257D51">
        <w:rPr>
          <w:rFonts w:ascii="Times New Roman" w:hAnsi="Times New Roman" w:cs="Times New Roman"/>
          <w:sz w:val="24"/>
          <w:szCs w:val="24"/>
        </w:rPr>
        <w:t xml:space="preserve"> </w:t>
      </w:r>
      <w:r>
        <w:rPr>
          <w:rFonts w:ascii="Times New Roman" w:hAnsi="Times New Roman" w:cs="Times New Roman"/>
          <w:sz w:val="24"/>
          <w:szCs w:val="24"/>
          <w:lang w:val="en-US"/>
        </w:rPr>
        <w:t>in</w:t>
      </w:r>
      <w:r w:rsidRPr="00257D51">
        <w:rPr>
          <w:rFonts w:ascii="Times New Roman" w:hAnsi="Times New Roman" w:cs="Times New Roman"/>
          <w:sz w:val="24"/>
          <w:szCs w:val="24"/>
        </w:rPr>
        <w:t xml:space="preserve"> </w:t>
      </w:r>
      <w:r>
        <w:rPr>
          <w:rFonts w:ascii="Times New Roman" w:hAnsi="Times New Roman" w:cs="Times New Roman"/>
          <w:sz w:val="24"/>
          <w:szCs w:val="24"/>
          <w:lang w:val="en-US"/>
        </w:rPr>
        <w:t>vitro</w:t>
      </w:r>
      <w:r>
        <w:rPr>
          <w:rFonts w:ascii="Times New Roman" w:hAnsi="Times New Roman" w:cs="Times New Roman"/>
          <w:sz w:val="24"/>
          <w:szCs w:val="24"/>
        </w:rPr>
        <w:t xml:space="preserve"> провести исследование антибактериальной чувствительности, после которого антибактериальная терапия может быть оптимизирована. </w:t>
      </w:r>
      <w:r w:rsidR="00800F84">
        <w:rPr>
          <w:rFonts w:ascii="Times New Roman" w:hAnsi="Times New Roman" w:cs="Times New Roman"/>
          <w:sz w:val="24"/>
          <w:szCs w:val="24"/>
        </w:rPr>
        <w:t>Бактериоскопия ЦСЖ с окраской</w:t>
      </w:r>
      <w:r w:rsidR="0010161A">
        <w:rPr>
          <w:rFonts w:ascii="Times New Roman" w:hAnsi="Times New Roman" w:cs="Times New Roman"/>
          <w:sz w:val="24"/>
          <w:szCs w:val="24"/>
        </w:rPr>
        <w:t xml:space="preserve"> по Граму, реакция латекс-агглютинации, иммунохроматография и ПЦР могут предоставить дополнительную информацию, особенно когда </w:t>
      </w:r>
      <w:r w:rsidR="007F1269">
        <w:rPr>
          <w:rFonts w:ascii="Times New Roman" w:hAnsi="Times New Roman" w:cs="Times New Roman"/>
          <w:sz w:val="24"/>
          <w:szCs w:val="24"/>
        </w:rPr>
        <w:t>культура</w:t>
      </w:r>
      <w:r w:rsidR="0010161A">
        <w:rPr>
          <w:rFonts w:ascii="Times New Roman" w:hAnsi="Times New Roman" w:cs="Times New Roman"/>
          <w:sz w:val="24"/>
          <w:szCs w:val="24"/>
        </w:rPr>
        <w:t xml:space="preserve"> ЦСЖ отрицательн</w:t>
      </w:r>
      <w:r w:rsidR="007F1269">
        <w:rPr>
          <w:rFonts w:ascii="Times New Roman" w:hAnsi="Times New Roman" w:cs="Times New Roman"/>
          <w:sz w:val="24"/>
          <w:szCs w:val="24"/>
        </w:rPr>
        <w:t>а</w:t>
      </w:r>
      <w:r w:rsidR="0010161A">
        <w:rPr>
          <w:rFonts w:ascii="Times New Roman" w:hAnsi="Times New Roman" w:cs="Times New Roman"/>
          <w:sz w:val="24"/>
          <w:szCs w:val="24"/>
        </w:rPr>
        <w:t xml:space="preserve">. Если проведение исследования ЦСЖ невозможно, </w:t>
      </w:r>
      <w:r w:rsidR="007F1269">
        <w:rPr>
          <w:rFonts w:ascii="Times New Roman" w:hAnsi="Times New Roman" w:cs="Times New Roman"/>
          <w:sz w:val="24"/>
          <w:szCs w:val="24"/>
        </w:rPr>
        <w:t>плазменные</w:t>
      </w:r>
      <w:r w:rsidR="0010161A">
        <w:rPr>
          <w:rFonts w:ascii="Times New Roman" w:hAnsi="Times New Roman" w:cs="Times New Roman"/>
          <w:sz w:val="24"/>
          <w:szCs w:val="24"/>
        </w:rPr>
        <w:t xml:space="preserve"> маркеры воспаления могут играть вспомогательную роль в диагностике бактериального менингита</w:t>
      </w:r>
      <w:r w:rsidR="00E44441" w:rsidRPr="00E44441">
        <w:rPr>
          <w:rFonts w:ascii="AdvOTfe3a9e77" w:hAnsi="AdvOTfe3a9e77" w:cs="AdvOTfe3a9e77"/>
          <w:color w:val="2197D2"/>
          <w:sz w:val="18"/>
          <w:szCs w:val="18"/>
        </w:rPr>
        <w:t xml:space="preserve"> </w:t>
      </w:r>
      <w:r w:rsidR="00E44441">
        <w:rPr>
          <w:rFonts w:ascii="AdvOTfe3a9e77" w:hAnsi="AdvOTfe3a9e77" w:cs="AdvOTfe3a9e77"/>
          <w:color w:val="2197D2"/>
          <w:sz w:val="18"/>
          <w:szCs w:val="18"/>
        </w:rPr>
        <w:t>[2]</w:t>
      </w:r>
      <w:r w:rsidR="0010161A">
        <w:rPr>
          <w:rFonts w:ascii="Times New Roman" w:hAnsi="Times New Roman" w:cs="Times New Roman"/>
          <w:sz w:val="24"/>
          <w:szCs w:val="24"/>
        </w:rPr>
        <w:t>.</w:t>
      </w:r>
      <w:r w:rsidR="00E44441">
        <w:rPr>
          <w:rFonts w:ascii="Times New Roman" w:hAnsi="Times New Roman" w:cs="Times New Roman"/>
          <w:sz w:val="24"/>
          <w:szCs w:val="24"/>
        </w:rPr>
        <w:t xml:space="preserve"> </w:t>
      </w:r>
    </w:p>
    <w:p w:rsidR="00E44441" w:rsidRDefault="00E44441" w:rsidP="008F5B81">
      <w:pPr>
        <w:autoSpaceDE w:val="0"/>
        <w:autoSpaceDN w:val="0"/>
        <w:adjustRightInd w:val="0"/>
        <w:spacing w:after="0" w:line="240" w:lineRule="auto"/>
        <w:rPr>
          <w:rFonts w:ascii="Times New Roman" w:hAnsi="Times New Roman" w:cs="Times New Roman"/>
          <w:sz w:val="24"/>
          <w:szCs w:val="24"/>
        </w:rPr>
      </w:pPr>
    </w:p>
    <w:p w:rsidR="00D02966" w:rsidRDefault="00E44441"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Подсчет</w:t>
      </w:r>
      <w:r w:rsidRPr="00E44441">
        <w:rPr>
          <w:rFonts w:ascii="Times New Roman" w:hAnsi="Times New Roman" w:cs="Times New Roman"/>
          <w:i/>
          <w:sz w:val="24"/>
          <w:szCs w:val="24"/>
        </w:rPr>
        <w:t xml:space="preserve"> лейкоцитов в ЦСЖ, уровни глюкозы, общего белка и лактата.</w:t>
      </w:r>
      <w:r w:rsidR="0010161A" w:rsidRPr="00E44441">
        <w:rPr>
          <w:rFonts w:ascii="Times New Roman" w:hAnsi="Times New Roman" w:cs="Times New Roman"/>
          <w:i/>
          <w:sz w:val="24"/>
          <w:szCs w:val="24"/>
        </w:rPr>
        <w:t xml:space="preserve"> </w:t>
      </w:r>
      <w:r>
        <w:rPr>
          <w:rFonts w:ascii="Times New Roman" w:hAnsi="Times New Roman" w:cs="Times New Roman"/>
          <w:sz w:val="24"/>
          <w:szCs w:val="24"/>
        </w:rPr>
        <w:t>Классическими изменениями ЦСЖ при бактериальном менингите являются: плеоцитоз с преобладанием полиморфн</w:t>
      </w:r>
      <w:r w:rsidR="006F20E3">
        <w:rPr>
          <w:rFonts w:ascii="Times New Roman" w:hAnsi="Times New Roman" w:cs="Times New Roman"/>
          <w:sz w:val="24"/>
          <w:szCs w:val="24"/>
        </w:rPr>
        <w:t>оядерн</w:t>
      </w:r>
      <w:r>
        <w:rPr>
          <w:rFonts w:ascii="Times New Roman" w:hAnsi="Times New Roman" w:cs="Times New Roman"/>
          <w:sz w:val="24"/>
          <w:szCs w:val="24"/>
        </w:rPr>
        <w:t>ых лейкоцитов, низкая концентрация глюко</w:t>
      </w:r>
      <w:r w:rsidR="006F20E3">
        <w:rPr>
          <w:rFonts w:ascii="Times New Roman" w:hAnsi="Times New Roman" w:cs="Times New Roman"/>
          <w:sz w:val="24"/>
          <w:szCs w:val="24"/>
        </w:rPr>
        <w:t>зы, снижение соотношения глюкоза</w:t>
      </w:r>
      <w:r>
        <w:rPr>
          <w:rFonts w:ascii="Times New Roman" w:hAnsi="Times New Roman" w:cs="Times New Roman"/>
          <w:sz w:val="24"/>
          <w:szCs w:val="24"/>
        </w:rPr>
        <w:t xml:space="preserve"> ЦСЖ/</w:t>
      </w:r>
      <w:r w:rsidR="009E4E2E">
        <w:rPr>
          <w:rFonts w:ascii="Times New Roman" w:hAnsi="Times New Roman" w:cs="Times New Roman"/>
          <w:sz w:val="24"/>
          <w:szCs w:val="24"/>
        </w:rPr>
        <w:t xml:space="preserve">глюкоза </w:t>
      </w:r>
      <w:r>
        <w:rPr>
          <w:rFonts w:ascii="Times New Roman" w:hAnsi="Times New Roman" w:cs="Times New Roman"/>
          <w:sz w:val="24"/>
          <w:szCs w:val="24"/>
        </w:rPr>
        <w:t>кров</w:t>
      </w:r>
      <w:r w:rsidR="009E4E2E">
        <w:rPr>
          <w:rFonts w:ascii="Times New Roman" w:hAnsi="Times New Roman" w:cs="Times New Roman"/>
          <w:sz w:val="24"/>
          <w:szCs w:val="24"/>
        </w:rPr>
        <w:t>и</w:t>
      </w:r>
      <w:r>
        <w:rPr>
          <w:rFonts w:ascii="Times New Roman" w:hAnsi="Times New Roman" w:cs="Times New Roman"/>
          <w:sz w:val="24"/>
          <w:szCs w:val="24"/>
        </w:rPr>
        <w:t>, высокий уровень белка. У новорожденных, однако, э</w:t>
      </w:r>
      <w:r w:rsidR="00D02966">
        <w:rPr>
          <w:rFonts w:ascii="Times New Roman" w:hAnsi="Times New Roman" w:cs="Times New Roman"/>
          <w:sz w:val="24"/>
          <w:szCs w:val="24"/>
        </w:rPr>
        <w:t>ти изменения часто отсутствуют. Исследование</w:t>
      </w:r>
      <w:r w:rsidR="006F20E3">
        <w:rPr>
          <w:rFonts w:ascii="Times New Roman" w:hAnsi="Times New Roman" w:cs="Times New Roman"/>
          <w:sz w:val="24"/>
          <w:szCs w:val="24"/>
        </w:rPr>
        <w:t>, включавшее</w:t>
      </w:r>
      <w:r w:rsidR="00D02966">
        <w:rPr>
          <w:rFonts w:ascii="Times New Roman" w:hAnsi="Times New Roman" w:cs="Times New Roman"/>
          <w:sz w:val="24"/>
          <w:szCs w:val="24"/>
        </w:rPr>
        <w:t xml:space="preserve"> 146 новорожденных с менингитом, вызванным </w:t>
      </w:r>
      <w:r w:rsidR="00D02966">
        <w:rPr>
          <w:rFonts w:ascii="Times New Roman" w:hAnsi="Times New Roman" w:cs="Times New Roman"/>
          <w:sz w:val="24"/>
          <w:szCs w:val="24"/>
          <w:lang w:val="en-US"/>
        </w:rPr>
        <w:t>S</w:t>
      </w:r>
      <w:r w:rsidR="00D02966" w:rsidRPr="00D02966">
        <w:rPr>
          <w:rFonts w:ascii="Times New Roman" w:hAnsi="Times New Roman" w:cs="Times New Roman"/>
          <w:sz w:val="24"/>
          <w:szCs w:val="24"/>
        </w:rPr>
        <w:t xml:space="preserve">. </w:t>
      </w:r>
      <w:r w:rsidR="00D02966">
        <w:rPr>
          <w:rFonts w:ascii="Times New Roman" w:hAnsi="Times New Roman" w:cs="Times New Roman"/>
          <w:sz w:val="24"/>
          <w:szCs w:val="24"/>
          <w:lang w:val="en-US"/>
        </w:rPr>
        <w:t>agalactiae</w:t>
      </w:r>
      <w:r w:rsidR="00D02966" w:rsidRPr="00D02966">
        <w:rPr>
          <w:rFonts w:ascii="Times New Roman" w:hAnsi="Times New Roman" w:cs="Times New Roman"/>
          <w:sz w:val="24"/>
          <w:szCs w:val="24"/>
        </w:rPr>
        <w:t xml:space="preserve">, </w:t>
      </w:r>
      <w:r w:rsidR="00D02966">
        <w:rPr>
          <w:rFonts w:ascii="Times New Roman" w:hAnsi="Times New Roman" w:cs="Times New Roman"/>
          <w:sz w:val="24"/>
          <w:szCs w:val="24"/>
        </w:rPr>
        <w:t>показало совершенно нормальный состав ЦСЖ в 6% случаев</w:t>
      </w:r>
      <w:r w:rsidR="00D02966" w:rsidRPr="00D02966">
        <w:rPr>
          <w:rFonts w:ascii="AdvOTfe3a9e77" w:hAnsi="AdvOTfe3a9e77" w:cs="AdvOTfe3a9e77"/>
          <w:color w:val="2197D2"/>
          <w:sz w:val="18"/>
          <w:szCs w:val="18"/>
        </w:rPr>
        <w:t xml:space="preserve"> </w:t>
      </w:r>
      <w:r w:rsidR="00D02966">
        <w:rPr>
          <w:rFonts w:ascii="AdvOTfe3a9e77" w:hAnsi="AdvOTfe3a9e77" w:cs="AdvOTfe3a9e77"/>
          <w:color w:val="2197D2"/>
          <w:sz w:val="18"/>
          <w:szCs w:val="18"/>
        </w:rPr>
        <w:t>[52]</w:t>
      </w:r>
      <w:r w:rsidR="00D02966">
        <w:rPr>
          <w:rFonts w:ascii="Times New Roman" w:hAnsi="Times New Roman" w:cs="Times New Roman"/>
          <w:sz w:val="24"/>
          <w:szCs w:val="24"/>
        </w:rPr>
        <w:t>.</w:t>
      </w:r>
    </w:p>
    <w:p w:rsidR="0079148B" w:rsidRDefault="00D02966"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большой когорте, состоящей из 9111 новорожденных, которым была проведена люмбальная пункция, </w:t>
      </w:r>
      <w:r w:rsidR="009E4E2E">
        <w:rPr>
          <w:rFonts w:ascii="Times New Roman" w:hAnsi="Times New Roman" w:cs="Times New Roman"/>
          <w:sz w:val="24"/>
          <w:szCs w:val="24"/>
        </w:rPr>
        <w:t xml:space="preserve">у </w:t>
      </w:r>
      <w:r>
        <w:rPr>
          <w:rFonts w:ascii="Times New Roman" w:hAnsi="Times New Roman" w:cs="Times New Roman"/>
          <w:sz w:val="24"/>
          <w:szCs w:val="24"/>
        </w:rPr>
        <w:t xml:space="preserve">95 новорожденных </w:t>
      </w:r>
      <w:r w:rsidR="009E4E2E">
        <w:rPr>
          <w:rFonts w:ascii="Times New Roman" w:hAnsi="Times New Roman" w:cs="Times New Roman"/>
          <w:sz w:val="24"/>
          <w:szCs w:val="24"/>
        </w:rPr>
        <w:t>менингит был подтвержден</w:t>
      </w:r>
      <w:r w:rsidR="009F0DCA">
        <w:rPr>
          <w:rFonts w:ascii="Times New Roman" w:hAnsi="Times New Roman" w:cs="Times New Roman"/>
          <w:sz w:val="24"/>
          <w:szCs w:val="24"/>
        </w:rPr>
        <w:t xml:space="preserve"> положительн</w:t>
      </w:r>
      <w:r w:rsidR="006F20E3">
        <w:rPr>
          <w:rFonts w:ascii="Times New Roman" w:hAnsi="Times New Roman" w:cs="Times New Roman"/>
          <w:sz w:val="24"/>
          <w:szCs w:val="24"/>
        </w:rPr>
        <w:t>ой</w:t>
      </w:r>
      <w:r w:rsidR="009F0DCA">
        <w:rPr>
          <w:rFonts w:ascii="Times New Roman" w:hAnsi="Times New Roman" w:cs="Times New Roman"/>
          <w:sz w:val="24"/>
          <w:szCs w:val="24"/>
        </w:rPr>
        <w:t xml:space="preserve"> </w:t>
      </w:r>
      <w:r w:rsidR="006F20E3">
        <w:rPr>
          <w:rFonts w:ascii="Times New Roman" w:hAnsi="Times New Roman" w:cs="Times New Roman"/>
          <w:sz w:val="24"/>
          <w:szCs w:val="24"/>
        </w:rPr>
        <w:t>культурой</w:t>
      </w:r>
      <w:r>
        <w:rPr>
          <w:rFonts w:ascii="Times New Roman" w:hAnsi="Times New Roman" w:cs="Times New Roman"/>
          <w:sz w:val="24"/>
          <w:szCs w:val="24"/>
        </w:rPr>
        <w:t xml:space="preserve"> ЦСЖ</w:t>
      </w:r>
      <w:r w:rsidR="009F0DCA">
        <w:rPr>
          <w:rFonts w:ascii="Times New Roman" w:hAnsi="Times New Roman" w:cs="Times New Roman"/>
          <w:sz w:val="24"/>
          <w:szCs w:val="24"/>
        </w:rPr>
        <w:t xml:space="preserve">, у 10% из </w:t>
      </w:r>
      <w:r w:rsidR="009E4E2E">
        <w:rPr>
          <w:rFonts w:ascii="Times New Roman" w:hAnsi="Times New Roman" w:cs="Times New Roman"/>
          <w:sz w:val="24"/>
          <w:szCs w:val="24"/>
        </w:rPr>
        <w:t>этих 95</w:t>
      </w:r>
      <w:r w:rsidR="009F0DCA">
        <w:rPr>
          <w:rFonts w:ascii="Times New Roman" w:hAnsi="Times New Roman" w:cs="Times New Roman"/>
          <w:sz w:val="24"/>
          <w:szCs w:val="24"/>
        </w:rPr>
        <w:t xml:space="preserve"> в ЦСЖ было менее 3 лейкоцитов/мм3 </w:t>
      </w:r>
      <w:r w:rsidR="009F0DCA">
        <w:rPr>
          <w:rFonts w:ascii="AdvOTfe3a9e77" w:hAnsi="AdvOTfe3a9e77" w:cs="AdvOTfe3a9e77"/>
          <w:color w:val="2197D2"/>
          <w:sz w:val="18"/>
          <w:szCs w:val="18"/>
        </w:rPr>
        <w:t>[5]</w:t>
      </w:r>
      <w:r w:rsidR="009F0DCA">
        <w:rPr>
          <w:rFonts w:ascii="Times New Roman" w:hAnsi="Times New Roman" w:cs="Times New Roman"/>
          <w:sz w:val="24"/>
          <w:szCs w:val="24"/>
        </w:rPr>
        <w:t>. Медиана количества лейкоцитов в ЦСЖ была низкой (6 клеток/мм3; диапазон 0-90000/мм3, межквартильный диапазон 2-15/мм3)</w:t>
      </w:r>
      <w:r w:rsidR="001F11A8">
        <w:rPr>
          <w:rFonts w:ascii="Times New Roman" w:hAnsi="Times New Roman" w:cs="Times New Roman"/>
          <w:sz w:val="24"/>
          <w:szCs w:val="24"/>
        </w:rPr>
        <w:t xml:space="preserve">. </w:t>
      </w:r>
      <w:r w:rsidR="00180E02">
        <w:rPr>
          <w:rFonts w:ascii="Times New Roman" w:hAnsi="Times New Roman" w:cs="Times New Roman"/>
          <w:sz w:val="24"/>
          <w:szCs w:val="24"/>
        </w:rPr>
        <w:t xml:space="preserve">Для культурально подтвержденного менингита </w:t>
      </w:r>
      <w:r w:rsidR="006F20E3">
        <w:rPr>
          <w:rFonts w:ascii="Times New Roman" w:hAnsi="Times New Roman" w:cs="Times New Roman"/>
          <w:sz w:val="24"/>
          <w:szCs w:val="24"/>
        </w:rPr>
        <w:t>количеств</w:t>
      </w:r>
      <w:r w:rsidR="009E4E2E">
        <w:rPr>
          <w:rFonts w:ascii="Times New Roman" w:hAnsi="Times New Roman" w:cs="Times New Roman"/>
          <w:sz w:val="24"/>
          <w:szCs w:val="24"/>
        </w:rPr>
        <w:t>о</w:t>
      </w:r>
      <w:r w:rsidR="00CE5255">
        <w:rPr>
          <w:rFonts w:ascii="Times New Roman" w:hAnsi="Times New Roman" w:cs="Times New Roman"/>
          <w:sz w:val="24"/>
          <w:szCs w:val="24"/>
        </w:rPr>
        <w:t xml:space="preserve"> лейкоцитов в ЦСЖ </w:t>
      </w:r>
      <w:r w:rsidR="006F20E3">
        <w:rPr>
          <w:rFonts w:ascii="Times New Roman" w:hAnsi="Times New Roman" w:cs="Times New Roman"/>
          <w:sz w:val="24"/>
          <w:szCs w:val="24"/>
        </w:rPr>
        <w:t>(</w:t>
      </w:r>
      <w:r w:rsidR="006F20E3" w:rsidRPr="006F20E3">
        <w:rPr>
          <w:rFonts w:ascii="Times New Roman" w:hAnsi="Times New Roman" w:cs="Times New Roman"/>
          <w:sz w:val="24"/>
          <w:szCs w:val="24"/>
        </w:rPr>
        <w:t>&gt;</w:t>
      </w:r>
      <w:r w:rsidR="00CE5255">
        <w:rPr>
          <w:rFonts w:ascii="Times New Roman" w:hAnsi="Times New Roman" w:cs="Times New Roman"/>
          <w:sz w:val="24"/>
          <w:szCs w:val="24"/>
        </w:rPr>
        <w:t>21 кл/мм3</w:t>
      </w:r>
      <w:r w:rsidR="00180E02">
        <w:rPr>
          <w:rFonts w:ascii="Times New Roman" w:hAnsi="Times New Roman" w:cs="Times New Roman"/>
          <w:sz w:val="24"/>
          <w:szCs w:val="24"/>
        </w:rPr>
        <w:t>)</w:t>
      </w:r>
      <w:r w:rsidR="006F20E3">
        <w:rPr>
          <w:rFonts w:ascii="Times New Roman" w:hAnsi="Times New Roman" w:cs="Times New Roman"/>
          <w:sz w:val="24"/>
          <w:szCs w:val="24"/>
        </w:rPr>
        <w:t xml:space="preserve"> обладал</w:t>
      </w:r>
      <w:r w:rsidR="009E4E2E">
        <w:rPr>
          <w:rFonts w:ascii="Times New Roman" w:hAnsi="Times New Roman" w:cs="Times New Roman"/>
          <w:sz w:val="24"/>
          <w:szCs w:val="24"/>
        </w:rPr>
        <w:t>о</w:t>
      </w:r>
      <w:r w:rsidR="00180E02">
        <w:rPr>
          <w:rFonts w:ascii="Times New Roman" w:hAnsi="Times New Roman" w:cs="Times New Roman"/>
          <w:sz w:val="24"/>
          <w:szCs w:val="24"/>
        </w:rPr>
        <w:t xml:space="preserve"> чувствительностью 79% и специфичностью</w:t>
      </w:r>
      <w:r w:rsidR="00CE5255">
        <w:rPr>
          <w:rFonts w:ascii="Times New Roman" w:hAnsi="Times New Roman" w:cs="Times New Roman"/>
          <w:sz w:val="24"/>
          <w:szCs w:val="24"/>
        </w:rPr>
        <w:t xml:space="preserve"> 81%. Значения глюкозы в ЦСЖ варьировали от 0 до 11 ммоль/л или от 0 до 198 мг/дл (медиана 1.1 ммоль/л или 20мг/дл), а концентрация белка колебалась от 0.4 до 19.6 г/л (медиана 2.7 г/л); </w:t>
      </w:r>
      <w:r w:rsidR="00A02AF6">
        <w:rPr>
          <w:rFonts w:ascii="Times New Roman" w:hAnsi="Times New Roman" w:cs="Times New Roman"/>
          <w:sz w:val="24"/>
          <w:szCs w:val="24"/>
        </w:rPr>
        <w:t>уровни глюкозы и белка ЦСЖ не способствовали</w:t>
      </w:r>
      <w:r w:rsidR="009E4E2E">
        <w:rPr>
          <w:rFonts w:ascii="Times New Roman" w:hAnsi="Times New Roman" w:cs="Times New Roman"/>
          <w:sz w:val="24"/>
          <w:szCs w:val="24"/>
        </w:rPr>
        <w:t xml:space="preserve"> правильной</w:t>
      </w:r>
      <w:r w:rsidR="00A02AF6">
        <w:rPr>
          <w:rFonts w:ascii="Times New Roman" w:hAnsi="Times New Roman" w:cs="Times New Roman"/>
          <w:sz w:val="24"/>
          <w:szCs w:val="24"/>
        </w:rPr>
        <w:t xml:space="preserve"> диагностике </w:t>
      </w:r>
      <w:r w:rsidR="0079148B">
        <w:rPr>
          <w:rFonts w:ascii="Times New Roman" w:hAnsi="Times New Roman" w:cs="Times New Roman"/>
          <w:sz w:val="24"/>
          <w:szCs w:val="24"/>
        </w:rPr>
        <w:t>бактериальн</w:t>
      </w:r>
      <w:r w:rsidR="00A02AF6">
        <w:rPr>
          <w:rFonts w:ascii="Times New Roman" w:hAnsi="Times New Roman" w:cs="Times New Roman"/>
          <w:sz w:val="24"/>
          <w:szCs w:val="24"/>
        </w:rPr>
        <w:t>ого</w:t>
      </w:r>
      <w:r w:rsidR="0079148B">
        <w:rPr>
          <w:rFonts w:ascii="Times New Roman" w:hAnsi="Times New Roman" w:cs="Times New Roman"/>
          <w:sz w:val="24"/>
          <w:szCs w:val="24"/>
        </w:rPr>
        <w:t xml:space="preserve"> </w:t>
      </w:r>
      <w:r w:rsidR="00CE5255">
        <w:rPr>
          <w:rFonts w:ascii="Times New Roman" w:hAnsi="Times New Roman" w:cs="Times New Roman"/>
          <w:sz w:val="24"/>
          <w:szCs w:val="24"/>
        </w:rPr>
        <w:t>менингит</w:t>
      </w:r>
      <w:r w:rsidR="00A02AF6">
        <w:rPr>
          <w:rFonts w:ascii="Times New Roman" w:hAnsi="Times New Roman" w:cs="Times New Roman"/>
          <w:sz w:val="24"/>
          <w:szCs w:val="24"/>
        </w:rPr>
        <w:t>а</w:t>
      </w:r>
      <w:r w:rsidR="0079148B">
        <w:rPr>
          <w:rFonts w:ascii="Times New Roman" w:hAnsi="Times New Roman" w:cs="Times New Roman"/>
          <w:sz w:val="24"/>
          <w:szCs w:val="24"/>
        </w:rPr>
        <w:t xml:space="preserve"> </w:t>
      </w:r>
      <w:r w:rsidR="0079148B">
        <w:rPr>
          <w:rFonts w:ascii="AdvOTfe3a9e77" w:hAnsi="AdvOTfe3a9e77" w:cs="AdvOTfe3a9e77"/>
          <w:color w:val="2197D2"/>
          <w:sz w:val="18"/>
          <w:szCs w:val="18"/>
        </w:rPr>
        <w:t>[2,5]</w:t>
      </w:r>
      <w:r w:rsidR="0079148B">
        <w:rPr>
          <w:rFonts w:ascii="Times New Roman" w:hAnsi="Times New Roman" w:cs="Times New Roman"/>
          <w:sz w:val="24"/>
          <w:szCs w:val="24"/>
        </w:rPr>
        <w:t xml:space="preserve">. </w:t>
      </w:r>
    </w:p>
    <w:p w:rsidR="00F203C0" w:rsidRDefault="0079148B"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Еще одно исследование ретроспективно оценивало значимость параметров состава ЦСЖ </w:t>
      </w:r>
      <w:r w:rsidR="009E4E2E">
        <w:rPr>
          <w:rFonts w:ascii="Times New Roman" w:hAnsi="Times New Roman" w:cs="Times New Roman"/>
          <w:sz w:val="24"/>
          <w:szCs w:val="24"/>
        </w:rPr>
        <w:t>в дифференциальной диагностике</w:t>
      </w:r>
      <w:r>
        <w:rPr>
          <w:rFonts w:ascii="Times New Roman" w:hAnsi="Times New Roman" w:cs="Times New Roman"/>
          <w:sz w:val="24"/>
          <w:szCs w:val="24"/>
        </w:rPr>
        <w:t xml:space="preserve"> бактериальн</w:t>
      </w:r>
      <w:r w:rsidR="009E4E2E">
        <w:rPr>
          <w:rFonts w:ascii="Times New Roman" w:hAnsi="Times New Roman" w:cs="Times New Roman"/>
          <w:sz w:val="24"/>
          <w:szCs w:val="24"/>
        </w:rPr>
        <w:t>ого</w:t>
      </w:r>
      <w:r>
        <w:rPr>
          <w:rFonts w:ascii="Times New Roman" w:hAnsi="Times New Roman" w:cs="Times New Roman"/>
          <w:sz w:val="24"/>
          <w:szCs w:val="24"/>
        </w:rPr>
        <w:t xml:space="preserve"> и вирусн</w:t>
      </w:r>
      <w:r w:rsidR="009E4E2E">
        <w:rPr>
          <w:rFonts w:ascii="Times New Roman" w:hAnsi="Times New Roman" w:cs="Times New Roman"/>
          <w:sz w:val="24"/>
          <w:szCs w:val="24"/>
        </w:rPr>
        <w:t>ого</w:t>
      </w:r>
      <w:r>
        <w:rPr>
          <w:rFonts w:ascii="Times New Roman" w:hAnsi="Times New Roman" w:cs="Times New Roman"/>
          <w:sz w:val="24"/>
          <w:szCs w:val="24"/>
        </w:rPr>
        <w:t xml:space="preserve"> менингит</w:t>
      </w:r>
      <w:r w:rsidR="0057102D">
        <w:rPr>
          <w:rFonts w:ascii="Times New Roman" w:hAnsi="Times New Roman" w:cs="Times New Roman"/>
          <w:sz w:val="24"/>
          <w:szCs w:val="24"/>
        </w:rPr>
        <w:t>ов</w:t>
      </w:r>
      <w:r>
        <w:rPr>
          <w:rFonts w:ascii="Times New Roman" w:hAnsi="Times New Roman" w:cs="Times New Roman"/>
          <w:sz w:val="24"/>
          <w:szCs w:val="24"/>
        </w:rPr>
        <w:t xml:space="preserve"> у детей старше неонатального возраста и у взрослых </w:t>
      </w:r>
      <w:r>
        <w:rPr>
          <w:rFonts w:ascii="AdvOTfe3a9e77" w:hAnsi="AdvOTfe3a9e77" w:cs="AdvOTfe3a9e77"/>
          <w:color w:val="2197D2"/>
          <w:sz w:val="18"/>
          <w:szCs w:val="18"/>
        </w:rPr>
        <w:t>[51]</w:t>
      </w:r>
      <w:r>
        <w:rPr>
          <w:rFonts w:ascii="Times New Roman" w:hAnsi="Times New Roman" w:cs="Times New Roman"/>
          <w:sz w:val="24"/>
          <w:szCs w:val="24"/>
        </w:rPr>
        <w:t>. Было показано, что уровни глюкозы менее 1.9 ммоль/л, белка более 2.2 г/л и лейкоцитов более 2000 кл/мм3 – предикторы бактериального менингита</w:t>
      </w:r>
      <w:r w:rsidR="00315A02" w:rsidRPr="00315A02">
        <w:rPr>
          <w:rFonts w:ascii="AdvOTfe3a9e77" w:hAnsi="AdvOTfe3a9e77" w:cs="AdvOTfe3a9e77"/>
          <w:color w:val="2197D2"/>
          <w:sz w:val="18"/>
          <w:szCs w:val="18"/>
        </w:rPr>
        <w:t xml:space="preserve"> </w:t>
      </w:r>
      <w:r w:rsidR="00315A02">
        <w:rPr>
          <w:rFonts w:ascii="AdvOTfe3a9e77" w:hAnsi="AdvOTfe3a9e77" w:cs="AdvOTfe3a9e77"/>
          <w:color w:val="2197D2"/>
          <w:sz w:val="18"/>
          <w:szCs w:val="18"/>
        </w:rPr>
        <w:t>[51]</w:t>
      </w:r>
      <w:r>
        <w:rPr>
          <w:rFonts w:ascii="Times New Roman" w:hAnsi="Times New Roman" w:cs="Times New Roman"/>
          <w:sz w:val="24"/>
          <w:szCs w:val="24"/>
        </w:rPr>
        <w:t>.</w:t>
      </w:r>
      <w:r w:rsidR="00315A02">
        <w:rPr>
          <w:rFonts w:ascii="Times New Roman" w:hAnsi="Times New Roman" w:cs="Times New Roman"/>
          <w:sz w:val="24"/>
          <w:szCs w:val="24"/>
        </w:rPr>
        <w:t xml:space="preserve"> </w:t>
      </w:r>
      <w:r w:rsidR="009E4E2E">
        <w:rPr>
          <w:rFonts w:ascii="Times New Roman" w:hAnsi="Times New Roman" w:cs="Times New Roman"/>
          <w:sz w:val="24"/>
          <w:szCs w:val="24"/>
        </w:rPr>
        <w:t>Другие п</w:t>
      </w:r>
      <w:r w:rsidR="0013443B">
        <w:rPr>
          <w:rFonts w:ascii="Times New Roman" w:hAnsi="Times New Roman" w:cs="Times New Roman"/>
          <w:sz w:val="24"/>
          <w:szCs w:val="24"/>
        </w:rPr>
        <w:t xml:space="preserve">роспективные исследования показали, что как минимум один из этих предикторов присутствовал у 82-94% пациентов с внебольничным бактериальным менингитом </w:t>
      </w:r>
      <w:r w:rsidR="0013443B">
        <w:rPr>
          <w:rFonts w:ascii="AdvOTfe3a9e77" w:hAnsi="AdvOTfe3a9e77" w:cs="AdvOTfe3a9e77"/>
          <w:color w:val="2197D2"/>
          <w:sz w:val="18"/>
          <w:szCs w:val="18"/>
        </w:rPr>
        <w:t>[41,53]</w:t>
      </w:r>
      <w:r w:rsidR="0013443B">
        <w:rPr>
          <w:rFonts w:ascii="Times New Roman" w:hAnsi="Times New Roman" w:cs="Times New Roman"/>
          <w:sz w:val="24"/>
          <w:szCs w:val="24"/>
        </w:rPr>
        <w:t>. Исследование, включавшее 198 детей, из которых 98 были больны бактериальным менингитом, показало, что более низкие пороговые значения уровня белка (</w:t>
      </w:r>
      <w:r w:rsidR="0013443B" w:rsidRPr="0013443B">
        <w:rPr>
          <w:rFonts w:ascii="Times New Roman" w:hAnsi="Times New Roman" w:cs="Times New Roman"/>
          <w:sz w:val="24"/>
          <w:szCs w:val="24"/>
        </w:rPr>
        <w:t>&gt;</w:t>
      </w:r>
      <w:r w:rsidR="0013443B">
        <w:rPr>
          <w:rFonts w:ascii="Times New Roman" w:hAnsi="Times New Roman" w:cs="Times New Roman"/>
          <w:sz w:val="24"/>
          <w:szCs w:val="24"/>
        </w:rPr>
        <w:t>0.5 г/л) и количества лейкоцитов (</w:t>
      </w:r>
      <w:r w:rsidR="0013443B" w:rsidRPr="0013443B">
        <w:rPr>
          <w:rFonts w:ascii="Times New Roman" w:hAnsi="Times New Roman" w:cs="Times New Roman"/>
          <w:sz w:val="24"/>
          <w:szCs w:val="24"/>
        </w:rPr>
        <w:t>&gt;</w:t>
      </w:r>
      <w:r w:rsidR="0013443B">
        <w:rPr>
          <w:rFonts w:ascii="Times New Roman" w:hAnsi="Times New Roman" w:cs="Times New Roman"/>
          <w:sz w:val="24"/>
          <w:szCs w:val="24"/>
        </w:rPr>
        <w:t>100 кл/мм3)</w:t>
      </w:r>
      <w:r>
        <w:rPr>
          <w:rFonts w:ascii="Times New Roman" w:hAnsi="Times New Roman" w:cs="Times New Roman"/>
          <w:sz w:val="24"/>
          <w:szCs w:val="24"/>
        </w:rPr>
        <w:t xml:space="preserve"> </w:t>
      </w:r>
      <w:r w:rsidR="0013443B">
        <w:rPr>
          <w:rFonts w:ascii="Times New Roman" w:hAnsi="Times New Roman" w:cs="Times New Roman"/>
          <w:sz w:val="24"/>
          <w:szCs w:val="24"/>
        </w:rPr>
        <w:t xml:space="preserve">также </w:t>
      </w:r>
      <w:r w:rsidR="009E4E2E">
        <w:rPr>
          <w:rFonts w:ascii="Times New Roman" w:hAnsi="Times New Roman" w:cs="Times New Roman"/>
          <w:sz w:val="24"/>
          <w:szCs w:val="24"/>
        </w:rPr>
        <w:t>ассоциированы</w:t>
      </w:r>
      <w:r w:rsidR="0013443B">
        <w:rPr>
          <w:rFonts w:ascii="Times New Roman" w:hAnsi="Times New Roman" w:cs="Times New Roman"/>
          <w:sz w:val="24"/>
          <w:szCs w:val="24"/>
        </w:rPr>
        <w:t xml:space="preserve"> с бактериальным менингитом </w:t>
      </w:r>
      <w:r w:rsidR="0013443B" w:rsidRPr="0013443B">
        <w:rPr>
          <w:rFonts w:ascii="Times New Roman" w:hAnsi="Times New Roman" w:cs="Times New Roman"/>
          <w:sz w:val="24"/>
          <w:szCs w:val="24"/>
        </w:rPr>
        <w:t>(</w:t>
      </w:r>
      <w:r w:rsidR="0013443B">
        <w:rPr>
          <w:rFonts w:ascii="Times New Roman" w:hAnsi="Times New Roman" w:cs="Times New Roman"/>
          <w:sz w:val="24"/>
          <w:szCs w:val="24"/>
        </w:rPr>
        <w:t>отношение шансов 12 и 14</w:t>
      </w:r>
      <w:r w:rsidR="0013443B" w:rsidRPr="0013443B">
        <w:rPr>
          <w:rFonts w:ascii="Times New Roman" w:hAnsi="Times New Roman" w:cs="Times New Roman"/>
          <w:sz w:val="24"/>
          <w:szCs w:val="24"/>
        </w:rPr>
        <w:t>)</w:t>
      </w:r>
      <w:r w:rsidR="0013443B">
        <w:rPr>
          <w:rFonts w:ascii="Times New Roman" w:hAnsi="Times New Roman" w:cs="Times New Roman"/>
          <w:sz w:val="24"/>
          <w:szCs w:val="24"/>
        </w:rPr>
        <w:t xml:space="preserve"> </w:t>
      </w:r>
      <w:r w:rsidR="0013443B">
        <w:rPr>
          <w:rFonts w:ascii="AdvOTfe3a9e77" w:hAnsi="AdvOTfe3a9e77" w:cs="AdvOTfe3a9e77"/>
          <w:color w:val="2197D2"/>
          <w:sz w:val="18"/>
          <w:szCs w:val="18"/>
        </w:rPr>
        <w:t>[54]</w:t>
      </w:r>
      <w:r w:rsidR="0013443B">
        <w:rPr>
          <w:rFonts w:ascii="Times New Roman" w:hAnsi="Times New Roman" w:cs="Times New Roman"/>
          <w:sz w:val="24"/>
          <w:szCs w:val="24"/>
        </w:rPr>
        <w:t xml:space="preserve">. </w:t>
      </w:r>
      <w:r w:rsidR="003E21F8">
        <w:rPr>
          <w:rFonts w:ascii="Times New Roman" w:hAnsi="Times New Roman" w:cs="Times New Roman"/>
          <w:sz w:val="24"/>
          <w:szCs w:val="24"/>
        </w:rPr>
        <w:t xml:space="preserve">У пациентов с бактериальным менингитом количество лейкоцитов может быть умеренно повышено или в пределах нормы, особенно у пациентов с сопутствующим септическим шоком </w:t>
      </w:r>
      <w:r w:rsidR="003E21F8">
        <w:rPr>
          <w:rFonts w:ascii="AdvOTfe3a9e77" w:hAnsi="AdvOTfe3a9e77" w:cs="AdvOTfe3a9e77"/>
          <w:color w:val="2197D2"/>
          <w:sz w:val="18"/>
          <w:szCs w:val="18"/>
        </w:rPr>
        <w:t>[55]</w:t>
      </w:r>
      <w:r w:rsidR="003E21F8">
        <w:rPr>
          <w:rFonts w:ascii="Times New Roman" w:hAnsi="Times New Roman" w:cs="Times New Roman"/>
          <w:sz w:val="24"/>
          <w:szCs w:val="24"/>
        </w:rPr>
        <w:t xml:space="preserve">. В проспективном исследовании, включавшем 258 пациентов с </w:t>
      </w:r>
      <w:r w:rsidR="006C34F7">
        <w:rPr>
          <w:rFonts w:ascii="Times New Roman" w:hAnsi="Times New Roman" w:cs="Times New Roman"/>
          <w:sz w:val="24"/>
          <w:szCs w:val="24"/>
        </w:rPr>
        <w:t xml:space="preserve">культурально подтвержденным </w:t>
      </w:r>
      <w:r w:rsidR="003E21F8">
        <w:rPr>
          <w:rFonts w:ascii="Times New Roman" w:hAnsi="Times New Roman" w:cs="Times New Roman"/>
          <w:sz w:val="24"/>
          <w:szCs w:val="24"/>
        </w:rPr>
        <w:t xml:space="preserve">менингококковым менингитом, </w:t>
      </w:r>
      <w:r w:rsidR="006E758E">
        <w:rPr>
          <w:rFonts w:ascii="Times New Roman" w:hAnsi="Times New Roman" w:cs="Times New Roman"/>
          <w:sz w:val="24"/>
          <w:szCs w:val="24"/>
        </w:rPr>
        <w:t>19% пациентов имели менее 1000 кл/мм3</w:t>
      </w:r>
      <w:r w:rsidR="006C34F7">
        <w:rPr>
          <w:rFonts w:ascii="Times New Roman" w:hAnsi="Times New Roman" w:cs="Times New Roman"/>
          <w:sz w:val="24"/>
          <w:szCs w:val="24"/>
        </w:rPr>
        <w:t xml:space="preserve"> ЦСЖ</w:t>
      </w:r>
      <w:r w:rsidR="006E758E">
        <w:rPr>
          <w:rFonts w:ascii="Times New Roman" w:hAnsi="Times New Roman" w:cs="Times New Roman"/>
          <w:sz w:val="24"/>
          <w:szCs w:val="24"/>
        </w:rPr>
        <w:t xml:space="preserve">, а 5 пациентов (1.7%) имели абсолютно нормальный состав ЦСЖ </w:t>
      </w:r>
      <w:r w:rsidR="006E758E">
        <w:rPr>
          <w:rFonts w:ascii="AdvOTfe3a9e77" w:hAnsi="AdvOTfe3a9e77" w:cs="AdvOTfe3a9e77"/>
          <w:color w:val="2197D2"/>
          <w:sz w:val="18"/>
          <w:szCs w:val="18"/>
        </w:rPr>
        <w:t>[55]</w:t>
      </w:r>
      <w:r w:rsidR="006E758E">
        <w:rPr>
          <w:rFonts w:ascii="Times New Roman" w:hAnsi="Times New Roman" w:cs="Times New Roman"/>
          <w:sz w:val="24"/>
          <w:szCs w:val="24"/>
        </w:rPr>
        <w:t xml:space="preserve">. </w:t>
      </w:r>
      <w:r w:rsidR="00A5016C">
        <w:rPr>
          <w:rFonts w:ascii="Times New Roman" w:hAnsi="Times New Roman" w:cs="Times New Roman"/>
          <w:sz w:val="24"/>
          <w:szCs w:val="24"/>
        </w:rPr>
        <w:t xml:space="preserve">У 3 из этих 5 пациентов возбудитель был обнаружен при окраске препарата ЦСЖ по Граму, что подтверждает диагноз бактериального менингита. </w:t>
      </w:r>
    </w:p>
    <w:p w:rsidR="00E41E4D" w:rsidRDefault="00F203C0"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Степень изменений состава ЦСЖ зависит от </w:t>
      </w:r>
      <w:r w:rsidR="00932A8F">
        <w:rPr>
          <w:rFonts w:ascii="Times New Roman" w:hAnsi="Times New Roman" w:cs="Times New Roman"/>
          <w:sz w:val="24"/>
          <w:szCs w:val="24"/>
        </w:rPr>
        <w:t>возбудителя</w:t>
      </w:r>
      <w:r w:rsidRPr="00F203C0">
        <w:rPr>
          <w:rFonts w:ascii="AdvOTfe3a9e77" w:hAnsi="AdvOTfe3a9e77" w:cs="AdvOTfe3a9e77"/>
          <w:color w:val="2197D2"/>
          <w:sz w:val="18"/>
          <w:szCs w:val="18"/>
        </w:rPr>
        <w:t xml:space="preserve"> </w:t>
      </w:r>
      <w:r>
        <w:rPr>
          <w:rFonts w:ascii="AdvOTfe3a9e77" w:hAnsi="AdvOTfe3a9e77" w:cs="AdvOTfe3a9e77"/>
          <w:color w:val="2197D2"/>
          <w:sz w:val="18"/>
          <w:szCs w:val="18"/>
        </w:rPr>
        <w:t>[2]</w:t>
      </w:r>
      <w:r>
        <w:rPr>
          <w:rFonts w:ascii="Times New Roman" w:hAnsi="Times New Roman" w:cs="Times New Roman"/>
          <w:sz w:val="24"/>
          <w:szCs w:val="24"/>
        </w:rPr>
        <w:t>. При пневмок</w:t>
      </w:r>
      <w:r w:rsidR="00932A8F">
        <w:rPr>
          <w:rFonts w:ascii="Times New Roman" w:hAnsi="Times New Roman" w:cs="Times New Roman"/>
          <w:sz w:val="24"/>
          <w:szCs w:val="24"/>
        </w:rPr>
        <w:t>окковом менингите, подтвержденно</w:t>
      </w:r>
      <w:r>
        <w:rPr>
          <w:rFonts w:ascii="Times New Roman" w:hAnsi="Times New Roman" w:cs="Times New Roman"/>
          <w:sz w:val="24"/>
          <w:szCs w:val="24"/>
        </w:rPr>
        <w:t>м положительн</w:t>
      </w:r>
      <w:r w:rsidR="00932A8F">
        <w:rPr>
          <w:rFonts w:ascii="Times New Roman" w:hAnsi="Times New Roman" w:cs="Times New Roman"/>
          <w:sz w:val="24"/>
          <w:szCs w:val="24"/>
        </w:rPr>
        <w:t>ой культурой</w:t>
      </w:r>
      <w:r>
        <w:rPr>
          <w:rFonts w:ascii="Times New Roman" w:hAnsi="Times New Roman" w:cs="Times New Roman"/>
          <w:sz w:val="24"/>
          <w:szCs w:val="24"/>
        </w:rPr>
        <w:t xml:space="preserve"> ЦСЖ, у 5% из 153 пациентов обнаружено количество лейкоцитов </w:t>
      </w:r>
      <w:r w:rsidRPr="00F203C0">
        <w:rPr>
          <w:rFonts w:ascii="Times New Roman" w:hAnsi="Times New Roman" w:cs="Times New Roman"/>
          <w:sz w:val="24"/>
          <w:szCs w:val="24"/>
        </w:rPr>
        <w:t>&lt;</w:t>
      </w:r>
      <w:r>
        <w:rPr>
          <w:rFonts w:ascii="Times New Roman" w:hAnsi="Times New Roman" w:cs="Times New Roman"/>
          <w:sz w:val="24"/>
          <w:szCs w:val="24"/>
        </w:rPr>
        <w:t xml:space="preserve">10 кл/мм3, у 17% менее 100 кл/мм3 </w:t>
      </w:r>
      <w:r>
        <w:rPr>
          <w:rFonts w:ascii="AdvOTfe3a9e77" w:hAnsi="AdvOTfe3a9e77" w:cs="AdvOTfe3a9e77"/>
          <w:color w:val="2197D2"/>
          <w:sz w:val="18"/>
          <w:szCs w:val="18"/>
        </w:rPr>
        <w:t>[56]</w:t>
      </w:r>
      <w:r>
        <w:rPr>
          <w:rFonts w:ascii="Times New Roman" w:hAnsi="Times New Roman" w:cs="Times New Roman"/>
          <w:sz w:val="24"/>
          <w:szCs w:val="24"/>
        </w:rPr>
        <w:t xml:space="preserve">. </w:t>
      </w:r>
      <w:r w:rsidR="00184CE0">
        <w:rPr>
          <w:rFonts w:ascii="Times New Roman" w:hAnsi="Times New Roman" w:cs="Times New Roman"/>
          <w:sz w:val="24"/>
          <w:szCs w:val="24"/>
        </w:rPr>
        <w:t xml:space="preserve">В проспективном когортном исследовании, включавшем 62 пациента с менингитом, вызванным </w:t>
      </w:r>
      <w:r w:rsidR="00184CE0">
        <w:rPr>
          <w:rFonts w:ascii="Times New Roman" w:hAnsi="Times New Roman" w:cs="Times New Roman"/>
          <w:sz w:val="24"/>
          <w:szCs w:val="24"/>
          <w:lang w:val="en-US"/>
        </w:rPr>
        <w:t>L</w:t>
      </w:r>
      <w:r w:rsidR="00184CE0" w:rsidRPr="00184CE0">
        <w:rPr>
          <w:rFonts w:ascii="Times New Roman" w:hAnsi="Times New Roman" w:cs="Times New Roman"/>
          <w:sz w:val="24"/>
          <w:szCs w:val="24"/>
        </w:rPr>
        <w:t xml:space="preserve">. </w:t>
      </w:r>
      <w:r w:rsidR="00184CE0">
        <w:rPr>
          <w:rFonts w:ascii="Times New Roman" w:hAnsi="Times New Roman" w:cs="Times New Roman"/>
          <w:sz w:val="24"/>
          <w:szCs w:val="24"/>
          <w:lang w:val="en-US"/>
        </w:rPr>
        <w:t>monocytogenes</w:t>
      </w:r>
      <w:r w:rsidR="00184CE0" w:rsidRPr="00184CE0">
        <w:rPr>
          <w:rFonts w:ascii="Times New Roman" w:hAnsi="Times New Roman" w:cs="Times New Roman"/>
          <w:sz w:val="24"/>
          <w:szCs w:val="24"/>
        </w:rPr>
        <w:t>,</w:t>
      </w:r>
      <w:r w:rsidR="00184CE0">
        <w:rPr>
          <w:rFonts w:ascii="Times New Roman" w:hAnsi="Times New Roman" w:cs="Times New Roman"/>
          <w:sz w:val="24"/>
          <w:szCs w:val="24"/>
        </w:rPr>
        <w:t xml:space="preserve"> в 26% случаев </w:t>
      </w:r>
      <w:r w:rsidR="00F64149">
        <w:rPr>
          <w:rFonts w:ascii="Times New Roman" w:hAnsi="Times New Roman" w:cs="Times New Roman"/>
          <w:sz w:val="24"/>
          <w:szCs w:val="24"/>
        </w:rPr>
        <w:t xml:space="preserve">были </w:t>
      </w:r>
      <w:r w:rsidR="00184CE0">
        <w:rPr>
          <w:rFonts w:ascii="Times New Roman" w:hAnsi="Times New Roman" w:cs="Times New Roman"/>
          <w:sz w:val="24"/>
          <w:szCs w:val="24"/>
        </w:rPr>
        <w:t xml:space="preserve">выявлены нехарактерные для </w:t>
      </w:r>
      <w:r w:rsidR="00184CE0">
        <w:rPr>
          <w:rFonts w:ascii="Times New Roman" w:hAnsi="Times New Roman" w:cs="Times New Roman"/>
          <w:sz w:val="24"/>
          <w:szCs w:val="24"/>
        </w:rPr>
        <w:lastRenderedPageBreak/>
        <w:t>бактериального менингита изменения ЦСЖ</w:t>
      </w:r>
      <w:r w:rsidR="00F64149">
        <w:rPr>
          <w:rFonts w:ascii="Times New Roman" w:hAnsi="Times New Roman" w:cs="Times New Roman"/>
          <w:sz w:val="24"/>
          <w:szCs w:val="24"/>
        </w:rPr>
        <w:t xml:space="preserve"> </w:t>
      </w:r>
      <w:r w:rsidR="00F64149">
        <w:rPr>
          <w:rFonts w:ascii="AdvOTfe3a9e77" w:hAnsi="AdvOTfe3a9e77" w:cs="AdvOTfe3a9e77"/>
          <w:color w:val="2197D2"/>
          <w:sz w:val="18"/>
          <w:szCs w:val="18"/>
        </w:rPr>
        <w:t>[24]</w:t>
      </w:r>
      <w:r w:rsidR="00184CE0">
        <w:rPr>
          <w:rFonts w:ascii="Times New Roman" w:hAnsi="Times New Roman" w:cs="Times New Roman"/>
          <w:sz w:val="24"/>
          <w:szCs w:val="24"/>
        </w:rPr>
        <w:t>.</w:t>
      </w:r>
      <w:r w:rsidR="00F64149">
        <w:rPr>
          <w:rFonts w:ascii="Times New Roman" w:hAnsi="Times New Roman" w:cs="Times New Roman"/>
          <w:sz w:val="24"/>
          <w:szCs w:val="24"/>
        </w:rPr>
        <w:t xml:space="preserve"> </w:t>
      </w:r>
      <w:r w:rsidR="004C2C0E">
        <w:rPr>
          <w:rFonts w:ascii="Times New Roman" w:hAnsi="Times New Roman" w:cs="Times New Roman"/>
          <w:sz w:val="24"/>
          <w:szCs w:val="24"/>
        </w:rPr>
        <w:t>Принято считать, что терапия антиб</w:t>
      </w:r>
      <w:r w:rsidR="009B213E">
        <w:rPr>
          <w:rFonts w:ascii="Times New Roman" w:hAnsi="Times New Roman" w:cs="Times New Roman"/>
          <w:sz w:val="24"/>
          <w:szCs w:val="24"/>
        </w:rPr>
        <w:t>актериальными препаратами</w:t>
      </w:r>
      <w:r w:rsidR="008B4002">
        <w:rPr>
          <w:rFonts w:ascii="Times New Roman" w:hAnsi="Times New Roman" w:cs="Times New Roman"/>
          <w:sz w:val="24"/>
          <w:szCs w:val="24"/>
        </w:rPr>
        <w:t xml:space="preserve"> на до</w:t>
      </w:r>
      <w:r w:rsidR="004C2C0E">
        <w:rPr>
          <w:rFonts w:ascii="Times New Roman" w:hAnsi="Times New Roman" w:cs="Times New Roman"/>
          <w:sz w:val="24"/>
          <w:szCs w:val="24"/>
        </w:rPr>
        <w:t>госпитал</w:t>
      </w:r>
      <w:r w:rsidR="008B4002">
        <w:rPr>
          <w:rFonts w:ascii="Times New Roman" w:hAnsi="Times New Roman" w:cs="Times New Roman"/>
          <w:sz w:val="24"/>
          <w:szCs w:val="24"/>
        </w:rPr>
        <w:t>ьном этапе</w:t>
      </w:r>
      <w:r w:rsidR="004C2C0E">
        <w:rPr>
          <w:rFonts w:ascii="Times New Roman" w:hAnsi="Times New Roman" w:cs="Times New Roman"/>
          <w:sz w:val="24"/>
          <w:szCs w:val="24"/>
        </w:rPr>
        <w:t xml:space="preserve"> </w:t>
      </w:r>
      <w:r w:rsidR="000C4061">
        <w:rPr>
          <w:rFonts w:ascii="Times New Roman" w:hAnsi="Times New Roman" w:cs="Times New Roman"/>
          <w:sz w:val="24"/>
          <w:szCs w:val="24"/>
        </w:rPr>
        <w:t>модифицирует плеоцитоз ЦСЖ, но одно ретроспективное исследование, включавшее 245 детей с бактериальным менингитом, показало</w:t>
      </w:r>
      <w:r w:rsidR="00277355">
        <w:rPr>
          <w:rFonts w:ascii="Times New Roman" w:hAnsi="Times New Roman" w:cs="Times New Roman"/>
          <w:sz w:val="24"/>
          <w:szCs w:val="24"/>
        </w:rPr>
        <w:t>, что количество лейкоцитов ЦСЖ</w:t>
      </w:r>
      <w:r w:rsidR="000C4061">
        <w:rPr>
          <w:rFonts w:ascii="Times New Roman" w:hAnsi="Times New Roman" w:cs="Times New Roman"/>
          <w:sz w:val="24"/>
          <w:szCs w:val="24"/>
        </w:rPr>
        <w:t xml:space="preserve"> </w:t>
      </w:r>
      <w:r w:rsidR="00A30B00">
        <w:rPr>
          <w:rFonts w:ascii="Times New Roman" w:hAnsi="Times New Roman" w:cs="Times New Roman"/>
          <w:sz w:val="24"/>
          <w:szCs w:val="24"/>
        </w:rPr>
        <w:t>у</w:t>
      </w:r>
      <w:r w:rsidR="00277355">
        <w:rPr>
          <w:rFonts w:ascii="Times New Roman" w:hAnsi="Times New Roman" w:cs="Times New Roman"/>
          <w:sz w:val="24"/>
          <w:szCs w:val="24"/>
        </w:rPr>
        <w:t xml:space="preserve"> пациентов</w:t>
      </w:r>
      <w:r w:rsidR="00A30B00">
        <w:rPr>
          <w:rFonts w:ascii="Times New Roman" w:hAnsi="Times New Roman" w:cs="Times New Roman"/>
          <w:sz w:val="24"/>
          <w:szCs w:val="24"/>
        </w:rPr>
        <w:t xml:space="preserve"> получавших и не получавших </w:t>
      </w:r>
      <w:r w:rsidR="008B4002">
        <w:rPr>
          <w:rFonts w:ascii="Times New Roman" w:hAnsi="Times New Roman" w:cs="Times New Roman"/>
          <w:sz w:val="24"/>
          <w:szCs w:val="24"/>
        </w:rPr>
        <w:t>антибактериальные препараты</w:t>
      </w:r>
      <w:r w:rsidR="00A30B00">
        <w:rPr>
          <w:rFonts w:ascii="Times New Roman" w:hAnsi="Times New Roman" w:cs="Times New Roman"/>
          <w:sz w:val="24"/>
          <w:szCs w:val="24"/>
        </w:rPr>
        <w:t xml:space="preserve"> </w:t>
      </w:r>
      <w:r w:rsidR="00277355">
        <w:rPr>
          <w:rFonts w:ascii="Times New Roman" w:hAnsi="Times New Roman" w:cs="Times New Roman"/>
          <w:sz w:val="24"/>
          <w:szCs w:val="24"/>
        </w:rPr>
        <w:t>перед проведением лю</w:t>
      </w:r>
      <w:r w:rsidR="00A30B00">
        <w:rPr>
          <w:rFonts w:ascii="Times New Roman" w:hAnsi="Times New Roman" w:cs="Times New Roman"/>
          <w:sz w:val="24"/>
          <w:szCs w:val="24"/>
        </w:rPr>
        <w:t>м</w:t>
      </w:r>
      <w:r w:rsidR="00277355">
        <w:rPr>
          <w:rFonts w:ascii="Times New Roman" w:hAnsi="Times New Roman" w:cs="Times New Roman"/>
          <w:sz w:val="24"/>
          <w:szCs w:val="24"/>
        </w:rPr>
        <w:t>б</w:t>
      </w:r>
      <w:r w:rsidR="00A30B00">
        <w:rPr>
          <w:rFonts w:ascii="Times New Roman" w:hAnsi="Times New Roman" w:cs="Times New Roman"/>
          <w:sz w:val="24"/>
          <w:szCs w:val="24"/>
        </w:rPr>
        <w:t>альной пункции</w:t>
      </w:r>
      <w:r w:rsidR="00277355">
        <w:rPr>
          <w:rFonts w:ascii="Times New Roman" w:hAnsi="Times New Roman" w:cs="Times New Roman"/>
          <w:sz w:val="24"/>
          <w:szCs w:val="24"/>
        </w:rPr>
        <w:t>, существенно не различается</w:t>
      </w:r>
      <w:r w:rsidR="00E41E4D">
        <w:rPr>
          <w:rFonts w:ascii="Times New Roman" w:hAnsi="Times New Roman" w:cs="Times New Roman"/>
          <w:sz w:val="24"/>
          <w:szCs w:val="24"/>
        </w:rPr>
        <w:t xml:space="preserve"> </w:t>
      </w:r>
      <w:r w:rsidR="00E41E4D">
        <w:rPr>
          <w:rFonts w:ascii="AdvOTfe3a9e77" w:hAnsi="AdvOTfe3a9e77" w:cs="AdvOTfe3a9e77"/>
          <w:color w:val="2197D2"/>
          <w:sz w:val="18"/>
          <w:szCs w:val="18"/>
        </w:rPr>
        <w:t>[57]</w:t>
      </w:r>
      <w:r w:rsidR="00A30B00">
        <w:rPr>
          <w:rFonts w:ascii="Times New Roman" w:hAnsi="Times New Roman" w:cs="Times New Roman"/>
          <w:sz w:val="24"/>
          <w:szCs w:val="24"/>
        </w:rPr>
        <w:t>.</w:t>
      </w:r>
    </w:p>
    <w:p w:rsidR="00D02966" w:rsidRDefault="00E41E4D"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Определение уровня лактата в ЦСЖ является широко доступным, дешевым и быстрым диагностическим тестом. Опубликовано два мета-анализа, посвященных </w:t>
      </w:r>
      <w:r w:rsidR="002E0D2A">
        <w:rPr>
          <w:rFonts w:ascii="Times New Roman" w:hAnsi="Times New Roman" w:cs="Times New Roman"/>
          <w:sz w:val="24"/>
          <w:szCs w:val="24"/>
        </w:rPr>
        <w:t xml:space="preserve">использованию уровня лактата ЦСЖ в дифференциальной диагностике бактериального и других видов менингита. Один из них включал 25 исследований с 1692 пациентами (взрослые и дети) </w:t>
      </w:r>
      <w:r w:rsidR="002E0D2A">
        <w:rPr>
          <w:rFonts w:ascii="AdvOTfe3a9e77" w:hAnsi="AdvOTfe3a9e77" w:cs="AdvOTfe3a9e77"/>
          <w:color w:val="2197D2"/>
          <w:sz w:val="18"/>
          <w:szCs w:val="18"/>
        </w:rPr>
        <w:t>[58]</w:t>
      </w:r>
      <w:r w:rsidR="002E0D2A">
        <w:rPr>
          <w:rFonts w:ascii="Times New Roman" w:hAnsi="Times New Roman" w:cs="Times New Roman"/>
          <w:sz w:val="24"/>
          <w:szCs w:val="24"/>
        </w:rPr>
        <w:t xml:space="preserve">, другой включал 31 исследование с 1885 пациентами (взрослые и дети) </w:t>
      </w:r>
      <w:r w:rsidR="002E0D2A">
        <w:rPr>
          <w:rFonts w:ascii="AdvOTfe3a9e77" w:hAnsi="AdvOTfe3a9e77" w:cs="AdvOTfe3a9e77"/>
          <w:color w:val="2197D2"/>
          <w:sz w:val="18"/>
          <w:szCs w:val="18"/>
        </w:rPr>
        <w:t>[59]</w:t>
      </w:r>
      <w:r w:rsidR="002E0D2A">
        <w:rPr>
          <w:rFonts w:ascii="Times New Roman" w:hAnsi="Times New Roman" w:cs="Times New Roman"/>
          <w:sz w:val="24"/>
          <w:szCs w:val="24"/>
        </w:rPr>
        <w:t>. Эти мета-анализы заключили, что уровень лактата ЦСЖ имеет большую диагностическую точность, чем уровень лейкоцитов ЦСЖ</w:t>
      </w:r>
      <w:r w:rsidR="007E182F">
        <w:rPr>
          <w:rFonts w:ascii="Times New Roman" w:hAnsi="Times New Roman" w:cs="Times New Roman"/>
          <w:sz w:val="24"/>
          <w:szCs w:val="24"/>
        </w:rPr>
        <w:t xml:space="preserve">. </w:t>
      </w:r>
      <w:r w:rsidR="00793994" w:rsidRPr="00793994">
        <w:rPr>
          <w:rFonts w:ascii="Times New Roman" w:hAnsi="Times New Roman" w:cs="Times New Roman"/>
          <w:sz w:val="24"/>
          <w:szCs w:val="24"/>
        </w:rPr>
        <w:t>У пациентов, получавших антиба</w:t>
      </w:r>
      <w:r w:rsidR="00793994">
        <w:rPr>
          <w:rFonts w:ascii="Times New Roman" w:hAnsi="Times New Roman" w:cs="Times New Roman"/>
          <w:sz w:val="24"/>
          <w:szCs w:val="24"/>
        </w:rPr>
        <w:t>ктериальную терапию до люмбальной пункции</w:t>
      </w:r>
      <w:r w:rsidR="00793994" w:rsidRPr="00793994">
        <w:rPr>
          <w:rFonts w:ascii="Times New Roman" w:hAnsi="Times New Roman" w:cs="Times New Roman"/>
          <w:sz w:val="24"/>
          <w:szCs w:val="24"/>
        </w:rPr>
        <w:t>, определение концентрации лактата ЦСЖ обладало меньшей чувствительностью (48%) по сравнен</w:t>
      </w:r>
      <w:r w:rsidR="00793994">
        <w:rPr>
          <w:rFonts w:ascii="Times New Roman" w:hAnsi="Times New Roman" w:cs="Times New Roman"/>
          <w:sz w:val="24"/>
          <w:szCs w:val="24"/>
        </w:rPr>
        <w:t>ию с пациентами, которые перед люмбальной пункцией</w:t>
      </w:r>
      <w:r w:rsidR="00793994" w:rsidRPr="00793994">
        <w:rPr>
          <w:rFonts w:ascii="Times New Roman" w:hAnsi="Times New Roman" w:cs="Times New Roman"/>
          <w:sz w:val="24"/>
          <w:szCs w:val="24"/>
        </w:rPr>
        <w:t xml:space="preserve"> не получали антибиотик</w:t>
      </w:r>
      <w:r w:rsidR="00FF76D5">
        <w:rPr>
          <w:rFonts w:ascii="Times New Roman" w:hAnsi="Times New Roman" w:cs="Times New Roman"/>
          <w:sz w:val="24"/>
          <w:szCs w:val="24"/>
        </w:rPr>
        <w:t>и</w:t>
      </w:r>
      <w:r w:rsidR="00793994" w:rsidRPr="00793994">
        <w:rPr>
          <w:rFonts w:ascii="Times New Roman" w:hAnsi="Times New Roman" w:cs="Times New Roman"/>
          <w:sz w:val="24"/>
          <w:szCs w:val="24"/>
        </w:rPr>
        <w:t xml:space="preserve"> (98%)</w:t>
      </w:r>
      <w:r w:rsidR="003A4F41" w:rsidRPr="003A4F41">
        <w:rPr>
          <w:rFonts w:ascii="AdvOTfe3a9e77" w:hAnsi="AdvOTfe3a9e77" w:cs="AdvOTfe3a9e77"/>
          <w:color w:val="2197D2"/>
          <w:sz w:val="18"/>
          <w:szCs w:val="18"/>
        </w:rPr>
        <w:t xml:space="preserve"> </w:t>
      </w:r>
      <w:r w:rsidR="003A4F41">
        <w:rPr>
          <w:rFonts w:ascii="AdvOTfe3a9e77" w:hAnsi="AdvOTfe3a9e77" w:cs="AdvOTfe3a9e77"/>
          <w:color w:val="2197D2"/>
          <w:sz w:val="18"/>
          <w:szCs w:val="18"/>
        </w:rPr>
        <w:t>[59]</w:t>
      </w:r>
      <w:r w:rsidR="007E182F">
        <w:rPr>
          <w:rFonts w:ascii="Times New Roman" w:hAnsi="Times New Roman" w:cs="Times New Roman"/>
          <w:sz w:val="24"/>
          <w:szCs w:val="24"/>
        </w:rPr>
        <w:t>.</w:t>
      </w:r>
      <w:r w:rsidR="003A4F41">
        <w:rPr>
          <w:rFonts w:ascii="Times New Roman" w:hAnsi="Times New Roman" w:cs="Times New Roman"/>
          <w:sz w:val="24"/>
          <w:szCs w:val="24"/>
        </w:rPr>
        <w:t xml:space="preserve"> Определение уровня лактата обладает меньшей точностью в дифференциа</w:t>
      </w:r>
      <w:r w:rsidR="002258E8">
        <w:rPr>
          <w:rFonts w:ascii="Times New Roman" w:hAnsi="Times New Roman" w:cs="Times New Roman"/>
          <w:sz w:val="24"/>
          <w:szCs w:val="24"/>
        </w:rPr>
        <w:t>ции менингита от</w:t>
      </w:r>
      <w:r w:rsidR="003A4F41">
        <w:rPr>
          <w:rFonts w:ascii="Times New Roman" w:hAnsi="Times New Roman" w:cs="Times New Roman"/>
          <w:sz w:val="24"/>
          <w:szCs w:val="24"/>
        </w:rPr>
        <w:t xml:space="preserve"> других заболев</w:t>
      </w:r>
      <w:r w:rsidR="002258E8">
        <w:rPr>
          <w:rFonts w:ascii="Times New Roman" w:hAnsi="Times New Roman" w:cs="Times New Roman"/>
          <w:sz w:val="24"/>
          <w:szCs w:val="24"/>
        </w:rPr>
        <w:t>аний центральной нервной системы, таких как герпетический энцефалит</w:t>
      </w:r>
      <w:r w:rsidR="002258E8" w:rsidRPr="002258E8">
        <w:rPr>
          <w:rFonts w:ascii="Times New Roman" w:hAnsi="Times New Roman" w:cs="Times New Roman"/>
          <w:sz w:val="24"/>
          <w:szCs w:val="24"/>
        </w:rPr>
        <w:t xml:space="preserve"> </w:t>
      </w:r>
      <w:r w:rsidR="002258E8">
        <w:rPr>
          <w:rFonts w:ascii="Times New Roman" w:hAnsi="Times New Roman" w:cs="Times New Roman"/>
          <w:sz w:val="24"/>
          <w:szCs w:val="24"/>
        </w:rPr>
        <w:t>или судоро</w:t>
      </w:r>
      <w:r w:rsidR="00FE3902">
        <w:rPr>
          <w:rFonts w:ascii="Times New Roman" w:hAnsi="Times New Roman" w:cs="Times New Roman"/>
          <w:sz w:val="24"/>
          <w:szCs w:val="24"/>
        </w:rPr>
        <w:t xml:space="preserve">жное расстройство, так как при этих заболеваниях уровень лактата также может быть повышен </w:t>
      </w:r>
      <w:r w:rsidR="00FE3902">
        <w:rPr>
          <w:rFonts w:ascii="AdvOTfe3a9e77" w:hAnsi="AdvOTfe3a9e77" w:cs="AdvOTfe3a9e77"/>
          <w:color w:val="2197D2"/>
          <w:sz w:val="18"/>
          <w:szCs w:val="18"/>
        </w:rPr>
        <w:t>[60,61]</w:t>
      </w:r>
      <w:r w:rsidR="00FE3902">
        <w:rPr>
          <w:rFonts w:ascii="Times New Roman" w:hAnsi="Times New Roman" w:cs="Times New Roman"/>
          <w:sz w:val="24"/>
          <w:szCs w:val="24"/>
        </w:rPr>
        <w:t xml:space="preserve">. Поэтому определение уровня лактата ЦСЖ у пациентов, </w:t>
      </w:r>
      <w:r w:rsidR="00386D1D">
        <w:rPr>
          <w:rFonts w:ascii="Times New Roman" w:hAnsi="Times New Roman" w:cs="Times New Roman"/>
          <w:sz w:val="24"/>
          <w:szCs w:val="24"/>
        </w:rPr>
        <w:t xml:space="preserve">ранее </w:t>
      </w:r>
      <w:r w:rsidR="00FE3902">
        <w:rPr>
          <w:rFonts w:ascii="Times New Roman" w:hAnsi="Times New Roman" w:cs="Times New Roman"/>
          <w:sz w:val="24"/>
          <w:szCs w:val="24"/>
        </w:rPr>
        <w:t>получавших антиб</w:t>
      </w:r>
      <w:r w:rsidR="00FF76D5">
        <w:rPr>
          <w:rFonts w:ascii="Times New Roman" w:hAnsi="Times New Roman" w:cs="Times New Roman"/>
          <w:sz w:val="24"/>
          <w:szCs w:val="24"/>
        </w:rPr>
        <w:t>актериальные препараты</w:t>
      </w:r>
      <w:r w:rsidR="00FE3902">
        <w:rPr>
          <w:rFonts w:ascii="Times New Roman" w:hAnsi="Times New Roman" w:cs="Times New Roman"/>
          <w:sz w:val="24"/>
          <w:szCs w:val="24"/>
        </w:rPr>
        <w:t xml:space="preserve"> или у пациентов с другими заболеваниями центральной нервной системы, имеет ограниченное применение.   </w:t>
      </w:r>
      <w:r w:rsidR="003A4F41">
        <w:rPr>
          <w:rFonts w:ascii="Times New Roman" w:hAnsi="Times New Roman" w:cs="Times New Roman"/>
          <w:sz w:val="24"/>
          <w:szCs w:val="24"/>
        </w:rPr>
        <w:t xml:space="preserve"> </w:t>
      </w:r>
      <w:r w:rsidR="002E0D2A">
        <w:rPr>
          <w:rFonts w:ascii="Times New Roman" w:hAnsi="Times New Roman" w:cs="Times New Roman"/>
          <w:sz w:val="24"/>
          <w:szCs w:val="24"/>
        </w:rPr>
        <w:t xml:space="preserve"> </w:t>
      </w:r>
      <w:r w:rsidR="00A30B00">
        <w:rPr>
          <w:rFonts w:ascii="Times New Roman" w:hAnsi="Times New Roman" w:cs="Times New Roman"/>
          <w:sz w:val="24"/>
          <w:szCs w:val="24"/>
        </w:rPr>
        <w:t xml:space="preserve"> </w:t>
      </w:r>
    </w:p>
    <w:p w:rsidR="00603400" w:rsidRDefault="00603400" w:rsidP="008F5B81">
      <w:pPr>
        <w:autoSpaceDE w:val="0"/>
        <w:autoSpaceDN w:val="0"/>
        <w:adjustRightInd w:val="0"/>
        <w:spacing w:after="0" w:line="240" w:lineRule="auto"/>
        <w:rPr>
          <w:rFonts w:ascii="Times New Roman" w:hAnsi="Times New Roman" w:cs="Times New Roman"/>
          <w:sz w:val="24"/>
          <w:szCs w:val="24"/>
        </w:rPr>
      </w:pPr>
    </w:p>
    <w:p w:rsidR="00CE3CAA" w:rsidRDefault="00FF76D5"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Бактериологическое исследование</w:t>
      </w:r>
      <w:r w:rsidR="00603400" w:rsidRPr="00603400">
        <w:rPr>
          <w:rFonts w:ascii="Times New Roman" w:hAnsi="Times New Roman" w:cs="Times New Roman"/>
          <w:i/>
          <w:sz w:val="24"/>
          <w:szCs w:val="24"/>
        </w:rPr>
        <w:t xml:space="preserve"> ЦСЖ, ПЦР, ИФА, реакция латекс-агглютинации.</w:t>
      </w:r>
      <w:r w:rsidR="00603400">
        <w:rPr>
          <w:rFonts w:ascii="Times New Roman" w:hAnsi="Times New Roman" w:cs="Times New Roman"/>
          <w:i/>
          <w:sz w:val="24"/>
          <w:szCs w:val="24"/>
        </w:rPr>
        <w:t xml:space="preserve"> </w:t>
      </w:r>
      <w:r w:rsidR="00603400">
        <w:rPr>
          <w:rFonts w:ascii="Times New Roman" w:hAnsi="Times New Roman" w:cs="Times New Roman"/>
          <w:sz w:val="24"/>
          <w:szCs w:val="24"/>
        </w:rPr>
        <w:t xml:space="preserve">Ретроспективное исследование, включавшее 875 пациентов, у которых диагноз бактериального менингита был основан на </w:t>
      </w:r>
      <w:r w:rsidR="00ED24EE">
        <w:rPr>
          <w:rFonts w:ascii="Times New Roman" w:hAnsi="Times New Roman" w:cs="Times New Roman"/>
          <w:sz w:val="24"/>
          <w:szCs w:val="24"/>
        </w:rPr>
        <w:t>плеоцитозе</w:t>
      </w:r>
      <w:r w:rsidR="00603400">
        <w:rPr>
          <w:rFonts w:ascii="Times New Roman" w:hAnsi="Times New Roman" w:cs="Times New Roman"/>
          <w:sz w:val="24"/>
          <w:szCs w:val="24"/>
        </w:rPr>
        <w:t xml:space="preserve"> ЦСЖ </w:t>
      </w:r>
      <w:r w:rsidR="00603400" w:rsidRPr="00603400">
        <w:rPr>
          <w:rFonts w:ascii="Times New Roman" w:hAnsi="Times New Roman" w:cs="Times New Roman"/>
          <w:sz w:val="24"/>
          <w:szCs w:val="24"/>
        </w:rPr>
        <w:t>&gt;</w:t>
      </w:r>
      <w:r w:rsidR="00603400">
        <w:rPr>
          <w:rFonts w:ascii="Times New Roman" w:hAnsi="Times New Roman" w:cs="Times New Roman"/>
          <w:sz w:val="24"/>
          <w:szCs w:val="24"/>
        </w:rPr>
        <w:t>1000 кл/мм3</w:t>
      </w:r>
      <w:r w:rsidR="00447842">
        <w:rPr>
          <w:rFonts w:ascii="Times New Roman" w:hAnsi="Times New Roman" w:cs="Times New Roman"/>
          <w:sz w:val="24"/>
          <w:szCs w:val="24"/>
        </w:rPr>
        <w:t xml:space="preserve"> или содержании </w:t>
      </w:r>
      <w:r w:rsidR="00793994">
        <w:rPr>
          <w:rFonts w:ascii="Times New Roman" w:hAnsi="Times New Roman" w:cs="Times New Roman"/>
          <w:sz w:val="24"/>
          <w:szCs w:val="24"/>
        </w:rPr>
        <w:t>нейтрофилов</w:t>
      </w:r>
      <w:r w:rsidR="00447842">
        <w:rPr>
          <w:rFonts w:ascii="Times New Roman" w:hAnsi="Times New Roman" w:cs="Times New Roman"/>
          <w:sz w:val="24"/>
          <w:szCs w:val="24"/>
        </w:rPr>
        <w:t xml:space="preserve"> более 80%, показало, что, при отсутствии </w:t>
      </w:r>
      <w:r w:rsidR="00386D1D">
        <w:rPr>
          <w:rFonts w:ascii="Times New Roman" w:hAnsi="Times New Roman" w:cs="Times New Roman"/>
          <w:sz w:val="24"/>
          <w:szCs w:val="24"/>
        </w:rPr>
        <w:t>предшествующей</w:t>
      </w:r>
      <w:r w:rsidR="00447842">
        <w:rPr>
          <w:rFonts w:ascii="Times New Roman" w:hAnsi="Times New Roman" w:cs="Times New Roman"/>
          <w:sz w:val="24"/>
          <w:szCs w:val="24"/>
        </w:rPr>
        <w:t xml:space="preserve"> антибиотикотерапии, посев ЦСЖ был положительным у 85% пациентов </w:t>
      </w:r>
      <w:r w:rsidR="00447842">
        <w:rPr>
          <w:rFonts w:ascii="AdvOTfe3a9e77" w:hAnsi="AdvOTfe3a9e77" w:cs="AdvOTfe3a9e77"/>
          <w:color w:val="2197D2"/>
          <w:sz w:val="18"/>
          <w:szCs w:val="18"/>
        </w:rPr>
        <w:t>[62]</w:t>
      </w:r>
      <w:r w:rsidR="00447842">
        <w:rPr>
          <w:rFonts w:ascii="Times New Roman" w:hAnsi="Times New Roman" w:cs="Times New Roman"/>
          <w:sz w:val="24"/>
          <w:szCs w:val="24"/>
        </w:rPr>
        <w:t xml:space="preserve">. </w:t>
      </w:r>
      <w:r w:rsidR="00793994">
        <w:rPr>
          <w:rFonts w:ascii="Times New Roman" w:hAnsi="Times New Roman" w:cs="Times New Roman"/>
          <w:sz w:val="24"/>
          <w:szCs w:val="24"/>
        </w:rPr>
        <w:t xml:space="preserve">Позитивность культурального исследования зависит от возбудителя: посев ЦСЖ был положительным в 96% случаев менингита, вызванного </w:t>
      </w:r>
      <w:r w:rsidR="00793994">
        <w:rPr>
          <w:rFonts w:ascii="Times New Roman" w:hAnsi="Times New Roman" w:cs="Times New Roman"/>
          <w:sz w:val="24"/>
          <w:szCs w:val="24"/>
          <w:lang w:val="en-US"/>
        </w:rPr>
        <w:t>H</w:t>
      </w:r>
      <w:r w:rsidR="00793994" w:rsidRPr="00793994">
        <w:rPr>
          <w:rFonts w:ascii="Times New Roman" w:hAnsi="Times New Roman" w:cs="Times New Roman"/>
          <w:sz w:val="24"/>
          <w:szCs w:val="24"/>
        </w:rPr>
        <w:t xml:space="preserve">. </w:t>
      </w:r>
      <w:r w:rsidR="00793994">
        <w:rPr>
          <w:rFonts w:ascii="Times New Roman" w:hAnsi="Times New Roman" w:cs="Times New Roman"/>
          <w:sz w:val="24"/>
          <w:szCs w:val="24"/>
          <w:lang w:val="en-US"/>
        </w:rPr>
        <w:t>influenza</w:t>
      </w:r>
      <w:r w:rsidR="00793994" w:rsidRPr="00793994">
        <w:rPr>
          <w:rFonts w:ascii="Times New Roman" w:hAnsi="Times New Roman" w:cs="Times New Roman"/>
          <w:sz w:val="24"/>
          <w:szCs w:val="24"/>
        </w:rPr>
        <w:t xml:space="preserve">, </w:t>
      </w:r>
      <w:r w:rsidR="00793994">
        <w:rPr>
          <w:rFonts w:ascii="Times New Roman" w:hAnsi="Times New Roman" w:cs="Times New Roman"/>
          <w:sz w:val="24"/>
          <w:szCs w:val="24"/>
        </w:rPr>
        <w:t xml:space="preserve">в 87% случаев пневмококкового менингита и в 82% случаев менингококкового менингита. В другом ретроспективном исследовании, включавшем 231 ребенка, положительными были 82% посевов ЦСЖ </w:t>
      </w:r>
      <w:r w:rsidR="00793994">
        <w:rPr>
          <w:rFonts w:ascii="AdvOTfe3a9e77" w:hAnsi="AdvOTfe3a9e77" w:cs="AdvOTfe3a9e77"/>
          <w:color w:val="2197D2"/>
          <w:sz w:val="18"/>
          <w:szCs w:val="18"/>
        </w:rPr>
        <w:t>[57]</w:t>
      </w:r>
      <w:r w:rsidR="00793994">
        <w:rPr>
          <w:rFonts w:ascii="Times New Roman" w:hAnsi="Times New Roman" w:cs="Times New Roman"/>
          <w:sz w:val="24"/>
          <w:szCs w:val="24"/>
        </w:rPr>
        <w:t xml:space="preserve">. </w:t>
      </w:r>
      <w:r w:rsidR="00386D1D">
        <w:rPr>
          <w:rFonts w:ascii="Times New Roman" w:hAnsi="Times New Roman" w:cs="Times New Roman"/>
          <w:sz w:val="24"/>
          <w:szCs w:val="24"/>
        </w:rPr>
        <w:t xml:space="preserve">Бразильское ретроспективное исследование, включавшее 3973 пациента, показало более низкую </w:t>
      </w:r>
      <w:r w:rsidR="00E20857">
        <w:rPr>
          <w:rFonts w:ascii="Times New Roman" w:hAnsi="Times New Roman" w:cs="Times New Roman"/>
          <w:sz w:val="24"/>
          <w:szCs w:val="24"/>
        </w:rPr>
        <w:t>значимость бактериологического метода</w:t>
      </w:r>
      <w:r w:rsidR="00386D1D">
        <w:rPr>
          <w:rFonts w:ascii="Times New Roman" w:hAnsi="Times New Roman" w:cs="Times New Roman"/>
          <w:sz w:val="24"/>
          <w:szCs w:val="24"/>
        </w:rPr>
        <w:t xml:space="preserve">: посев ЦСЖ был позитивным в 67% случаев </w:t>
      </w:r>
      <w:r w:rsidR="00386D1D">
        <w:rPr>
          <w:rFonts w:ascii="AdvOTfe3a9e77" w:hAnsi="AdvOTfe3a9e77" w:cs="AdvOTfe3a9e77"/>
          <w:color w:val="2197D2"/>
          <w:sz w:val="18"/>
          <w:szCs w:val="18"/>
        </w:rPr>
        <w:t>[63]</w:t>
      </w:r>
      <w:r w:rsidR="00386D1D">
        <w:rPr>
          <w:rFonts w:ascii="Times New Roman" w:hAnsi="Times New Roman" w:cs="Times New Roman"/>
          <w:sz w:val="24"/>
          <w:szCs w:val="24"/>
        </w:rPr>
        <w:t xml:space="preserve">. </w:t>
      </w:r>
      <w:r w:rsidR="00B26008">
        <w:rPr>
          <w:rFonts w:ascii="Times New Roman" w:hAnsi="Times New Roman" w:cs="Times New Roman"/>
          <w:sz w:val="24"/>
          <w:szCs w:val="24"/>
        </w:rPr>
        <w:t>Продуктивность метода</w:t>
      </w:r>
      <w:r w:rsidR="00386D1D">
        <w:rPr>
          <w:rFonts w:ascii="Times New Roman" w:hAnsi="Times New Roman" w:cs="Times New Roman"/>
          <w:sz w:val="24"/>
          <w:szCs w:val="24"/>
        </w:rPr>
        <w:t xml:space="preserve"> снижается, если пациент получал антиб</w:t>
      </w:r>
      <w:r w:rsidR="00B26008">
        <w:rPr>
          <w:rFonts w:ascii="Times New Roman" w:hAnsi="Times New Roman" w:cs="Times New Roman"/>
          <w:sz w:val="24"/>
          <w:szCs w:val="24"/>
        </w:rPr>
        <w:t>актериальные препараты</w:t>
      </w:r>
      <w:r w:rsidR="00386D1D">
        <w:rPr>
          <w:rFonts w:ascii="Times New Roman" w:hAnsi="Times New Roman" w:cs="Times New Roman"/>
          <w:sz w:val="24"/>
          <w:szCs w:val="24"/>
        </w:rPr>
        <w:t xml:space="preserve"> перед</w:t>
      </w:r>
      <w:r w:rsidR="00B26008">
        <w:rPr>
          <w:rFonts w:ascii="Times New Roman" w:hAnsi="Times New Roman" w:cs="Times New Roman"/>
          <w:sz w:val="24"/>
          <w:szCs w:val="24"/>
        </w:rPr>
        <w:t xml:space="preserve"> проведением</w:t>
      </w:r>
      <w:r w:rsidR="00386D1D">
        <w:rPr>
          <w:rFonts w:ascii="Times New Roman" w:hAnsi="Times New Roman" w:cs="Times New Roman"/>
          <w:sz w:val="24"/>
          <w:szCs w:val="24"/>
        </w:rPr>
        <w:t xml:space="preserve"> люмбальной пункцией. Два крупных когортных исследования выявили снижение продуктивности культурального исследования ЦСЖ у пациентов, получавших антибиотики до люмбальной пункции </w:t>
      </w:r>
      <w:r w:rsidR="00CE3CAA">
        <w:rPr>
          <w:rFonts w:ascii="Times New Roman" w:hAnsi="Times New Roman" w:cs="Times New Roman"/>
          <w:sz w:val="24"/>
          <w:szCs w:val="24"/>
        </w:rPr>
        <w:t xml:space="preserve">с 66% до 62% и с 88% до 70% </w:t>
      </w:r>
      <w:r w:rsidR="00CE3CAA">
        <w:rPr>
          <w:rFonts w:ascii="AdvOTfe3a9e77" w:hAnsi="AdvOTfe3a9e77" w:cs="AdvOTfe3a9e77"/>
          <w:color w:val="2197D2"/>
          <w:sz w:val="18"/>
          <w:szCs w:val="18"/>
        </w:rPr>
        <w:t>[57,62]</w:t>
      </w:r>
      <w:r w:rsidR="00CE3CAA">
        <w:rPr>
          <w:rFonts w:ascii="Times New Roman" w:hAnsi="Times New Roman" w:cs="Times New Roman"/>
          <w:sz w:val="24"/>
          <w:szCs w:val="24"/>
        </w:rPr>
        <w:t xml:space="preserve">. </w:t>
      </w:r>
    </w:p>
    <w:p w:rsidR="00DE39D2" w:rsidRDefault="00013A7D"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Бактериоскопия ЦСЖ с окраской по Граму – быстрый метод идентификации возбудителя бактериального менингита </w:t>
      </w:r>
      <w:r>
        <w:rPr>
          <w:rFonts w:ascii="AdvOTfe3a9e77" w:hAnsi="AdvOTfe3a9e77" w:cs="AdvOTfe3a9e77"/>
          <w:color w:val="2197D2"/>
          <w:sz w:val="18"/>
          <w:szCs w:val="18"/>
        </w:rPr>
        <w:t>[40]</w:t>
      </w:r>
      <w:r>
        <w:rPr>
          <w:rFonts w:ascii="Times New Roman" w:hAnsi="Times New Roman" w:cs="Times New Roman"/>
          <w:sz w:val="24"/>
          <w:szCs w:val="24"/>
        </w:rPr>
        <w:t>. Кроме того, он валидирован, и его стоимость невысока. Ценность бактериоскопии с окраской по Граму возрастает</w:t>
      </w:r>
      <w:r w:rsidR="005E3360">
        <w:rPr>
          <w:rFonts w:ascii="Times New Roman" w:hAnsi="Times New Roman" w:cs="Times New Roman"/>
          <w:sz w:val="24"/>
          <w:szCs w:val="24"/>
        </w:rPr>
        <w:t xml:space="preserve"> при отрицательном бактериологическом исследовании ЦСЖ</w:t>
      </w:r>
      <w:r>
        <w:rPr>
          <w:rFonts w:ascii="Times New Roman" w:hAnsi="Times New Roman" w:cs="Times New Roman"/>
          <w:sz w:val="24"/>
          <w:szCs w:val="24"/>
        </w:rPr>
        <w:t xml:space="preserve">, например, </w:t>
      </w:r>
      <w:r w:rsidR="005E3360">
        <w:rPr>
          <w:rFonts w:ascii="Times New Roman" w:hAnsi="Times New Roman" w:cs="Times New Roman"/>
          <w:sz w:val="24"/>
          <w:szCs w:val="24"/>
        </w:rPr>
        <w:t>если</w:t>
      </w:r>
      <w:r>
        <w:rPr>
          <w:rFonts w:ascii="Times New Roman" w:hAnsi="Times New Roman" w:cs="Times New Roman"/>
          <w:sz w:val="24"/>
          <w:szCs w:val="24"/>
        </w:rPr>
        <w:t xml:space="preserve"> пациент получал антиб</w:t>
      </w:r>
      <w:r w:rsidR="008370EF">
        <w:rPr>
          <w:rFonts w:ascii="Times New Roman" w:hAnsi="Times New Roman" w:cs="Times New Roman"/>
          <w:sz w:val="24"/>
          <w:szCs w:val="24"/>
        </w:rPr>
        <w:t>актериальные препараты</w:t>
      </w:r>
      <w:r>
        <w:rPr>
          <w:rFonts w:ascii="Times New Roman" w:hAnsi="Times New Roman" w:cs="Times New Roman"/>
          <w:sz w:val="24"/>
          <w:szCs w:val="24"/>
        </w:rPr>
        <w:t xml:space="preserve"> до проведения люмбальной пункции</w:t>
      </w:r>
      <w:r w:rsidR="005E3360">
        <w:rPr>
          <w:rFonts w:ascii="Times New Roman" w:hAnsi="Times New Roman" w:cs="Times New Roman"/>
          <w:sz w:val="24"/>
          <w:szCs w:val="24"/>
        </w:rPr>
        <w:t xml:space="preserve"> </w:t>
      </w:r>
      <w:r w:rsidR="005E3360">
        <w:rPr>
          <w:rFonts w:ascii="AdvOTfe3a9e77" w:hAnsi="AdvOTfe3a9e77" w:cs="AdvOTfe3a9e77"/>
          <w:color w:val="2197D2"/>
          <w:sz w:val="18"/>
          <w:szCs w:val="18"/>
        </w:rPr>
        <w:t>[2]</w:t>
      </w:r>
      <w:r>
        <w:rPr>
          <w:rFonts w:ascii="Times New Roman" w:hAnsi="Times New Roman" w:cs="Times New Roman"/>
          <w:sz w:val="24"/>
          <w:szCs w:val="24"/>
        </w:rPr>
        <w:t>.</w:t>
      </w:r>
      <w:r w:rsidR="005E3360">
        <w:rPr>
          <w:rFonts w:ascii="Times New Roman" w:hAnsi="Times New Roman" w:cs="Times New Roman"/>
          <w:sz w:val="24"/>
          <w:szCs w:val="24"/>
        </w:rPr>
        <w:t xml:space="preserve"> В ретроспективном исследовании, включавшем 875 пациентов, у 4 % пациентов положительная бактериоскопия с окраской по Граму была единственной микробиологической находкой </w:t>
      </w:r>
      <w:r w:rsidR="005E3360">
        <w:rPr>
          <w:rFonts w:ascii="AdvOTfe3a9e77" w:hAnsi="AdvOTfe3a9e77" w:cs="AdvOTfe3a9e77"/>
          <w:color w:val="2197D2"/>
          <w:sz w:val="18"/>
          <w:szCs w:val="18"/>
        </w:rPr>
        <w:t>[62]</w:t>
      </w:r>
      <w:r w:rsidR="005E3360">
        <w:rPr>
          <w:rFonts w:ascii="Times New Roman" w:hAnsi="Times New Roman" w:cs="Times New Roman"/>
          <w:sz w:val="24"/>
          <w:szCs w:val="24"/>
        </w:rPr>
        <w:t xml:space="preserve">. Чувствительность бактериоскопии ЦСЖ с окраской по Граму зависит от возбудителя. Суммарная </w:t>
      </w:r>
      <w:r w:rsidR="0039711E">
        <w:rPr>
          <w:rFonts w:ascii="Times New Roman" w:hAnsi="Times New Roman" w:cs="Times New Roman"/>
          <w:sz w:val="24"/>
          <w:szCs w:val="24"/>
        </w:rPr>
        <w:t>диагностическая значимость</w:t>
      </w:r>
      <w:r w:rsidR="0058008F">
        <w:rPr>
          <w:rFonts w:ascii="Times New Roman" w:hAnsi="Times New Roman" w:cs="Times New Roman"/>
          <w:sz w:val="24"/>
          <w:szCs w:val="24"/>
        </w:rPr>
        <w:t xml:space="preserve"> </w:t>
      </w:r>
      <w:r w:rsidR="0039711E">
        <w:rPr>
          <w:rFonts w:ascii="Times New Roman" w:hAnsi="Times New Roman" w:cs="Times New Roman"/>
          <w:sz w:val="24"/>
          <w:szCs w:val="24"/>
        </w:rPr>
        <w:t>бактериоскопии ЦСЖ с окраской по Граму</w:t>
      </w:r>
      <w:r w:rsidR="00E20857">
        <w:rPr>
          <w:rFonts w:ascii="Times New Roman" w:hAnsi="Times New Roman" w:cs="Times New Roman"/>
          <w:sz w:val="24"/>
          <w:szCs w:val="24"/>
        </w:rPr>
        <w:t xml:space="preserve"> составляет 25-35% при менингите, вызванном </w:t>
      </w:r>
      <w:r w:rsidR="00E20857">
        <w:rPr>
          <w:rFonts w:ascii="Times New Roman" w:hAnsi="Times New Roman" w:cs="Times New Roman"/>
          <w:sz w:val="24"/>
          <w:szCs w:val="24"/>
          <w:lang w:val="en-US"/>
        </w:rPr>
        <w:t>L</w:t>
      </w:r>
      <w:r w:rsidR="00E20857" w:rsidRPr="00E20857">
        <w:rPr>
          <w:rFonts w:ascii="Times New Roman" w:hAnsi="Times New Roman" w:cs="Times New Roman"/>
          <w:sz w:val="24"/>
          <w:szCs w:val="24"/>
        </w:rPr>
        <w:t xml:space="preserve">. </w:t>
      </w:r>
      <w:r w:rsidR="00E20857">
        <w:rPr>
          <w:rFonts w:ascii="Times New Roman" w:hAnsi="Times New Roman" w:cs="Times New Roman"/>
          <w:sz w:val="24"/>
          <w:szCs w:val="24"/>
          <w:lang w:val="en-US"/>
        </w:rPr>
        <w:t>monocytogenes</w:t>
      </w:r>
      <w:r w:rsidR="00E20857" w:rsidRPr="00E20857">
        <w:rPr>
          <w:rFonts w:ascii="Times New Roman" w:hAnsi="Times New Roman" w:cs="Times New Roman"/>
          <w:sz w:val="24"/>
          <w:szCs w:val="24"/>
        </w:rPr>
        <w:t xml:space="preserve">, </w:t>
      </w:r>
      <w:r w:rsidR="00E20857">
        <w:rPr>
          <w:rFonts w:ascii="Times New Roman" w:hAnsi="Times New Roman" w:cs="Times New Roman"/>
          <w:sz w:val="24"/>
          <w:szCs w:val="24"/>
        </w:rPr>
        <w:t>50% при менингите, вызванном</w:t>
      </w:r>
      <w:r w:rsidR="0039711E">
        <w:rPr>
          <w:rFonts w:ascii="Times New Roman" w:hAnsi="Times New Roman" w:cs="Times New Roman"/>
          <w:sz w:val="24"/>
          <w:szCs w:val="24"/>
        </w:rPr>
        <w:t xml:space="preserve"> </w:t>
      </w:r>
      <w:r w:rsidR="00E20857">
        <w:rPr>
          <w:rFonts w:ascii="Times New Roman" w:hAnsi="Times New Roman" w:cs="Times New Roman"/>
          <w:sz w:val="24"/>
          <w:szCs w:val="24"/>
          <w:lang w:val="en-US"/>
        </w:rPr>
        <w:t>H</w:t>
      </w:r>
      <w:r w:rsidR="00E20857" w:rsidRPr="00793994">
        <w:rPr>
          <w:rFonts w:ascii="Times New Roman" w:hAnsi="Times New Roman" w:cs="Times New Roman"/>
          <w:sz w:val="24"/>
          <w:szCs w:val="24"/>
        </w:rPr>
        <w:t xml:space="preserve">. </w:t>
      </w:r>
      <w:r w:rsidR="00E20857">
        <w:rPr>
          <w:rFonts w:ascii="Times New Roman" w:hAnsi="Times New Roman" w:cs="Times New Roman"/>
          <w:sz w:val="24"/>
          <w:szCs w:val="24"/>
          <w:lang w:val="en-US"/>
        </w:rPr>
        <w:t>influenza</w:t>
      </w:r>
      <w:r w:rsidR="00E20857">
        <w:rPr>
          <w:rFonts w:ascii="Times New Roman" w:hAnsi="Times New Roman" w:cs="Times New Roman"/>
          <w:sz w:val="24"/>
          <w:szCs w:val="24"/>
        </w:rPr>
        <w:t xml:space="preserve">, 70-90% при менингококковом менингите и 90% при пневмококковом менингите </w:t>
      </w:r>
      <w:r w:rsidR="00E20857">
        <w:rPr>
          <w:rFonts w:ascii="AdvOTfe3a9e77" w:hAnsi="AdvOTfe3a9e77" w:cs="AdvOTfe3a9e77"/>
          <w:color w:val="2197D2"/>
          <w:sz w:val="18"/>
          <w:szCs w:val="18"/>
        </w:rPr>
        <w:t>[2]</w:t>
      </w:r>
      <w:r w:rsidR="00E20857">
        <w:rPr>
          <w:rFonts w:ascii="Times New Roman" w:hAnsi="Times New Roman" w:cs="Times New Roman"/>
          <w:sz w:val="24"/>
          <w:szCs w:val="24"/>
        </w:rPr>
        <w:t xml:space="preserve">. </w:t>
      </w:r>
      <w:r w:rsidR="00E02462">
        <w:rPr>
          <w:rFonts w:ascii="Times New Roman" w:hAnsi="Times New Roman" w:cs="Times New Roman"/>
          <w:sz w:val="24"/>
          <w:szCs w:val="24"/>
        </w:rPr>
        <w:t xml:space="preserve">Качество и скорость выполнения бактериоскопии ЦСЖ с окраской по Граму зависит от оснащения больницы и опыта </w:t>
      </w:r>
      <w:r w:rsidR="00ED24EE">
        <w:rPr>
          <w:rFonts w:ascii="Times New Roman" w:hAnsi="Times New Roman" w:cs="Times New Roman"/>
          <w:sz w:val="24"/>
          <w:szCs w:val="24"/>
        </w:rPr>
        <w:lastRenderedPageBreak/>
        <w:t>персонала</w:t>
      </w:r>
      <w:r w:rsidR="00204F56">
        <w:rPr>
          <w:rFonts w:ascii="Times New Roman" w:hAnsi="Times New Roman" w:cs="Times New Roman"/>
          <w:sz w:val="24"/>
          <w:szCs w:val="24"/>
        </w:rPr>
        <w:t>. При правильном выполнении, специфичность</w:t>
      </w:r>
      <w:r w:rsidR="007470CD">
        <w:rPr>
          <w:rFonts w:cs="AdvOTfe3a9e77"/>
          <w:sz w:val="18"/>
          <w:szCs w:val="18"/>
        </w:rPr>
        <w:t xml:space="preserve">  </w:t>
      </w:r>
      <w:r w:rsidR="007470CD">
        <w:rPr>
          <w:rFonts w:ascii="Times New Roman" w:hAnsi="Times New Roman" w:cs="Times New Roman"/>
          <w:sz w:val="24"/>
          <w:szCs w:val="24"/>
        </w:rPr>
        <w:t xml:space="preserve">бактериоскопии ЦСЖ с окраской по Граму составляет 100% </w:t>
      </w:r>
      <w:r w:rsidR="007470CD">
        <w:rPr>
          <w:rFonts w:ascii="AdvOTfe3a9e77" w:hAnsi="AdvOTfe3a9e77" w:cs="AdvOTfe3a9e77"/>
          <w:color w:val="2197D2"/>
          <w:sz w:val="18"/>
          <w:szCs w:val="18"/>
        </w:rPr>
        <w:t>[64]</w:t>
      </w:r>
      <w:r w:rsidR="007470CD">
        <w:rPr>
          <w:rFonts w:ascii="Times New Roman" w:hAnsi="Times New Roman" w:cs="Times New Roman"/>
          <w:sz w:val="24"/>
          <w:szCs w:val="24"/>
        </w:rPr>
        <w:t xml:space="preserve">. Диагностическая значимость метода может немного снижаться, если антибиотикотерапия была начата до проведения люмбальной пункции. Датское исследование, включавшее 481 ребенка, показало, что значимость метода снизилась с 56% до 52% </w:t>
      </w:r>
      <w:r w:rsidR="007470CD">
        <w:rPr>
          <w:rFonts w:ascii="AdvOTfe3a9e77" w:hAnsi="AdvOTfe3a9e77" w:cs="AdvOTfe3a9e77"/>
          <w:color w:val="2197D2"/>
          <w:sz w:val="18"/>
          <w:szCs w:val="18"/>
        </w:rPr>
        <w:t>[65]</w:t>
      </w:r>
      <w:r w:rsidR="007470CD">
        <w:rPr>
          <w:rFonts w:ascii="Times New Roman" w:hAnsi="Times New Roman" w:cs="Times New Roman"/>
          <w:sz w:val="24"/>
          <w:szCs w:val="24"/>
        </w:rPr>
        <w:t xml:space="preserve">. </w:t>
      </w:r>
      <w:r w:rsidR="004E41C1">
        <w:rPr>
          <w:rFonts w:ascii="Times New Roman" w:hAnsi="Times New Roman" w:cs="Times New Roman"/>
          <w:sz w:val="24"/>
          <w:szCs w:val="24"/>
        </w:rPr>
        <w:t xml:space="preserve">В американском исследовании, включавшем 245 детей, </w:t>
      </w:r>
      <w:r w:rsidR="00DE39D2">
        <w:rPr>
          <w:rFonts w:ascii="Times New Roman" w:hAnsi="Times New Roman" w:cs="Times New Roman"/>
          <w:sz w:val="24"/>
          <w:szCs w:val="24"/>
        </w:rPr>
        <w:t xml:space="preserve">показатели значимости были примерно одинаковыми (63% положительной бактериоскопии в группе с предшествующей антибиотикотерапией, 62% в группе без предшествующей антибиотикотерапии) </w:t>
      </w:r>
      <w:r w:rsidR="00DE39D2">
        <w:rPr>
          <w:rFonts w:ascii="AdvOTfe3a9e77" w:hAnsi="AdvOTfe3a9e77" w:cs="AdvOTfe3a9e77"/>
          <w:color w:val="2197D2"/>
          <w:sz w:val="18"/>
          <w:szCs w:val="18"/>
        </w:rPr>
        <w:t>[57]</w:t>
      </w:r>
      <w:r w:rsidR="00DE39D2">
        <w:rPr>
          <w:rFonts w:ascii="Times New Roman" w:hAnsi="Times New Roman" w:cs="Times New Roman"/>
          <w:sz w:val="24"/>
          <w:szCs w:val="24"/>
        </w:rPr>
        <w:t>.</w:t>
      </w:r>
    </w:p>
    <w:p w:rsidR="00AA7334" w:rsidRDefault="00DE39D2" w:rsidP="00467E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F1673">
        <w:rPr>
          <w:rFonts w:ascii="Times New Roman" w:hAnsi="Times New Roman" w:cs="Times New Roman"/>
          <w:sz w:val="24"/>
          <w:szCs w:val="24"/>
        </w:rPr>
        <w:t>В нескольких исследованиях оценивал</w:t>
      </w:r>
      <w:r w:rsidR="00450DA8" w:rsidRPr="002F1673">
        <w:rPr>
          <w:rFonts w:ascii="Times New Roman" w:hAnsi="Times New Roman" w:cs="Times New Roman"/>
          <w:sz w:val="24"/>
          <w:szCs w:val="24"/>
        </w:rPr>
        <w:t>ось применение</w:t>
      </w:r>
      <w:r w:rsidRPr="002F1673">
        <w:rPr>
          <w:rFonts w:ascii="Times New Roman" w:hAnsi="Times New Roman" w:cs="Times New Roman"/>
          <w:sz w:val="24"/>
          <w:szCs w:val="24"/>
        </w:rPr>
        <w:t xml:space="preserve"> метод</w:t>
      </w:r>
      <w:r w:rsidR="00851423" w:rsidRPr="002F1673">
        <w:rPr>
          <w:rFonts w:ascii="Times New Roman" w:hAnsi="Times New Roman" w:cs="Times New Roman"/>
          <w:sz w:val="24"/>
          <w:szCs w:val="24"/>
        </w:rPr>
        <w:t>а</w:t>
      </w:r>
      <w:r w:rsidRPr="002F1673">
        <w:rPr>
          <w:rFonts w:ascii="Times New Roman" w:hAnsi="Times New Roman" w:cs="Times New Roman"/>
          <w:sz w:val="24"/>
          <w:szCs w:val="24"/>
        </w:rPr>
        <w:t xml:space="preserve"> ПЦР в диагнос</w:t>
      </w:r>
      <w:r w:rsidR="00450DA8" w:rsidRPr="002F1673">
        <w:rPr>
          <w:rFonts w:ascii="Times New Roman" w:hAnsi="Times New Roman" w:cs="Times New Roman"/>
          <w:sz w:val="24"/>
          <w:szCs w:val="24"/>
        </w:rPr>
        <w:t xml:space="preserve">тике бактериального менингита, и оказалось, что чувствительность метода </w:t>
      </w:r>
      <w:r w:rsidR="007B0883" w:rsidRPr="002F1673">
        <w:rPr>
          <w:rFonts w:ascii="Times New Roman" w:hAnsi="Times New Roman" w:cs="Times New Roman"/>
          <w:sz w:val="24"/>
          <w:szCs w:val="24"/>
        </w:rPr>
        <w:t>в идентификации</w:t>
      </w:r>
      <w:r w:rsidR="00450DA8" w:rsidRPr="002F1673">
        <w:rPr>
          <w:rFonts w:ascii="Times New Roman" w:hAnsi="Times New Roman" w:cs="Times New Roman"/>
          <w:sz w:val="24"/>
          <w:szCs w:val="24"/>
        </w:rPr>
        <w:t xml:space="preserve"> </w:t>
      </w:r>
      <w:r w:rsidR="00450DA8" w:rsidRPr="002F1673">
        <w:rPr>
          <w:rFonts w:ascii="Times New Roman" w:hAnsi="Times New Roman" w:cs="Times New Roman"/>
          <w:sz w:val="24"/>
          <w:szCs w:val="24"/>
          <w:lang w:val="en-US"/>
        </w:rPr>
        <w:t>S</w:t>
      </w:r>
      <w:r w:rsidR="00450DA8" w:rsidRPr="002F1673">
        <w:rPr>
          <w:rFonts w:ascii="Times New Roman" w:hAnsi="Times New Roman" w:cs="Times New Roman"/>
          <w:sz w:val="24"/>
          <w:szCs w:val="24"/>
        </w:rPr>
        <w:t xml:space="preserve">. </w:t>
      </w:r>
      <w:r w:rsidR="00450DA8" w:rsidRPr="002F1673">
        <w:rPr>
          <w:rFonts w:ascii="Times New Roman" w:hAnsi="Times New Roman" w:cs="Times New Roman"/>
          <w:sz w:val="24"/>
          <w:szCs w:val="24"/>
          <w:lang w:val="en-US"/>
        </w:rPr>
        <w:t>pneum</w:t>
      </w:r>
      <w:r w:rsidR="00851423" w:rsidRPr="002F1673">
        <w:rPr>
          <w:rFonts w:ascii="Times New Roman" w:hAnsi="Times New Roman" w:cs="Times New Roman"/>
          <w:sz w:val="24"/>
          <w:szCs w:val="24"/>
          <w:lang w:val="en-US"/>
        </w:rPr>
        <w:t>o</w:t>
      </w:r>
      <w:r w:rsidR="00450DA8" w:rsidRPr="002F1673">
        <w:rPr>
          <w:rFonts w:ascii="Times New Roman" w:hAnsi="Times New Roman" w:cs="Times New Roman"/>
          <w:sz w:val="24"/>
          <w:szCs w:val="24"/>
          <w:lang w:val="en-US"/>
        </w:rPr>
        <w:t>niae</w:t>
      </w:r>
      <w:r w:rsidR="00450DA8" w:rsidRPr="002F1673">
        <w:rPr>
          <w:rFonts w:ascii="Times New Roman" w:hAnsi="Times New Roman" w:cs="Times New Roman"/>
          <w:sz w:val="24"/>
          <w:szCs w:val="24"/>
        </w:rPr>
        <w:t xml:space="preserve"> составляет 79-100%, </w:t>
      </w:r>
      <w:r w:rsidR="00450DA8" w:rsidRPr="002F1673">
        <w:rPr>
          <w:rFonts w:ascii="Times New Roman" w:hAnsi="Times New Roman" w:cs="Times New Roman"/>
          <w:sz w:val="24"/>
          <w:szCs w:val="24"/>
          <w:lang w:val="en-US"/>
        </w:rPr>
        <w:t>N</w:t>
      </w:r>
      <w:r w:rsidR="00450DA8" w:rsidRPr="002F1673">
        <w:rPr>
          <w:rFonts w:ascii="Times New Roman" w:hAnsi="Times New Roman" w:cs="Times New Roman"/>
          <w:sz w:val="24"/>
          <w:szCs w:val="24"/>
        </w:rPr>
        <w:t xml:space="preserve">. </w:t>
      </w:r>
      <w:r w:rsidR="00450DA8" w:rsidRPr="002F1673">
        <w:rPr>
          <w:rFonts w:ascii="Times New Roman" w:hAnsi="Times New Roman" w:cs="Times New Roman"/>
          <w:sz w:val="24"/>
          <w:szCs w:val="24"/>
          <w:lang w:val="en-US"/>
        </w:rPr>
        <w:t>meningitidis</w:t>
      </w:r>
      <w:r w:rsidR="00450DA8" w:rsidRPr="002F1673">
        <w:rPr>
          <w:rFonts w:ascii="Times New Roman" w:hAnsi="Times New Roman" w:cs="Times New Roman"/>
          <w:sz w:val="24"/>
          <w:szCs w:val="24"/>
        </w:rPr>
        <w:t xml:space="preserve"> – 91-100%</w:t>
      </w:r>
      <w:r w:rsidR="007B0883" w:rsidRPr="002F1673">
        <w:rPr>
          <w:rFonts w:ascii="Times New Roman" w:hAnsi="Times New Roman" w:cs="Times New Roman"/>
          <w:sz w:val="24"/>
          <w:szCs w:val="24"/>
        </w:rPr>
        <w:t>,</w:t>
      </w:r>
      <w:r w:rsidR="00450DA8" w:rsidRPr="002F1673">
        <w:rPr>
          <w:rFonts w:ascii="Times New Roman" w:hAnsi="Times New Roman" w:cs="Times New Roman"/>
          <w:sz w:val="24"/>
          <w:szCs w:val="24"/>
        </w:rPr>
        <w:t xml:space="preserve"> </w:t>
      </w:r>
      <w:r w:rsidR="00450DA8" w:rsidRPr="002F1673">
        <w:rPr>
          <w:rFonts w:ascii="Times New Roman" w:hAnsi="Times New Roman" w:cs="Times New Roman"/>
          <w:sz w:val="24"/>
          <w:szCs w:val="24"/>
          <w:lang w:val="en-US"/>
        </w:rPr>
        <w:t>H</w:t>
      </w:r>
      <w:r w:rsidR="00450DA8" w:rsidRPr="002F1673">
        <w:rPr>
          <w:rFonts w:ascii="Times New Roman" w:hAnsi="Times New Roman" w:cs="Times New Roman"/>
          <w:sz w:val="24"/>
          <w:szCs w:val="24"/>
        </w:rPr>
        <w:t xml:space="preserve">. </w:t>
      </w:r>
      <w:r w:rsidR="00450DA8" w:rsidRPr="002F1673">
        <w:rPr>
          <w:rFonts w:ascii="Times New Roman" w:hAnsi="Times New Roman" w:cs="Times New Roman"/>
          <w:sz w:val="24"/>
          <w:szCs w:val="24"/>
          <w:lang w:val="en-US"/>
        </w:rPr>
        <w:t>influenza</w:t>
      </w:r>
      <w:r w:rsidR="007B0883" w:rsidRPr="002F1673">
        <w:rPr>
          <w:rFonts w:ascii="Times New Roman" w:hAnsi="Times New Roman" w:cs="Times New Roman"/>
          <w:sz w:val="24"/>
          <w:szCs w:val="24"/>
        </w:rPr>
        <w:t xml:space="preserve"> - 67-100%</w:t>
      </w:r>
      <w:r w:rsidR="00450DA8" w:rsidRPr="002F1673">
        <w:rPr>
          <w:rFonts w:ascii="Times New Roman" w:hAnsi="Times New Roman" w:cs="Times New Roman"/>
          <w:sz w:val="24"/>
          <w:szCs w:val="24"/>
        </w:rPr>
        <w:t xml:space="preserve"> </w:t>
      </w:r>
      <w:r w:rsidR="00450DA8">
        <w:rPr>
          <w:rFonts w:ascii="AdvOTfe3a9e77" w:hAnsi="AdvOTfe3a9e77" w:cs="AdvOTfe3a9e77"/>
          <w:color w:val="2197D2"/>
          <w:sz w:val="18"/>
          <w:szCs w:val="18"/>
        </w:rPr>
        <w:t>[40]</w:t>
      </w:r>
      <w:r w:rsidR="00450DA8">
        <w:rPr>
          <w:rFonts w:ascii="Times New Roman" w:hAnsi="Times New Roman" w:cs="Times New Roman"/>
          <w:sz w:val="24"/>
          <w:szCs w:val="24"/>
        </w:rPr>
        <w:t xml:space="preserve">. Специфичность – 95-100% для всех микроорганизмов. </w:t>
      </w:r>
      <w:r w:rsidR="00993A2F">
        <w:rPr>
          <w:rFonts w:ascii="Times New Roman" w:hAnsi="Times New Roman" w:cs="Times New Roman"/>
          <w:sz w:val="24"/>
          <w:szCs w:val="24"/>
        </w:rPr>
        <w:t>ПЦР обладает дополнительной диагностической ценностью, п</w:t>
      </w:r>
      <w:r w:rsidR="00450DA8">
        <w:rPr>
          <w:rFonts w:ascii="Times New Roman" w:hAnsi="Times New Roman" w:cs="Times New Roman"/>
          <w:sz w:val="24"/>
          <w:szCs w:val="24"/>
        </w:rPr>
        <w:t>о сравнению с бактериологическим и бактериоскопическим исслед</w:t>
      </w:r>
      <w:r w:rsidR="00993A2F">
        <w:rPr>
          <w:rFonts w:ascii="Times New Roman" w:hAnsi="Times New Roman" w:cs="Times New Roman"/>
          <w:sz w:val="24"/>
          <w:szCs w:val="24"/>
        </w:rPr>
        <w:t xml:space="preserve">ованием ЦСЖ </w:t>
      </w:r>
      <w:r w:rsidR="00993A2F">
        <w:rPr>
          <w:rFonts w:ascii="AdvOTfe3a9e77" w:hAnsi="AdvOTfe3a9e77" w:cs="AdvOTfe3a9e77"/>
          <w:color w:val="2197D2"/>
          <w:sz w:val="18"/>
          <w:szCs w:val="18"/>
        </w:rPr>
        <w:t>[40,66,67]</w:t>
      </w:r>
      <w:r w:rsidR="00993A2F">
        <w:rPr>
          <w:rFonts w:ascii="Times New Roman" w:hAnsi="Times New Roman" w:cs="Times New Roman"/>
          <w:sz w:val="24"/>
          <w:szCs w:val="24"/>
        </w:rPr>
        <w:t xml:space="preserve">. В исследовании, проведенном в Буркина Фасо и включавшем 409 пациентов, бактериальный менингит </w:t>
      </w:r>
      <w:r w:rsidR="00406886">
        <w:rPr>
          <w:rFonts w:ascii="Times New Roman" w:hAnsi="Times New Roman" w:cs="Times New Roman"/>
          <w:sz w:val="24"/>
          <w:szCs w:val="24"/>
        </w:rPr>
        <w:t xml:space="preserve">у </w:t>
      </w:r>
      <w:r w:rsidR="00993A2F">
        <w:rPr>
          <w:rFonts w:ascii="Times New Roman" w:hAnsi="Times New Roman" w:cs="Times New Roman"/>
          <w:sz w:val="24"/>
          <w:szCs w:val="24"/>
        </w:rPr>
        <w:t xml:space="preserve">33% пациентов </w:t>
      </w:r>
      <w:r w:rsidR="00406886">
        <w:rPr>
          <w:rFonts w:ascii="Times New Roman" w:hAnsi="Times New Roman" w:cs="Times New Roman"/>
          <w:sz w:val="24"/>
          <w:szCs w:val="24"/>
        </w:rPr>
        <w:t xml:space="preserve">не мог быть диагностирован с помощью </w:t>
      </w:r>
      <w:r w:rsidR="004131B6">
        <w:rPr>
          <w:rFonts w:ascii="Times New Roman" w:hAnsi="Times New Roman" w:cs="Times New Roman"/>
          <w:sz w:val="24"/>
          <w:szCs w:val="24"/>
        </w:rPr>
        <w:t>традиционных</w:t>
      </w:r>
      <w:r w:rsidR="00406886">
        <w:rPr>
          <w:rFonts w:ascii="Times New Roman" w:hAnsi="Times New Roman" w:cs="Times New Roman"/>
          <w:sz w:val="24"/>
          <w:szCs w:val="24"/>
        </w:rPr>
        <w:t xml:space="preserve"> методов и </w:t>
      </w:r>
      <w:r w:rsidR="00993A2F">
        <w:rPr>
          <w:rFonts w:ascii="Times New Roman" w:hAnsi="Times New Roman" w:cs="Times New Roman"/>
          <w:sz w:val="24"/>
          <w:szCs w:val="24"/>
        </w:rPr>
        <w:t xml:space="preserve">был </w:t>
      </w:r>
      <w:r w:rsidR="00406886">
        <w:rPr>
          <w:rFonts w:ascii="Times New Roman" w:hAnsi="Times New Roman" w:cs="Times New Roman"/>
          <w:sz w:val="24"/>
          <w:szCs w:val="24"/>
        </w:rPr>
        <w:t xml:space="preserve">подтвержден только с помощью ПЦР </w:t>
      </w:r>
      <w:r w:rsidR="00406886">
        <w:rPr>
          <w:rFonts w:ascii="AdvOTfe3a9e77" w:hAnsi="AdvOTfe3a9e77" w:cs="AdvOTfe3a9e77"/>
          <w:color w:val="2197D2"/>
          <w:sz w:val="18"/>
          <w:szCs w:val="18"/>
        </w:rPr>
        <w:t>[68]</w:t>
      </w:r>
      <w:r w:rsidR="00406886">
        <w:rPr>
          <w:rFonts w:ascii="Times New Roman" w:hAnsi="Times New Roman" w:cs="Times New Roman"/>
          <w:sz w:val="24"/>
          <w:szCs w:val="24"/>
        </w:rPr>
        <w:t xml:space="preserve">. </w:t>
      </w:r>
      <w:r w:rsidR="004131B6">
        <w:rPr>
          <w:rFonts w:ascii="Times New Roman" w:hAnsi="Times New Roman" w:cs="Times New Roman"/>
          <w:sz w:val="24"/>
          <w:szCs w:val="24"/>
        </w:rPr>
        <w:t xml:space="preserve">Исследование, проведенное в менингококковой лаборатории в Великобритании, показало, что на данный момент 1099 (57%) из 1925 случаев инвазивной менингококковой инфекции подтверждены только с помощью ПЦР </w:t>
      </w:r>
      <w:r w:rsidR="004131B6">
        <w:rPr>
          <w:rFonts w:ascii="AdvOTfe3a9e77" w:hAnsi="AdvOTfe3a9e77" w:cs="AdvOTfe3a9e77"/>
          <w:color w:val="2197D2"/>
          <w:sz w:val="18"/>
          <w:szCs w:val="18"/>
        </w:rPr>
        <w:t>[69]</w:t>
      </w:r>
      <w:r w:rsidR="004131B6">
        <w:rPr>
          <w:rFonts w:ascii="Times New Roman" w:hAnsi="Times New Roman" w:cs="Times New Roman"/>
          <w:sz w:val="24"/>
          <w:szCs w:val="24"/>
        </w:rPr>
        <w:t xml:space="preserve">. </w:t>
      </w:r>
      <w:r w:rsidR="003219F5">
        <w:rPr>
          <w:rFonts w:ascii="Times New Roman" w:hAnsi="Times New Roman" w:cs="Times New Roman"/>
          <w:sz w:val="24"/>
          <w:szCs w:val="24"/>
        </w:rPr>
        <w:t>Похожие результаты показало испанское исследование, в котором 46 из 188 случаев менингококковой инфекции у детей подтверждены только методом ПЦР</w:t>
      </w:r>
      <w:r w:rsidR="003219F5" w:rsidRPr="003219F5">
        <w:rPr>
          <w:rFonts w:ascii="AdvOTfe3a9e77" w:hAnsi="AdvOTfe3a9e77" w:cs="AdvOTfe3a9e77"/>
          <w:color w:val="2197D2"/>
          <w:sz w:val="18"/>
          <w:szCs w:val="18"/>
        </w:rPr>
        <w:t xml:space="preserve"> </w:t>
      </w:r>
      <w:r w:rsidR="003219F5">
        <w:rPr>
          <w:rFonts w:ascii="AdvOTfe3a9e77" w:hAnsi="AdvOTfe3a9e77" w:cs="AdvOTfe3a9e77"/>
          <w:color w:val="2197D2"/>
          <w:sz w:val="18"/>
          <w:szCs w:val="18"/>
        </w:rPr>
        <w:t>[70]</w:t>
      </w:r>
      <w:r w:rsidR="003219F5">
        <w:rPr>
          <w:rFonts w:ascii="Times New Roman" w:hAnsi="Times New Roman" w:cs="Times New Roman"/>
          <w:sz w:val="24"/>
          <w:szCs w:val="24"/>
        </w:rPr>
        <w:t>. ПЦР была отрицательная в 5% культурально подтвержденных случаев в этом исследовании. Возможность быстрого анализа ЦСЖ методом ПЦР различается в разных странах. ПЦР особенно полезна в случаях применения внутривенной антибиотикотерапии до пров</w:t>
      </w:r>
      <w:r w:rsidR="005F6558">
        <w:rPr>
          <w:rFonts w:ascii="Times New Roman" w:hAnsi="Times New Roman" w:cs="Times New Roman"/>
          <w:sz w:val="24"/>
          <w:szCs w:val="24"/>
        </w:rPr>
        <w:t xml:space="preserve">едения люмбальной пункции, </w:t>
      </w:r>
      <w:r w:rsidR="002F1673">
        <w:rPr>
          <w:rFonts w:ascii="Times New Roman" w:hAnsi="Times New Roman" w:cs="Times New Roman"/>
          <w:sz w:val="24"/>
          <w:szCs w:val="24"/>
        </w:rPr>
        <w:t>так как культура</w:t>
      </w:r>
      <w:r w:rsidR="005F6558">
        <w:rPr>
          <w:rFonts w:ascii="Times New Roman" w:hAnsi="Times New Roman" w:cs="Times New Roman"/>
          <w:sz w:val="24"/>
          <w:szCs w:val="24"/>
        </w:rPr>
        <w:t xml:space="preserve"> ЦСЖ и </w:t>
      </w:r>
      <w:r w:rsidR="002F1673">
        <w:rPr>
          <w:rFonts w:ascii="Times New Roman" w:hAnsi="Times New Roman" w:cs="Times New Roman"/>
          <w:sz w:val="24"/>
          <w:szCs w:val="24"/>
        </w:rPr>
        <w:t>гемо</w:t>
      </w:r>
      <w:r w:rsidR="005F6558">
        <w:rPr>
          <w:rFonts w:ascii="Times New Roman" w:hAnsi="Times New Roman" w:cs="Times New Roman"/>
          <w:sz w:val="24"/>
          <w:szCs w:val="24"/>
        </w:rPr>
        <w:t xml:space="preserve">культура у таких </w:t>
      </w:r>
      <w:r w:rsidR="002F1673">
        <w:rPr>
          <w:rFonts w:ascii="Times New Roman" w:hAnsi="Times New Roman" w:cs="Times New Roman"/>
          <w:sz w:val="24"/>
          <w:szCs w:val="24"/>
        </w:rPr>
        <w:t>пациентов</w:t>
      </w:r>
      <w:r w:rsidR="005F6558">
        <w:rPr>
          <w:rFonts w:ascii="Times New Roman" w:hAnsi="Times New Roman" w:cs="Times New Roman"/>
          <w:sz w:val="24"/>
          <w:szCs w:val="24"/>
        </w:rPr>
        <w:t xml:space="preserve"> часто бывают отрицательными. </w:t>
      </w:r>
      <w:r w:rsidR="00633A80">
        <w:rPr>
          <w:rFonts w:ascii="Times New Roman" w:hAnsi="Times New Roman" w:cs="Times New Roman"/>
          <w:sz w:val="24"/>
          <w:szCs w:val="24"/>
        </w:rPr>
        <w:t>Материалом для ПЦР может служить как ЦСЖ, так и кровь с ЭДТА. Н</w:t>
      </w:r>
      <w:r w:rsidR="00CD00C7">
        <w:rPr>
          <w:rFonts w:ascii="Times New Roman" w:hAnsi="Times New Roman" w:cs="Times New Roman"/>
          <w:sz w:val="24"/>
          <w:szCs w:val="24"/>
        </w:rPr>
        <w:t>едостат</w:t>
      </w:r>
      <w:r w:rsidR="00633A80">
        <w:rPr>
          <w:rFonts w:ascii="Times New Roman" w:hAnsi="Times New Roman" w:cs="Times New Roman"/>
          <w:sz w:val="24"/>
          <w:szCs w:val="24"/>
        </w:rPr>
        <w:t>к</w:t>
      </w:r>
      <w:r w:rsidR="00CD00C7">
        <w:rPr>
          <w:rFonts w:ascii="Times New Roman" w:hAnsi="Times New Roman" w:cs="Times New Roman"/>
          <w:sz w:val="24"/>
          <w:szCs w:val="24"/>
        </w:rPr>
        <w:t>ами</w:t>
      </w:r>
      <w:r w:rsidR="00633A80">
        <w:rPr>
          <w:rFonts w:ascii="Times New Roman" w:hAnsi="Times New Roman" w:cs="Times New Roman"/>
          <w:sz w:val="24"/>
          <w:szCs w:val="24"/>
        </w:rPr>
        <w:t xml:space="preserve"> ПЦР</w:t>
      </w:r>
      <w:r w:rsidR="00CD00C7">
        <w:rPr>
          <w:rFonts w:ascii="Times New Roman" w:hAnsi="Times New Roman" w:cs="Times New Roman"/>
          <w:sz w:val="24"/>
          <w:szCs w:val="24"/>
        </w:rPr>
        <w:t xml:space="preserve"> </w:t>
      </w:r>
      <w:r w:rsidR="00251869">
        <w:rPr>
          <w:rFonts w:ascii="Times New Roman" w:hAnsi="Times New Roman" w:cs="Times New Roman"/>
          <w:sz w:val="24"/>
          <w:szCs w:val="24"/>
        </w:rPr>
        <w:t>в</w:t>
      </w:r>
      <w:r w:rsidR="00CD00C7">
        <w:rPr>
          <w:rFonts w:ascii="Times New Roman" w:hAnsi="Times New Roman" w:cs="Times New Roman"/>
          <w:sz w:val="24"/>
          <w:szCs w:val="24"/>
        </w:rPr>
        <w:t xml:space="preserve"> сравнени</w:t>
      </w:r>
      <w:r w:rsidR="00251869">
        <w:rPr>
          <w:rFonts w:ascii="Times New Roman" w:hAnsi="Times New Roman" w:cs="Times New Roman"/>
          <w:sz w:val="24"/>
          <w:szCs w:val="24"/>
        </w:rPr>
        <w:t>и</w:t>
      </w:r>
      <w:r w:rsidR="00CD00C7">
        <w:rPr>
          <w:rFonts w:ascii="Times New Roman" w:hAnsi="Times New Roman" w:cs="Times New Roman"/>
          <w:sz w:val="24"/>
          <w:szCs w:val="24"/>
        </w:rPr>
        <w:t xml:space="preserve"> с бактериологическим исследованием ЦСЖ является невозможность получения данных об антибактериальной чувствительности и подтипе микроорганизмов: при обнаружении менингококков можно определить только их серогруппу. У детей ПЦР с обнаружением пневмококковой ДНК в крови может быть положительной даже без бактериемии, но это зависит от </w:t>
      </w:r>
      <w:r w:rsidR="00251869">
        <w:rPr>
          <w:rFonts w:ascii="Times New Roman" w:hAnsi="Times New Roman" w:cs="Times New Roman"/>
          <w:sz w:val="24"/>
          <w:szCs w:val="24"/>
        </w:rPr>
        <w:t xml:space="preserve">характеристик </w:t>
      </w:r>
      <w:r w:rsidR="00CD00C7">
        <w:rPr>
          <w:rFonts w:ascii="Times New Roman" w:hAnsi="Times New Roman" w:cs="Times New Roman"/>
          <w:sz w:val="24"/>
          <w:szCs w:val="24"/>
        </w:rPr>
        <w:t xml:space="preserve">используемого теста </w:t>
      </w:r>
      <w:r w:rsidR="00CD00C7">
        <w:rPr>
          <w:rFonts w:ascii="AdvOTfe3a9e77" w:hAnsi="AdvOTfe3a9e77" w:cs="AdvOTfe3a9e77"/>
          <w:color w:val="2197D2"/>
          <w:sz w:val="18"/>
          <w:szCs w:val="18"/>
        </w:rPr>
        <w:t>[71]</w:t>
      </w:r>
      <w:r w:rsidR="00CD00C7">
        <w:rPr>
          <w:rFonts w:ascii="Times New Roman" w:hAnsi="Times New Roman" w:cs="Times New Roman"/>
          <w:sz w:val="24"/>
          <w:szCs w:val="24"/>
        </w:rPr>
        <w:t xml:space="preserve">. В конце концов, в 5-26% случаев бактериального менингита у детей и взрослых </w:t>
      </w:r>
      <w:r w:rsidR="00CB1762">
        <w:rPr>
          <w:rFonts w:ascii="Times New Roman" w:hAnsi="Times New Roman" w:cs="Times New Roman"/>
          <w:sz w:val="24"/>
          <w:szCs w:val="24"/>
        </w:rPr>
        <w:t xml:space="preserve">(Таблицы 2.2 и 2.3) </w:t>
      </w:r>
      <w:r w:rsidR="00CD00C7">
        <w:rPr>
          <w:rFonts w:ascii="Times New Roman" w:hAnsi="Times New Roman" w:cs="Times New Roman"/>
          <w:sz w:val="24"/>
          <w:szCs w:val="24"/>
        </w:rPr>
        <w:t xml:space="preserve">возбудителем является </w:t>
      </w:r>
      <w:r w:rsidR="00467E17">
        <w:rPr>
          <w:rFonts w:ascii="Times New Roman" w:hAnsi="Times New Roman" w:cs="Times New Roman"/>
          <w:sz w:val="24"/>
          <w:szCs w:val="24"/>
        </w:rPr>
        <w:t>нетипичный микроорганизм (</w:t>
      </w:r>
      <w:r w:rsidR="00CD00C7">
        <w:rPr>
          <w:rFonts w:ascii="Times New Roman" w:hAnsi="Times New Roman" w:cs="Times New Roman"/>
          <w:sz w:val="24"/>
          <w:szCs w:val="24"/>
        </w:rPr>
        <w:t>отлич</w:t>
      </w:r>
      <w:r w:rsidR="003E2C0D">
        <w:rPr>
          <w:rFonts w:ascii="Times New Roman" w:hAnsi="Times New Roman" w:cs="Times New Roman"/>
          <w:sz w:val="24"/>
          <w:szCs w:val="24"/>
        </w:rPr>
        <w:t xml:space="preserve">ный от </w:t>
      </w:r>
      <w:r w:rsidR="00467E17">
        <w:rPr>
          <w:rFonts w:ascii="Times New Roman" w:hAnsi="Times New Roman" w:cs="Times New Roman"/>
          <w:sz w:val="24"/>
          <w:szCs w:val="24"/>
          <w:lang w:val="en-US"/>
        </w:rPr>
        <w:t>S</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lang w:val="en-US"/>
        </w:rPr>
        <w:t>pneumoniae</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lang w:val="en-US"/>
        </w:rPr>
        <w:t>N</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lang w:val="en-US"/>
        </w:rPr>
        <w:t>meningitidis</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rPr>
        <w:t>и</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lang w:val="en-US"/>
        </w:rPr>
        <w:t>H</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lang w:val="en-US"/>
        </w:rPr>
        <w:t>influenzae</w:t>
      </w:r>
      <w:r w:rsidR="00467E17">
        <w:rPr>
          <w:rFonts w:ascii="Times New Roman" w:hAnsi="Times New Roman" w:cs="Times New Roman"/>
          <w:sz w:val="24"/>
          <w:szCs w:val="24"/>
        </w:rPr>
        <w:t>), которого можно обнаружить с помощью ПЦР. Таким образом, пока ПЦР не может полностью заменить бактериологическое исследование ЦСЖ в диагностике бактериального менингита, но является полезным дополнительным тестом, особенно в случаях отрицательной бактериоскопии с окраской по Граму. При подозрении на менингококковую инфекцию ПЦР считается необходимым методом диагностики, по мнению Европейской</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rPr>
        <w:t>группы</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rPr>
        <w:t>по</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rPr>
        <w:t>контролю</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rPr>
        <w:t>за</w:t>
      </w:r>
      <w:r w:rsidR="00467E17" w:rsidRPr="00467E17">
        <w:rPr>
          <w:rFonts w:ascii="Times New Roman" w:hAnsi="Times New Roman" w:cs="Times New Roman"/>
          <w:sz w:val="24"/>
          <w:szCs w:val="24"/>
        </w:rPr>
        <w:t xml:space="preserve"> </w:t>
      </w:r>
      <w:r w:rsidR="00467E17">
        <w:rPr>
          <w:rFonts w:ascii="Times New Roman" w:hAnsi="Times New Roman" w:cs="Times New Roman"/>
          <w:sz w:val="24"/>
          <w:szCs w:val="24"/>
        </w:rPr>
        <w:t>менингококком</w:t>
      </w:r>
      <w:r w:rsidR="00467E17" w:rsidRPr="00467E17">
        <w:rPr>
          <w:rFonts w:ascii="Times New Roman" w:hAnsi="Times New Roman" w:cs="Times New Roman"/>
          <w:sz w:val="24"/>
          <w:szCs w:val="24"/>
        </w:rPr>
        <w:t xml:space="preserve"> (</w:t>
      </w:r>
      <w:r w:rsidR="00467E17" w:rsidRPr="00467E17">
        <w:rPr>
          <w:rFonts w:ascii="Times New Roman" w:hAnsi="Times New Roman" w:cs="Times New Roman"/>
          <w:sz w:val="24"/>
          <w:szCs w:val="24"/>
          <w:lang w:val="en-US"/>
        </w:rPr>
        <w:t>European</w:t>
      </w:r>
      <w:r w:rsidR="00467E17" w:rsidRPr="00467E17">
        <w:rPr>
          <w:rFonts w:ascii="Times New Roman" w:hAnsi="Times New Roman" w:cs="Times New Roman"/>
          <w:sz w:val="24"/>
          <w:szCs w:val="24"/>
        </w:rPr>
        <w:t xml:space="preserve"> </w:t>
      </w:r>
      <w:r w:rsidR="00467E17" w:rsidRPr="00467E17">
        <w:rPr>
          <w:rFonts w:ascii="Times New Roman" w:hAnsi="Times New Roman" w:cs="Times New Roman"/>
          <w:sz w:val="24"/>
          <w:szCs w:val="24"/>
          <w:lang w:val="en-US"/>
        </w:rPr>
        <w:t>Monitoring</w:t>
      </w:r>
      <w:r w:rsidR="00467E17" w:rsidRPr="00467E17">
        <w:rPr>
          <w:rFonts w:ascii="Times New Roman" w:hAnsi="Times New Roman" w:cs="Times New Roman"/>
          <w:sz w:val="24"/>
          <w:szCs w:val="24"/>
        </w:rPr>
        <w:t xml:space="preserve"> </w:t>
      </w:r>
      <w:r w:rsidR="00467E17" w:rsidRPr="00467E17">
        <w:rPr>
          <w:rFonts w:ascii="Times New Roman" w:hAnsi="Times New Roman" w:cs="Times New Roman"/>
          <w:sz w:val="24"/>
          <w:szCs w:val="24"/>
          <w:lang w:val="en-US"/>
        </w:rPr>
        <w:t>Group</w:t>
      </w:r>
      <w:r w:rsidR="00467E17" w:rsidRPr="00467E17">
        <w:rPr>
          <w:rFonts w:ascii="Times New Roman" w:hAnsi="Times New Roman" w:cs="Times New Roman"/>
          <w:sz w:val="24"/>
          <w:szCs w:val="24"/>
        </w:rPr>
        <w:t xml:space="preserve"> </w:t>
      </w:r>
      <w:r w:rsidR="00467E17" w:rsidRPr="00467E17">
        <w:rPr>
          <w:rFonts w:ascii="Times New Roman" w:hAnsi="Times New Roman" w:cs="Times New Roman"/>
          <w:sz w:val="24"/>
          <w:szCs w:val="24"/>
          <w:lang w:val="en-US"/>
        </w:rPr>
        <w:t>on</w:t>
      </w:r>
      <w:r w:rsidR="00467E17" w:rsidRPr="00467E17">
        <w:rPr>
          <w:rFonts w:ascii="Times New Roman" w:hAnsi="Times New Roman" w:cs="Times New Roman"/>
          <w:sz w:val="24"/>
          <w:szCs w:val="24"/>
        </w:rPr>
        <w:t xml:space="preserve"> </w:t>
      </w:r>
      <w:r w:rsidR="00467E17" w:rsidRPr="00467E17">
        <w:rPr>
          <w:rFonts w:ascii="Times New Roman" w:hAnsi="Times New Roman" w:cs="Times New Roman"/>
          <w:sz w:val="24"/>
          <w:szCs w:val="24"/>
          <w:lang w:val="en-US"/>
        </w:rPr>
        <w:t>Meningococci</w:t>
      </w:r>
      <w:r w:rsidR="00467E17" w:rsidRPr="00467E17">
        <w:rPr>
          <w:rFonts w:ascii="Times New Roman" w:hAnsi="Times New Roman" w:cs="Times New Roman"/>
          <w:sz w:val="24"/>
          <w:szCs w:val="24"/>
        </w:rPr>
        <w:t xml:space="preserve"> (EMGM))</w:t>
      </w:r>
      <w:r w:rsidR="00467E17" w:rsidRPr="00467E17">
        <w:rPr>
          <w:rFonts w:ascii="AdvOTfe3a9e77" w:hAnsi="AdvOTfe3a9e77" w:cs="AdvOTfe3a9e77"/>
          <w:color w:val="2197D2"/>
          <w:sz w:val="18"/>
          <w:szCs w:val="18"/>
        </w:rPr>
        <w:t xml:space="preserve"> </w:t>
      </w:r>
      <w:r w:rsidR="00467E17">
        <w:rPr>
          <w:rFonts w:ascii="AdvOTfe3a9e77" w:hAnsi="AdvOTfe3a9e77" w:cs="AdvOTfe3a9e77"/>
          <w:color w:val="2197D2"/>
          <w:sz w:val="18"/>
          <w:szCs w:val="18"/>
        </w:rPr>
        <w:t>[72]</w:t>
      </w:r>
      <w:r w:rsidR="00467E17">
        <w:rPr>
          <w:rFonts w:ascii="Times New Roman" w:hAnsi="Times New Roman" w:cs="Times New Roman"/>
          <w:sz w:val="24"/>
          <w:szCs w:val="24"/>
        </w:rPr>
        <w:t xml:space="preserve">. </w:t>
      </w:r>
      <w:r w:rsidR="00DF69CB" w:rsidRPr="00251869">
        <w:rPr>
          <w:rFonts w:ascii="Times New Roman" w:hAnsi="Times New Roman" w:cs="Times New Roman"/>
          <w:sz w:val="24"/>
          <w:szCs w:val="24"/>
        </w:rPr>
        <w:t xml:space="preserve">Исследования, оценивающие особенности применения ПЦР при менингите, вызванном </w:t>
      </w:r>
      <w:r w:rsidR="00DF69CB" w:rsidRPr="00251869">
        <w:rPr>
          <w:rFonts w:ascii="Times New Roman" w:hAnsi="Times New Roman" w:cs="Times New Roman"/>
          <w:sz w:val="24"/>
          <w:szCs w:val="24"/>
          <w:lang w:val="en-US"/>
        </w:rPr>
        <w:t>L</w:t>
      </w:r>
      <w:r w:rsidR="00DF69CB" w:rsidRPr="00251869">
        <w:rPr>
          <w:rFonts w:ascii="Times New Roman" w:hAnsi="Times New Roman" w:cs="Times New Roman"/>
          <w:sz w:val="24"/>
          <w:szCs w:val="24"/>
        </w:rPr>
        <w:t xml:space="preserve">. </w:t>
      </w:r>
      <w:r w:rsidR="00DF69CB" w:rsidRPr="00251869">
        <w:rPr>
          <w:rFonts w:ascii="Times New Roman" w:hAnsi="Times New Roman" w:cs="Times New Roman"/>
          <w:sz w:val="24"/>
          <w:szCs w:val="24"/>
          <w:lang w:val="en-US"/>
        </w:rPr>
        <w:t>monocytogenes</w:t>
      </w:r>
      <w:r w:rsidR="00DF69CB" w:rsidRPr="00251869">
        <w:rPr>
          <w:rFonts w:ascii="Times New Roman" w:hAnsi="Times New Roman" w:cs="Times New Roman"/>
          <w:sz w:val="24"/>
          <w:szCs w:val="24"/>
        </w:rPr>
        <w:t xml:space="preserve">, </w:t>
      </w:r>
      <w:r w:rsidR="005440C7" w:rsidRPr="00251869">
        <w:rPr>
          <w:rFonts w:ascii="Times New Roman" w:hAnsi="Times New Roman" w:cs="Times New Roman"/>
          <w:sz w:val="24"/>
          <w:szCs w:val="24"/>
        </w:rPr>
        <w:t xml:space="preserve">показали, что культуропозитивные образцы ЦСЖ были также и ПЦР-положительными </w:t>
      </w:r>
      <w:r w:rsidR="005440C7">
        <w:rPr>
          <w:rFonts w:ascii="AdvOTfe3a9e77" w:hAnsi="AdvOTfe3a9e77" w:cs="AdvOTfe3a9e77"/>
          <w:color w:val="2197D2"/>
          <w:sz w:val="18"/>
          <w:szCs w:val="18"/>
        </w:rPr>
        <w:t>[73]</w:t>
      </w:r>
      <w:r w:rsidR="005440C7" w:rsidRPr="005440C7">
        <w:rPr>
          <w:rFonts w:ascii="Times New Roman" w:hAnsi="Times New Roman" w:cs="Times New Roman"/>
          <w:color w:val="FF0000"/>
          <w:sz w:val="24"/>
          <w:szCs w:val="24"/>
        </w:rPr>
        <w:t>.</w:t>
      </w:r>
      <w:r w:rsidR="005440C7">
        <w:rPr>
          <w:rFonts w:ascii="Times New Roman" w:hAnsi="Times New Roman" w:cs="Times New Roman"/>
          <w:color w:val="FF0000"/>
          <w:sz w:val="24"/>
          <w:szCs w:val="24"/>
        </w:rPr>
        <w:t xml:space="preserve"> </w:t>
      </w:r>
      <w:r w:rsidR="005440C7">
        <w:rPr>
          <w:rFonts w:ascii="Times New Roman" w:hAnsi="Times New Roman" w:cs="Times New Roman"/>
          <w:sz w:val="24"/>
          <w:szCs w:val="24"/>
        </w:rPr>
        <w:t xml:space="preserve">Однако </w:t>
      </w:r>
      <w:r w:rsidR="00AA7334">
        <w:rPr>
          <w:rFonts w:ascii="Times New Roman" w:hAnsi="Times New Roman" w:cs="Times New Roman"/>
          <w:sz w:val="24"/>
          <w:szCs w:val="24"/>
        </w:rPr>
        <w:t xml:space="preserve">в настоящее время неясно, существует ли </w:t>
      </w:r>
      <w:r w:rsidR="004C2866">
        <w:rPr>
          <w:rFonts w:ascii="Times New Roman" w:hAnsi="Times New Roman" w:cs="Times New Roman"/>
          <w:sz w:val="24"/>
          <w:szCs w:val="24"/>
        </w:rPr>
        <w:t>дополнительная ценность</w:t>
      </w:r>
      <w:r w:rsidR="00AA7334">
        <w:rPr>
          <w:rFonts w:ascii="Times New Roman" w:hAnsi="Times New Roman" w:cs="Times New Roman"/>
          <w:sz w:val="24"/>
          <w:szCs w:val="24"/>
        </w:rPr>
        <w:t xml:space="preserve"> ПЦР</w:t>
      </w:r>
      <w:r w:rsidR="005440C7">
        <w:rPr>
          <w:rFonts w:ascii="Times New Roman" w:hAnsi="Times New Roman" w:cs="Times New Roman"/>
          <w:sz w:val="24"/>
          <w:szCs w:val="24"/>
        </w:rPr>
        <w:t xml:space="preserve"> </w:t>
      </w:r>
      <w:r w:rsidR="004C2866">
        <w:rPr>
          <w:rFonts w:ascii="Times New Roman" w:hAnsi="Times New Roman" w:cs="Times New Roman"/>
          <w:sz w:val="24"/>
          <w:szCs w:val="24"/>
        </w:rPr>
        <w:t>в сравнении с</w:t>
      </w:r>
      <w:r w:rsidR="005440C7">
        <w:rPr>
          <w:rFonts w:ascii="Times New Roman" w:hAnsi="Times New Roman" w:cs="Times New Roman"/>
          <w:sz w:val="24"/>
          <w:szCs w:val="24"/>
        </w:rPr>
        <w:t xml:space="preserve"> </w:t>
      </w:r>
      <w:r w:rsidR="00251869">
        <w:rPr>
          <w:rFonts w:ascii="Times New Roman" w:hAnsi="Times New Roman" w:cs="Times New Roman"/>
          <w:sz w:val="24"/>
          <w:szCs w:val="24"/>
        </w:rPr>
        <w:t>бактериологическим исследованием</w:t>
      </w:r>
      <w:r w:rsidR="005440C7">
        <w:rPr>
          <w:rFonts w:ascii="Times New Roman" w:hAnsi="Times New Roman" w:cs="Times New Roman"/>
          <w:sz w:val="24"/>
          <w:szCs w:val="24"/>
        </w:rPr>
        <w:t xml:space="preserve"> ЦСЖ при менингите, вызванном </w:t>
      </w:r>
      <w:r w:rsidR="005440C7">
        <w:rPr>
          <w:rFonts w:ascii="Times New Roman" w:hAnsi="Times New Roman" w:cs="Times New Roman"/>
          <w:sz w:val="24"/>
          <w:szCs w:val="24"/>
          <w:lang w:val="en-US"/>
        </w:rPr>
        <w:t>Listeria</w:t>
      </w:r>
      <w:r w:rsidR="003C1E6D">
        <w:rPr>
          <w:rFonts w:ascii="Times New Roman" w:hAnsi="Times New Roman" w:cs="Times New Roman"/>
          <w:sz w:val="24"/>
          <w:szCs w:val="24"/>
        </w:rPr>
        <w:t xml:space="preserve">. </w:t>
      </w:r>
    </w:p>
    <w:p w:rsidR="00FE3902" w:rsidRDefault="00AA7334" w:rsidP="00467E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Реакция латекс-агглютинации – это метод диагностики, который используется для быстро</w:t>
      </w:r>
      <w:r w:rsidR="00845FC0">
        <w:rPr>
          <w:rFonts w:ascii="Times New Roman" w:hAnsi="Times New Roman" w:cs="Times New Roman"/>
          <w:sz w:val="24"/>
          <w:szCs w:val="24"/>
        </w:rPr>
        <w:t>й идентификации</w:t>
      </w:r>
      <w:r>
        <w:rPr>
          <w:rFonts w:ascii="Times New Roman" w:hAnsi="Times New Roman" w:cs="Times New Roman"/>
          <w:sz w:val="24"/>
          <w:szCs w:val="24"/>
        </w:rPr>
        <w:t xml:space="preserve"> возбудителя. Чувствительность метода латекс-агглютинации ЦСЖ зависит от возбудителя: описанная чувствительность для</w:t>
      </w:r>
      <w:r w:rsidR="005440C7" w:rsidRPr="005440C7">
        <w:rPr>
          <w:rFonts w:ascii="Times New Roman" w:hAnsi="Times New Roman" w:cs="Times New Roman"/>
          <w:color w:val="FF0000"/>
          <w:sz w:val="24"/>
          <w:szCs w:val="24"/>
        </w:rPr>
        <w:t xml:space="preserve"> </w:t>
      </w:r>
      <w:r>
        <w:rPr>
          <w:rFonts w:ascii="Times New Roman" w:hAnsi="Times New Roman" w:cs="Times New Roman"/>
          <w:sz w:val="24"/>
          <w:szCs w:val="24"/>
          <w:lang w:val="en-US"/>
        </w:rPr>
        <w:t>H</w:t>
      </w:r>
      <w:r w:rsidRPr="00467E17">
        <w:rPr>
          <w:rFonts w:ascii="Times New Roman" w:hAnsi="Times New Roman" w:cs="Times New Roman"/>
          <w:sz w:val="24"/>
          <w:szCs w:val="24"/>
        </w:rPr>
        <w:t xml:space="preserve">. </w:t>
      </w:r>
      <w:r>
        <w:rPr>
          <w:rFonts w:ascii="Times New Roman" w:hAnsi="Times New Roman" w:cs="Times New Roman"/>
          <w:sz w:val="24"/>
          <w:szCs w:val="24"/>
          <w:lang w:val="en-US"/>
        </w:rPr>
        <w:t>influenza</w:t>
      </w:r>
      <w:r w:rsidRPr="00AA7334">
        <w:rPr>
          <w:rFonts w:ascii="Times New Roman" w:hAnsi="Times New Roman" w:cs="Times New Roman"/>
          <w:sz w:val="24"/>
          <w:szCs w:val="24"/>
        </w:rPr>
        <w:t xml:space="preserve"> – 78-</w:t>
      </w:r>
      <w:r>
        <w:rPr>
          <w:rFonts w:ascii="Times New Roman" w:hAnsi="Times New Roman" w:cs="Times New Roman"/>
          <w:sz w:val="24"/>
          <w:szCs w:val="24"/>
        </w:rPr>
        <w:t xml:space="preserve">100%, для </w:t>
      </w:r>
      <w:r>
        <w:rPr>
          <w:rFonts w:ascii="Times New Roman" w:hAnsi="Times New Roman" w:cs="Times New Roman"/>
          <w:sz w:val="24"/>
          <w:szCs w:val="24"/>
          <w:lang w:val="en-US"/>
        </w:rPr>
        <w:t>S</w:t>
      </w:r>
      <w:r w:rsidRPr="00467E17">
        <w:rPr>
          <w:rFonts w:ascii="Times New Roman" w:hAnsi="Times New Roman" w:cs="Times New Roman"/>
          <w:sz w:val="24"/>
          <w:szCs w:val="24"/>
        </w:rPr>
        <w:t xml:space="preserve">. </w:t>
      </w:r>
      <w:r>
        <w:rPr>
          <w:rFonts w:ascii="Times New Roman" w:hAnsi="Times New Roman" w:cs="Times New Roman"/>
          <w:sz w:val="24"/>
          <w:szCs w:val="24"/>
          <w:lang w:val="en-US"/>
        </w:rPr>
        <w:t>pneumonia</w:t>
      </w:r>
      <w:r>
        <w:rPr>
          <w:rFonts w:ascii="Times New Roman" w:hAnsi="Times New Roman" w:cs="Times New Roman"/>
          <w:sz w:val="24"/>
          <w:szCs w:val="24"/>
        </w:rPr>
        <w:t xml:space="preserve"> – 59-100%, для </w:t>
      </w:r>
      <w:r>
        <w:rPr>
          <w:rFonts w:ascii="Times New Roman" w:hAnsi="Times New Roman" w:cs="Times New Roman"/>
          <w:sz w:val="24"/>
          <w:szCs w:val="24"/>
          <w:lang w:val="en-US"/>
        </w:rPr>
        <w:t>N</w:t>
      </w:r>
      <w:r w:rsidRPr="00467E17">
        <w:rPr>
          <w:rFonts w:ascii="Times New Roman" w:hAnsi="Times New Roman" w:cs="Times New Roman"/>
          <w:sz w:val="24"/>
          <w:szCs w:val="24"/>
        </w:rPr>
        <w:t xml:space="preserve">. </w:t>
      </w:r>
      <w:r>
        <w:rPr>
          <w:rFonts w:ascii="Times New Roman" w:hAnsi="Times New Roman" w:cs="Times New Roman"/>
          <w:sz w:val="24"/>
          <w:szCs w:val="24"/>
          <w:lang w:val="en-US"/>
        </w:rPr>
        <w:t>meningitides</w:t>
      </w:r>
      <w:r>
        <w:rPr>
          <w:rFonts w:ascii="Times New Roman" w:hAnsi="Times New Roman" w:cs="Times New Roman"/>
          <w:sz w:val="24"/>
          <w:szCs w:val="24"/>
        </w:rPr>
        <w:t xml:space="preserve"> – 22-93% </w:t>
      </w:r>
      <w:r>
        <w:rPr>
          <w:rFonts w:ascii="AdvOTfe3a9e77" w:hAnsi="AdvOTfe3a9e77" w:cs="AdvOTfe3a9e77"/>
          <w:color w:val="2197D2"/>
          <w:sz w:val="18"/>
          <w:szCs w:val="18"/>
        </w:rPr>
        <w:t>[2]</w:t>
      </w:r>
      <w:r>
        <w:rPr>
          <w:rFonts w:ascii="Times New Roman" w:hAnsi="Times New Roman" w:cs="Times New Roman"/>
          <w:sz w:val="24"/>
          <w:szCs w:val="24"/>
        </w:rPr>
        <w:t xml:space="preserve">. </w:t>
      </w:r>
      <w:r w:rsidR="004C2866">
        <w:rPr>
          <w:rFonts w:ascii="Times New Roman" w:hAnsi="Times New Roman" w:cs="Times New Roman"/>
          <w:sz w:val="24"/>
          <w:szCs w:val="24"/>
        </w:rPr>
        <w:t xml:space="preserve">В клинической практике метод латекс-агглютинации обладает низкой дополнительной ценностью, в сравнении с другими методами. </w:t>
      </w:r>
      <w:r w:rsidR="00643FFD">
        <w:rPr>
          <w:rFonts w:ascii="Times New Roman" w:hAnsi="Times New Roman" w:cs="Times New Roman"/>
          <w:sz w:val="24"/>
          <w:szCs w:val="24"/>
        </w:rPr>
        <w:t xml:space="preserve">В ретроспективном исследовании, включавшем 176 детей с отрицательными культурами ЦСЖ, </w:t>
      </w:r>
      <w:r w:rsidR="0030428B">
        <w:rPr>
          <w:rFonts w:ascii="Times New Roman" w:hAnsi="Times New Roman" w:cs="Times New Roman"/>
          <w:sz w:val="24"/>
          <w:szCs w:val="24"/>
        </w:rPr>
        <w:t>принимавших</w:t>
      </w:r>
      <w:r w:rsidR="00643FFD">
        <w:rPr>
          <w:rFonts w:ascii="Times New Roman" w:hAnsi="Times New Roman" w:cs="Times New Roman"/>
          <w:sz w:val="24"/>
          <w:szCs w:val="24"/>
        </w:rPr>
        <w:t xml:space="preserve"> антибиотики до проведения люмбальной пункции, ни одна реакция латекс-агглютинации не была положительной </w:t>
      </w:r>
      <w:r w:rsidR="00643FFD">
        <w:rPr>
          <w:rFonts w:ascii="AdvOTfe3a9e77" w:hAnsi="AdvOTfe3a9e77" w:cs="AdvOTfe3a9e77"/>
          <w:color w:val="2197D2"/>
          <w:sz w:val="18"/>
          <w:szCs w:val="18"/>
        </w:rPr>
        <w:t>[74]</w:t>
      </w:r>
      <w:r w:rsidR="00643FFD">
        <w:rPr>
          <w:rFonts w:ascii="Times New Roman" w:hAnsi="Times New Roman" w:cs="Times New Roman"/>
          <w:sz w:val="24"/>
          <w:szCs w:val="24"/>
        </w:rPr>
        <w:t xml:space="preserve">. Исследование, </w:t>
      </w:r>
      <w:r w:rsidR="00643FFD">
        <w:rPr>
          <w:rFonts w:ascii="Times New Roman" w:hAnsi="Times New Roman" w:cs="Times New Roman"/>
          <w:sz w:val="24"/>
          <w:szCs w:val="24"/>
        </w:rPr>
        <w:lastRenderedPageBreak/>
        <w:t xml:space="preserve">включавшее 27 пациентов с отрицательными культурами ЦСЖ, но с </w:t>
      </w:r>
      <w:r w:rsidR="00860FAD">
        <w:rPr>
          <w:rFonts w:ascii="Times New Roman" w:hAnsi="Times New Roman" w:cs="Times New Roman"/>
          <w:sz w:val="24"/>
          <w:szCs w:val="24"/>
        </w:rPr>
        <w:t xml:space="preserve">характерными для бактериального менингита </w:t>
      </w:r>
      <w:r w:rsidR="00643FFD">
        <w:rPr>
          <w:rFonts w:ascii="Times New Roman" w:hAnsi="Times New Roman" w:cs="Times New Roman"/>
          <w:sz w:val="24"/>
          <w:szCs w:val="24"/>
        </w:rPr>
        <w:t>клинической карт</w:t>
      </w:r>
      <w:r w:rsidR="00860FAD">
        <w:rPr>
          <w:rFonts w:ascii="Times New Roman" w:hAnsi="Times New Roman" w:cs="Times New Roman"/>
          <w:sz w:val="24"/>
          <w:szCs w:val="24"/>
        </w:rPr>
        <w:t>иной и изменениями состава ЦСЖ</w:t>
      </w:r>
      <w:r w:rsidR="00643FFD">
        <w:rPr>
          <w:rFonts w:ascii="Times New Roman" w:hAnsi="Times New Roman" w:cs="Times New Roman"/>
          <w:sz w:val="24"/>
          <w:szCs w:val="24"/>
        </w:rPr>
        <w:t xml:space="preserve">, </w:t>
      </w:r>
      <w:r w:rsidR="00860FAD">
        <w:rPr>
          <w:rFonts w:ascii="Times New Roman" w:hAnsi="Times New Roman" w:cs="Times New Roman"/>
          <w:sz w:val="24"/>
          <w:szCs w:val="24"/>
        </w:rPr>
        <w:t xml:space="preserve">продемонстрировало, что чувствительность метода латекс-агглютинации составляет 7% </w:t>
      </w:r>
      <w:r w:rsidR="00860FAD">
        <w:rPr>
          <w:rFonts w:ascii="AdvOTfe3a9e77" w:hAnsi="AdvOTfe3a9e77" w:cs="AdvOTfe3a9e77"/>
          <w:color w:val="2197D2"/>
          <w:sz w:val="18"/>
          <w:szCs w:val="18"/>
        </w:rPr>
        <w:t>[75]</w:t>
      </w:r>
      <w:r w:rsidR="00860FAD">
        <w:rPr>
          <w:rFonts w:ascii="Times New Roman" w:hAnsi="Times New Roman" w:cs="Times New Roman"/>
          <w:sz w:val="24"/>
          <w:szCs w:val="24"/>
        </w:rPr>
        <w:t xml:space="preserve">. Третье исследование продемонстрировало 7 положительных реакций латекс-агглютинации из 478 образцов ЦСЖ, во всех семи случаях возбудитель был также обнаружен методом бактериоскопии с окраской по Граму </w:t>
      </w:r>
      <w:r w:rsidR="00860FAD">
        <w:rPr>
          <w:rFonts w:ascii="AdvOTfe3a9e77" w:hAnsi="AdvOTfe3a9e77" w:cs="AdvOTfe3a9e77"/>
          <w:color w:val="2197D2"/>
          <w:sz w:val="18"/>
          <w:szCs w:val="18"/>
        </w:rPr>
        <w:t>[76]</w:t>
      </w:r>
      <w:r w:rsidR="00860FAD">
        <w:rPr>
          <w:rFonts w:ascii="Times New Roman" w:hAnsi="Times New Roman" w:cs="Times New Roman"/>
          <w:sz w:val="24"/>
          <w:szCs w:val="24"/>
        </w:rPr>
        <w:t xml:space="preserve">. Чувствительность латекс-агглютинации снижается с 60% до </w:t>
      </w:r>
      <w:r w:rsidR="00F00D40">
        <w:rPr>
          <w:rFonts w:ascii="Times New Roman" w:hAnsi="Times New Roman" w:cs="Times New Roman"/>
          <w:sz w:val="24"/>
          <w:szCs w:val="24"/>
        </w:rPr>
        <w:t>9%, если пациент принимал антибактериальные препараты</w:t>
      </w:r>
      <w:r w:rsidR="00860FAD">
        <w:rPr>
          <w:rFonts w:ascii="Times New Roman" w:hAnsi="Times New Roman" w:cs="Times New Roman"/>
          <w:sz w:val="24"/>
          <w:szCs w:val="24"/>
        </w:rPr>
        <w:t xml:space="preserve"> до проведе</w:t>
      </w:r>
      <w:r w:rsidR="00F00D40">
        <w:rPr>
          <w:rFonts w:ascii="Times New Roman" w:hAnsi="Times New Roman" w:cs="Times New Roman"/>
          <w:sz w:val="24"/>
          <w:szCs w:val="24"/>
        </w:rPr>
        <w:t xml:space="preserve">ния люмбальной пункции. Из-за ограниченной ценности метода латекс-агглютинации она не рекомендуется для диагностики бактериального менингита, при доступности других методов, таких как бактериоскопия с окраской по Граму </w:t>
      </w:r>
      <w:r w:rsidR="00F00D40">
        <w:rPr>
          <w:rFonts w:ascii="AdvOTfe3a9e77" w:hAnsi="AdvOTfe3a9e77" w:cs="AdvOTfe3a9e77"/>
          <w:color w:val="2197D2"/>
          <w:sz w:val="18"/>
          <w:szCs w:val="18"/>
        </w:rPr>
        <w:t>[2]</w:t>
      </w:r>
      <w:r w:rsidR="00F00D40">
        <w:rPr>
          <w:rFonts w:ascii="Times New Roman" w:hAnsi="Times New Roman" w:cs="Times New Roman"/>
          <w:sz w:val="24"/>
          <w:szCs w:val="24"/>
        </w:rPr>
        <w:t xml:space="preserve">. </w:t>
      </w:r>
    </w:p>
    <w:p w:rsidR="00D02966" w:rsidRPr="00B60CC2" w:rsidRDefault="00F00D40"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1D2C70">
        <w:rPr>
          <w:rFonts w:ascii="Times New Roman" w:hAnsi="Times New Roman" w:cs="Times New Roman"/>
          <w:sz w:val="24"/>
          <w:szCs w:val="24"/>
        </w:rPr>
        <w:t>В и</w:t>
      </w:r>
      <w:r w:rsidR="00732E5B">
        <w:rPr>
          <w:rFonts w:ascii="Times New Roman" w:hAnsi="Times New Roman" w:cs="Times New Roman"/>
          <w:sz w:val="24"/>
          <w:szCs w:val="24"/>
        </w:rPr>
        <w:t>сследовани</w:t>
      </w:r>
      <w:r w:rsidR="001D2C70">
        <w:rPr>
          <w:rFonts w:ascii="Times New Roman" w:hAnsi="Times New Roman" w:cs="Times New Roman"/>
          <w:sz w:val="24"/>
          <w:szCs w:val="24"/>
        </w:rPr>
        <w:t>и</w:t>
      </w:r>
      <w:r w:rsidR="00732E5B">
        <w:rPr>
          <w:rFonts w:ascii="Times New Roman" w:hAnsi="Times New Roman" w:cs="Times New Roman"/>
          <w:sz w:val="24"/>
          <w:szCs w:val="24"/>
        </w:rPr>
        <w:t>, включавше</w:t>
      </w:r>
      <w:r w:rsidR="001D2C70">
        <w:rPr>
          <w:rFonts w:ascii="Times New Roman" w:hAnsi="Times New Roman" w:cs="Times New Roman"/>
          <w:sz w:val="24"/>
          <w:szCs w:val="24"/>
        </w:rPr>
        <w:t>м</w:t>
      </w:r>
      <w:r w:rsidR="00732E5B">
        <w:rPr>
          <w:rFonts w:ascii="Times New Roman" w:hAnsi="Times New Roman" w:cs="Times New Roman"/>
          <w:sz w:val="24"/>
          <w:szCs w:val="24"/>
        </w:rPr>
        <w:t xml:space="preserve"> 450 детей с подозрением</w:t>
      </w:r>
      <w:r w:rsidR="001D2C70">
        <w:rPr>
          <w:rFonts w:ascii="Times New Roman" w:hAnsi="Times New Roman" w:cs="Times New Roman"/>
          <w:sz w:val="24"/>
          <w:szCs w:val="24"/>
        </w:rPr>
        <w:t xml:space="preserve"> на бактериальный менингит, проводилась о</w:t>
      </w:r>
      <w:r w:rsidR="00732E5B">
        <w:rPr>
          <w:rFonts w:ascii="Times New Roman" w:hAnsi="Times New Roman" w:cs="Times New Roman"/>
          <w:sz w:val="24"/>
          <w:szCs w:val="24"/>
        </w:rPr>
        <w:t xml:space="preserve">ценка </w:t>
      </w:r>
      <w:r w:rsidR="001D2C70">
        <w:rPr>
          <w:rFonts w:ascii="Times New Roman" w:hAnsi="Times New Roman" w:cs="Times New Roman"/>
          <w:sz w:val="24"/>
          <w:szCs w:val="24"/>
        </w:rPr>
        <w:t xml:space="preserve">метода </w:t>
      </w:r>
      <w:r w:rsidR="00732E5B">
        <w:rPr>
          <w:rFonts w:ascii="Times New Roman" w:hAnsi="Times New Roman" w:cs="Times New Roman"/>
          <w:sz w:val="24"/>
          <w:szCs w:val="24"/>
        </w:rPr>
        <w:t xml:space="preserve">иммунохроматографии в обнаружении </w:t>
      </w:r>
      <w:r w:rsidR="00732E5B">
        <w:rPr>
          <w:rFonts w:ascii="Times New Roman" w:hAnsi="Times New Roman" w:cs="Times New Roman"/>
          <w:sz w:val="24"/>
          <w:szCs w:val="24"/>
          <w:lang w:val="en-US"/>
        </w:rPr>
        <w:t>S</w:t>
      </w:r>
      <w:r w:rsidR="00732E5B" w:rsidRPr="00467E17">
        <w:rPr>
          <w:rFonts w:ascii="Times New Roman" w:hAnsi="Times New Roman" w:cs="Times New Roman"/>
          <w:sz w:val="24"/>
          <w:szCs w:val="24"/>
        </w:rPr>
        <w:t xml:space="preserve">. </w:t>
      </w:r>
      <w:r w:rsidR="00732E5B">
        <w:rPr>
          <w:rFonts w:ascii="Times New Roman" w:hAnsi="Times New Roman" w:cs="Times New Roman"/>
          <w:sz w:val="24"/>
          <w:szCs w:val="24"/>
          <w:lang w:val="en-US"/>
        </w:rPr>
        <w:t>pneumonia</w:t>
      </w:r>
      <w:r w:rsidR="001D2C70">
        <w:rPr>
          <w:rFonts w:ascii="Times New Roman" w:hAnsi="Times New Roman" w:cs="Times New Roman"/>
          <w:sz w:val="24"/>
          <w:szCs w:val="24"/>
        </w:rPr>
        <w:t xml:space="preserve"> в ЦСЖ </w:t>
      </w:r>
      <w:r w:rsidR="001D2C70">
        <w:rPr>
          <w:rFonts w:ascii="AdvOTfe3a9e77" w:hAnsi="AdvOTfe3a9e77" w:cs="AdvOTfe3a9e77"/>
          <w:color w:val="2197D2"/>
          <w:sz w:val="18"/>
          <w:szCs w:val="18"/>
        </w:rPr>
        <w:t>[77]</w:t>
      </w:r>
      <w:r w:rsidR="001D2C70">
        <w:rPr>
          <w:rFonts w:ascii="Times New Roman" w:hAnsi="Times New Roman" w:cs="Times New Roman"/>
          <w:sz w:val="24"/>
          <w:szCs w:val="24"/>
        </w:rPr>
        <w:t>. Метод показал 100% чувствительность и специфичность в диагностике пневмококкового менингита, общая чувствительность этого метода составляла 95-100%. Другое исследование</w:t>
      </w:r>
      <w:r w:rsidR="009C2BF3">
        <w:rPr>
          <w:rFonts w:ascii="Times New Roman" w:hAnsi="Times New Roman" w:cs="Times New Roman"/>
          <w:sz w:val="24"/>
          <w:szCs w:val="24"/>
        </w:rPr>
        <w:t>, в</w:t>
      </w:r>
      <w:r w:rsidR="001D2C70">
        <w:rPr>
          <w:rFonts w:ascii="Times New Roman" w:hAnsi="Times New Roman" w:cs="Times New Roman"/>
          <w:sz w:val="24"/>
          <w:szCs w:val="24"/>
        </w:rPr>
        <w:t xml:space="preserve">ключавшее 1179 </w:t>
      </w:r>
      <w:r w:rsidR="009C2BF3">
        <w:rPr>
          <w:rFonts w:ascii="Times New Roman" w:hAnsi="Times New Roman" w:cs="Times New Roman"/>
          <w:sz w:val="24"/>
          <w:szCs w:val="24"/>
        </w:rPr>
        <w:t xml:space="preserve">образцов ЦСЖ детей из Бангладеша с подозрением на бактериальный менингит, также выявило высокую чувствительность (98.6%) и специфичность (99.3%). Иммунохроматография ЦСЖ показала лучшие результаты в этом исследовании, чем посев ЦСЖ и латекс-агглютинация, а сравнение с бактериоскопией с окраской по Граму не проводилось </w:t>
      </w:r>
      <w:r w:rsidR="009C2BF3">
        <w:rPr>
          <w:rFonts w:ascii="AdvOTfe3a9e77" w:hAnsi="AdvOTfe3a9e77" w:cs="AdvOTfe3a9e77"/>
          <w:color w:val="2197D2"/>
          <w:sz w:val="18"/>
          <w:szCs w:val="18"/>
        </w:rPr>
        <w:t>[78]</w:t>
      </w:r>
      <w:r w:rsidR="009C2BF3">
        <w:rPr>
          <w:rFonts w:ascii="Times New Roman" w:hAnsi="Times New Roman" w:cs="Times New Roman"/>
          <w:sz w:val="24"/>
          <w:szCs w:val="24"/>
        </w:rPr>
        <w:t xml:space="preserve">. Ложноположительные результаты описаны у пациентов с менингитом, вызванным стрептококками других видов </w:t>
      </w:r>
      <w:r w:rsidR="009C2BF3">
        <w:rPr>
          <w:rFonts w:ascii="AdvOTfe3a9e77" w:hAnsi="AdvOTfe3a9e77" w:cs="AdvOTfe3a9e77"/>
          <w:color w:val="2197D2"/>
          <w:sz w:val="18"/>
          <w:szCs w:val="18"/>
        </w:rPr>
        <w:t>[79]</w:t>
      </w:r>
      <w:r w:rsidR="009C2BF3">
        <w:rPr>
          <w:rFonts w:ascii="Times New Roman" w:hAnsi="Times New Roman" w:cs="Times New Roman"/>
          <w:sz w:val="24"/>
          <w:szCs w:val="24"/>
        </w:rPr>
        <w:t xml:space="preserve">. </w:t>
      </w:r>
      <w:r w:rsidR="00F166D3">
        <w:rPr>
          <w:rFonts w:ascii="Times New Roman" w:hAnsi="Times New Roman" w:cs="Times New Roman"/>
          <w:sz w:val="24"/>
          <w:szCs w:val="24"/>
        </w:rPr>
        <w:t>Необходимо</w:t>
      </w:r>
      <w:r w:rsidR="00F166D3" w:rsidRPr="005126C9">
        <w:rPr>
          <w:rFonts w:ascii="Times New Roman" w:hAnsi="Times New Roman" w:cs="Times New Roman"/>
          <w:sz w:val="24"/>
          <w:szCs w:val="24"/>
        </w:rPr>
        <w:t xml:space="preserve"> </w:t>
      </w:r>
      <w:r w:rsidR="005126C9">
        <w:rPr>
          <w:rFonts w:ascii="Times New Roman" w:hAnsi="Times New Roman" w:cs="Times New Roman"/>
          <w:sz w:val="24"/>
          <w:szCs w:val="24"/>
        </w:rPr>
        <w:t>дальнейшее</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изучение</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применения</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иммунохроматографии</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в</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случаях</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с</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отрицательной</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культурой</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и</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бактериоскопией</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ЦСЖ</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для</w:t>
      </w:r>
      <w:r w:rsidR="005126C9" w:rsidRPr="005126C9">
        <w:rPr>
          <w:rFonts w:ascii="Times New Roman" w:hAnsi="Times New Roman" w:cs="Times New Roman"/>
          <w:sz w:val="24"/>
          <w:szCs w:val="24"/>
        </w:rPr>
        <w:t xml:space="preserve"> </w:t>
      </w:r>
      <w:r w:rsidR="005126C9">
        <w:rPr>
          <w:rFonts w:ascii="Times New Roman" w:hAnsi="Times New Roman" w:cs="Times New Roman"/>
          <w:sz w:val="24"/>
          <w:szCs w:val="24"/>
        </w:rPr>
        <w:t>определения</w:t>
      </w:r>
      <w:r w:rsidR="005126C9" w:rsidRPr="005126C9">
        <w:rPr>
          <w:rFonts w:ascii="Times New Roman" w:hAnsi="Times New Roman" w:cs="Times New Roman"/>
          <w:sz w:val="24"/>
          <w:szCs w:val="24"/>
        </w:rPr>
        <w:t xml:space="preserve"> ее ценности в качестве дополнительного метода диагностики. </w:t>
      </w:r>
    </w:p>
    <w:p w:rsidR="00F166D3" w:rsidRPr="00B60CC2" w:rsidRDefault="00F166D3" w:rsidP="008F5B81">
      <w:pPr>
        <w:autoSpaceDE w:val="0"/>
        <w:autoSpaceDN w:val="0"/>
        <w:adjustRightInd w:val="0"/>
        <w:spacing w:after="0" w:line="240" w:lineRule="auto"/>
        <w:rPr>
          <w:rFonts w:ascii="Times New Roman" w:hAnsi="Times New Roman" w:cs="Times New Roman"/>
          <w:sz w:val="24"/>
          <w:szCs w:val="24"/>
        </w:rPr>
      </w:pPr>
    </w:p>
    <w:p w:rsidR="004B10C7" w:rsidRDefault="00D90539"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Плазменные</w:t>
      </w:r>
      <w:r w:rsidR="00CA2E0A" w:rsidRPr="00CA2E0A">
        <w:rPr>
          <w:rFonts w:ascii="Times New Roman" w:hAnsi="Times New Roman" w:cs="Times New Roman"/>
          <w:i/>
          <w:sz w:val="24"/>
          <w:szCs w:val="24"/>
        </w:rPr>
        <w:t xml:space="preserve"> маркеры воспаления.</w:t>
      </w:r>
      <w:r w:rsidR="00CA2E0A">
        <w:rPr>
          <w:rFonts w:ascii="Times New Roman" w:hAnsi="Times New Roman" w:cs="Times New Roman"/>
          <w:sz w:val="24"/>
          <w:szCs w:val="24"/>
        </w:rPr>
        <w:t xml:space="preserve"> </w:t>
      </w:r>
      <w:r w:rsidR="0030428B">
        <w:rPr>
          <w:rFonts w:ascii="Times New Roman" w:hAnsi="Times New Roman" w:cs="Times New Roman"/>
          <w:sz w:val="24"/>
          <w:szCs w:val="24"/>
        </w:rPr>
        <w:t>Плазменные</w:t>
      </w:r>
      <w:r w:rsidR="00CA2E0A">
        <w:rPr>
          <w:rFonts w:ascii="Times New Roman" w:hAnsi="Times New Roman" w:cs="Times New Roman"/>
          <w:sz w:val="24"/>
          <w:szCs w:val="24"/>
        </w:rPr>
        <w:t xml:space="preserve"> маркеры воспаления могут быть полезными в дифференциальной диагностике вирусного и бактериального менингитов. Несколько ретроспективных исследований </w:t>
      </w:r>
      <w:r>
        <w:rPr>
          <w:rFonts w:ascii="Times New Roman" w:hAnsi="Times New Roman" w:cs="Times New Roman"/>
          <w:sz w:val="24"/>
          <w:szCs w:val="24"/>
        </w:rPr>
        <w:t xml:space="preserve">показали, что плазменные концентрации С-реактивного белка (СРБ) </w:t>
      </w:r>
      <w:r w:rsidR="004B10C7">
        <w:rPr>
          <w:rFonts w:ascii="Times New Roman" w:hAnsi="Times New Roman" w:cs="Times New Roman"/>
          <w:sz w:val="24"/>
          <w:szCs w:val="24"/>
        </w:rPr>
        <w:t>и про</w:t>
      </w:r>
      <w:r>
        <w:rPr>
          <w:rFonts w:ascii="Times New Roman" w:hAnsi="Times New Roman" w:cs="Times New Roman"/>
          <w:sz w:val="24"/>
          <w:szCs w:val="24"/>
        </w:rPr>
        <w:t xml:space="preserve">кальцитонина сильно различаются при вирусном и бактериальном менингите у детей </w:t>
      </w:r>
      <w:r>
        <w:rPr>
          <w:rFonts w:ascii="AdvOTfe3a9e77" w:hAnsi="AdvOTfe3a9e77" w:cs="AdvOTfe3a9e77"/>
          <w:color w:val="2197D2"/>
          <w:sz w:val="18"/>
          <w:szCs w:val="18"/>
        </w:rPr>
        <w:t>[54,80]</w:t>
      </w:r>
      <w:r>
        <w:rPr>
          <w:rFonts w:ascii="Times New Roman" w:hAnsi="Times New Roman" w:cs="Times New Roman"/>
          <w:sz w:val="24"/>
          <w:szCs w:val="24"/>
        </w:rPr>
        <w:t>. В исследовании, включавшем 507 детей, чувствительность СРБ (</w:t>
      </w:r>
      <w:r w:rsidRPr="00D90539">
        <w:rPr>
          <w:rFonts w:ascii="Times New Roman" w:hAnsi="Times New Roman" w:cs="Times New Roman"/>
          <w:sz w:val="24"/>
          <w:szCs w:val="24"/>
        </w:rPr>
        <w:t>&gt;</w:t>
      </w:r>
      <w:r>
        <w:rPr>
          <w:rFonts w:ascii="Times New Roman" w:hAnsi="Times New Roman" w:cs="Times New Roman"/>
          <w:sz w:val="24"/>
          <w:szCs w:val="24"/>
        </w:rPr>
        <w:t xml:space="preserve">40мг/л) составляла 93%, специфичность – 100% </w:t>
      </w:r>
      <w:r>
        <w:rPr>
          <w:rFonts w:ascii="AdvOTfe3a9e77" w:hAnsi="AdvOTfe3a9e77" w:cs="AdvOTfe3a9e77"/>
          <w:color w:val="2197D2"/>
          <w:sz w:val="18"/>
          <w:szCs w:val="18"/>
        </w:rPr>
        <w:t>[80]</w:t>
      </w:r>
      <w:r>
        <w:rPr>
          <w:rFonts w:ascii="Times New Roman" w:hAnsi="Times New Roman" w:cs="Times New Roman"/>
          <w:sz w:val="24"/>
          <w:szCs w:val="24"/>
        </w:rPr>
        <w:t xml:space="preserve">. Мета-анализ нескольких </w:t>
      </w:r>
      <w:r w:rsidR="0057102D">
        <w:rPr>
          <w:rFonts w:ascii="Times New Roman" w:hAnsi="Times New Roman" w:cs="Times New Roman"/>
          <w:sz w:val="24"/>
          <w:szCs w:val="24"/>
        </w:rPr>
        <w:t>небольших</w:t>
      </w:r>
      <w:r>
        <w:rPr>
          <w:rFonts w:ascii="Times New Roman" w:hAnsi="Times New Roman" w:cs="Times New Roman"/>
          <w:sz w:val="24"/>
          <w:szCs w:val="24"/>
        </w:rPr>
        <w:t xml:space="preserve"> исследований, включавших в сумме 198 детей, показал, </w:t>
      </w:r>
      <w:r w:rsidR="004B10C7">
        <w:rPr>
          <w:rFonts w:ascii="Times New Roman" w:hAnsi="Times New Roman" w:cs="Times New Roman"/>
          <w:sz w:val="24"/>
          <w:szCs w:val="24"/>
        </w:rPr>
        <w:t>что повышенные концентрации про</w:t>
      </w:r>
      <w:r>
        <w:rPr>
          <w:rFonts w:ascii="Times New Roman" w:hAnsi="Times New Roman" w:cs="Times New Roman"/>
          <w:sz w:val="24"/>
          <w:szCs w:val="24"/>
        </w:rPr>
        <w:t>кальцитонина и СРБ в плазме</w:t>
      </w:r>
      <w:r w:rsidR="00492658">
        <w:rPr>
          <w:rFonts w:ascii="Times New Roman" w:hAnsi="Times New Roman" w:cs="Times New Roman"/>
          <w:sz w:val="24"/>
          <w:szCs w:val="24"/>
        </w:rPr>
        <w:t xml:space="preserve"> крови</w:t>
      </w:r>
      <w:r>
        <w:rPr>
          <w:rFonts w:ascii="Times New Roman" w:hAnsi="Times New Roman" w:cs="Times New Roman"/>
          <w:sz w:val="24"/>
          <w:szCs w:val="24"/>
        </w:rPr>
        <w:t xml:space="preserve"> ассоциированы с острым бактериальным менингитом</w:t>
      </w:r>
      <w:r w:rsidR="00492658">
        <w:rPr>
          <w:rFonts w:ascii="Times New Roman" w:hAnsi="Times New Roman" w:cs="Times New Roman"/>
          <w:sz w:val="24"/>
          <w:szCs w:val="24"/>
        </w:rPr>
        <w:t xml:space="preserve"> </w:t>
      </w:r>
      <w:r w:rsidR="00492658">
        <w:rPr>
          <w:rFonts w:ascii="AdvOTfe3a9e77" w:hAnsi="AdvOTfe3a9e77" w:cs="AdvOTfe3a9e77"/>
          <w:color w:val="2197D2"/>
          <w:sz w:val="18"/>
          <w:szCs w:val="18"/>
        </w:rPr>
        <w:t>[54]</w:t>
      </w:r>
      <w:r>
        <w:rPr>
          <w:rFonts w:ascii="Times New Roman" w:hAnsi="Times New Roman" w:cs="Times New Roman"/>
          <w:sz w:val="24"/>
          <w:szCs w:val="24"/>
        </w:rPr>
        <w:t>.</w:t>
      </w:r>
      <w:r w:rsidR="00492658">
        <w:rPr>
          <w:rFonts w:ascii="Times New Roman" w:hAnsi="Times New Roman" w:cs="Times New Roman"/>
          <w:sz w:val="24"/>
          <w:szCs w:val="24"/>
        </w:rPr>
        <w:t xml:space="preserve"> </w:t>
      </w:r>
      <w:r w:rsidR="004B10C7">
        <w:rPr>
          <w:rFonts w:ascii="Times New Roman" w:hAnsi="Times New Roman" w:cs="Times New Roman"/>
          <w:sz w:val="24"/>
          <w:szCs w:val="24"/>
        </w:rPr>
        <w:t xml:space="preserve">Хорошую чувствительность и специфичность прокальцитонина показало исследование, включавшее 105 взрослых пациентов с бактериальным менингитом, вирусным менингитом или без менингита </w:t>
      </w:r>
      <w:r w:rsidR="004B10C7">
        <w:rPr>
          <w:rFonts w:ascii="AdvOTfe3a9e77" w:hAnsi="AdvOTfe3a9e77" w:cs="AdvOTfe3a9e77"/>
          <w:color w:val="2197D2"/>
          <w:sz w:val="18"/>
          <w:szCs w:val="18"/>
        </w:rPr>
        <w:t>[81]</w:t>
      </w:r>
      <w:r w:rsidR="004B10C7">
        <w:rPr>
          <w:rFonts w:ascii="Times New Roman" w:hAnsi="Times New Roman" w:cs="Times New Roman"/>
          <w:sz w:val="24"/>
          <w:szCs w:val="24"/>
        </w:rPr>
        <w:t>. В клинической практике бывает необходимо дифференцировать бактериальный менингит от других бактериальных инфекций, таких как сепсис и пневмония, и в этих случаях СРБ и прокальцитонин обладают н</w:t>
      </w:r>
      <w:r w:rsidR="0057102D">
        <w:rPr>
          <w:rFonts w:ascii="Times New Roman" w:hAnsi="Times New Roman" w:cs="Times New Roman"/>
          <w:sz w:val="24"/>
          <w:szCs w:val="24"/>
        </w:rPr>
        <w:t>изкой диагностической ценностью.</w:t>
      </w:r>
    </w:p>
    <w:p w:rsidR="004B10C7" w:rsidRDefault="004B10C7" w:rsidP="008F5B81">
      <w:pPr>
        <w:autoSpaceDE w:val="0"/>
        <w:autoSpaceDN w:val="0"/>
        <w:adjustRightInd w:val="0"/>
        <w:spacing w:after="0" w:line="240" w:lineRule="auto"/>
        <w:rPr>
          <w:rFonts w:ascii="Times New Roman" w:hAnsi="Times New Roman" w:cs="Times New Roman"/>
          <w:sz w:val="24"/>
          <w:szCs w:val="24"/>
        </w:rPr>
      </w:pPr>
    </w:p>
    <w:p w:rsidR="00BA4EF3" w:rsidRDefault="004B10C7" w:rsidP="008F5B81">
      <w:pPr>
        <w:autoSpaceDE w:val="0"/>
        <w:autoSpaceDN w:val="0"/>
        <w:adjustRightInd w:val="0"/>
        <w:spacing w:after="0" w:line="240" w:lineRule="auto"/>
        <w:rPr>
          <w:rFonts w:ascii="Times New Roman" w:hAnsi="Times New Roman" w:cs="Times New Roman"/>
          <w:sz w:val="24"/>
          <w:szCs w:val="24"/>
        </w:rPr>
      </w:pPr>
      <w:r w:rsidRPr="004B10C7">
        <w:rPr>
          <w:rFonts w:ascii="Times New Roman" w:hAnsi="Times New Roman" w:cs="Times New Roman"/>
          <w:i/>
          <w:sz w:val="24"/>
          <w:szCs w:val="24"/>
        </w:rPr>
        <w:t>Бактериологическое исследование крови.</w:t>
      </w:r>
      <w:r>
        <w:rPr>
          <w:rFonts w:ascii="Times New Roman" w:hAnsi="Times New Roman" w:cs="Times New Roman"/>
          <w:sz w:val="24"/>
          <w:szCs w:val="24"/>
        </w:rPr>
        <w:t xml:space="preserve"> </w:t>
      </w:r>
      <w:r w:rsidR="00BA782D">
        <w:rPr>
          <w:rFonts w:ascii="Times New Roman" w:hAnsi="Times New Roman" w:cs="Times New Roman"/>
          <w:sz w:val="24"/>
          <w:szCs w:val="24"/>
        </w:rPr>
        <w:t>Гемок</w:t>
      </w:r>
      <w:r>
        <w:rPr>
          <w:rFonts w:ascii="Times New Roman" w:hAnsi="Times New Roman" w:cs="Times New Roman"/>
          <w:sz w:val="24"/>
          <w:szCs w:val="24"/>
        </w:rPr>
        <w:t xml:space="preserve">ультура может быть </w:t>
      </w:r>
      <w:r w:rsidR="00CB1762">
        <w:rPr>
          <w:rFonts w:ascii="Times New Roman" w:hAnsi="Times New Roman" w:cs="Times New Roman"/>
          <w:sz w:val="24"/>
          <w:szCs w:val="24"/>
        </w:rPr>
        <w:t>использована для</w:t>
      </w:r>
      <w:r>
        <w:rPr>
          <w:rFonts w:ascii="Times New Roman" w:hAnsi="Times New Roman" w:cs="Times New Roman"/>
          <w:sz w:val="24"/>
          <w:szCs w:val="24"/>
        </w:rPr>
        <w:t xml:space="preserve"> </w:t>
      </w:r>
      <w:r w:rsidR="0057102D">
        <w:rPr>
          <w:rFonts w:ascii="Times New Roman" w:hAnsi="Times New Roman" w:cs="Times New Roman"/>
          <w:sz w:val="24"/>
          <w:szCs w:val="24"/>
        </w:rPr>
        <w:t>идентификации</w:t>
      </w:r>
      <w:r>
        <w:rPr>
          <w:rFonts w:ascii="Times New Roman" w:hAnsi="Times New Roman" w:cs="Times New Roman"/>
          <w:sz w:val="24"/>
          <w:szCs w:val="24"/>
        </w:rPr>
        <w:t xml:space="preserve"> возбудителя и определени</w:t>
      </w:r>
      <w:r w:rsidR="00CB1762">
        <w:rPr>
          <w:rFonts w:ascii="Times New Roman" w:hAnsi="Times New Roman" w:cs="Times New Roman"/>
          <w:sz w:val="24"/>
          <w:szCs w:val="24"/>
        </w:rPr>
        <w:t>я</w:t>
      </w:r>
      <w:r>
        <w:rPr>
          <w:rFonts w:ascii="Times New Roman" w:hAnsi="Times New Roman" w:cs="Times New Roman"/>
          <w:sz w:val="24"/>
          <w:szCs w:val="24"/>
        </w:rPr>
        <w:t xml:space="preserve"> его чувствительности к антибиотикам</w:t>
      </w:r>
      <w:r w:rsidR="0057102D">
        <w:rPr>
          <w:rFonts w:ascii="Times New Roman" w:hAnsi="Times New Roman" w:cs="Times New Roman"/>
          <w:sz w:val="24"/>
          <w:szCs w:val="24"/>
        </w:rPr>
        <w:t xml:space="preserve"> в тех случаях</w:t>
      </w:r>
      <w:r w:rsidR="00CB1762">
        <w:rPr>
          <w:rFonts w:ascii="Times New Roman" w:hAnsi="Times New Roman" w:cs="Times New Roman"/>
          <w:sz w:val="24"/>
          <w:szCs w:val="24"/>
        </w:rPr>
        <w:t>, когда результаты бактериологического исследования ЦСЖ отрицательны или его проведение невозможно, например при наличии противопоказаний к люмбальной пункции</w:t>
      </w:r>
      <w:r w:rsidR="00D443BF">
        <w:rPr>
          <w:rFonts w:ascii="Times New Roman" w:hAnsi="Times New Roman" w:cs="Times New Roman"/>
          <w:sz w:val="24"/>
          <w:szCs w:val="24"/>
        </w:rPr>
        <w:t xml:space="preserve"> </w:t>
      </w:r>
      <w:r w:rsidR="00D443BF">
        <w:rPr>
          <w:rFonts w:ascii="AdvOTfe3a9e77" w:hAnsi="AdvOTfe3a9e77" w:cs="AdvOTfe3a9e77"/>
          <w:color w:val="2197D2"/>
          <w:sz w:val="18"/>
          <w:szCs w:val="18"/>
        </w:rPr>
        <w:t>[2]</w:t>
      </w:r>
      <w:r w:rsidR="00CB1762">
        <w:rPr>
          <w:rFonts w:ascii="Times New Roman" w:hAnsi="Times New Roman" w:cs="Times New Roman"/>
          <w:sz w:val="24"/>
          <w:szCs w:val="24"/>
        </w:rPr>
        <w:t>.</w:t>
      </w:r>
      <w:r w:rsidR="00D443BF">
        <w:rPr>
          <w:rFonts w:ascii="Times New Roman" w:hAnsi="Times New Roman" w:cs="Times New Roman"/>
          <w:sz w:val="24"/>
          <w:szCs w:val="24"/>
        </w:rPr>
        <w:t xml:space="preserve"> Позитивность </w:t>
      </w:r>
      <w:r w:rsidR="00BA782D">
        <w:rPr>
          <w:rFonts w:ascii="Times New Roman" w:hAnsi="Times New Roman" w:cs="Times New Roman"/>
          <w:sz w:val="24"/>
          <w:szCs w:val="24"/>
        </w:rPr>
        <w:t>гемо</w:t>
      </w:r>
      <w:r w:rsidR="00D443BF">
        <w:rPr>
          <w:rFonts w:ascii="Times New Roman" w:hAnsi="Times New Roman" w:cs="Times New Roman"/>
          <w:sz w:val="24"/>
          <w:szCs w:val="24"/>
        </w:rPr>
        <w:t xml:space="preserve">культур различается в зависимости от возбудителя и составляет 75% для пациентов с пневмококковым менингитом, 50-90% для пациентов с менингитом, вызванным </w:t>
      </w:r>
      <w:r w:rsidR="00D443BF">
        <w:rPr>
          <w:rFonts w:ascii="Times New Roman" w:hAnsi="Times New Roman" w:cs="Times New Roman"/>
          <w:sz w:val="24"/>
          <w:szCs w:val="24"/>
          <w:lang w:val="en-US"/>
        </w:rPr>
        <w:t>H</w:t>
      </w:r>
      <w:r w:rsidR="00D443BF" w:rsidRPr="00D443BF">
        <w:rPr>
          <w:rFonts w:ascii="Times New Roman" w:hAnsi="Times New Roman" w:cs="Times New Roman"/>
          <w:sz w:val="24"/>
          <w:szCs w:val="24"/>
        </w:rPr>
        <w:t xml:space="preserve">. </w:t>
      </w:r>
      <w:r w:rsidR="00D443BF">
        <w:rPr>
          <w:rFonts w:ascii="Times New Roman" w:hAnsi="Times New Roman" w:cs="Times New Roman"/>
          <w:sz w:val="24"/>
          <w:szCs w:val="24"/>
          <w:lang w:val="en-US"/>
        </w:rPr>
        <w:t>influenzae</w:t>
      </w:r>
      <w:r w:rsidR="00D443BF" w:rsidRPr="00D443BF">
        <w:rPr>
          <w:rFonts w:ascii="Times New Roman" w:hAnsi="Times New Roman" w:cs="Times New Roman"/>
          <w:sz w:val="24"/>
          <w:szCs w:val="24"/>
        </w:rPr>
        <w:t xml:space="preserve">, </w:t>
      </w:r>
      <w:r w:rsidR="00D443BF">
        <w:rPr>
          <w:rFonts w:ascii="Times New Roman" w:hAnsi="Times New Roman" w:cs="Times New Roman"/>
          <w:sz w:val="24"/>
          <w:szCs w:val="24"/>
        </w:rPr>
        <w:t>40-60% для пациентов с менингококковым менингитом</w:t>
      </w:r>
      <w:r w:rsidR="00D443BF" w:rsidRPr="00D443BF">
        <w:rPr>
          <w:rFonts w:ascii="AdvOTfe3a9e77" w:hAnsi="AdvOTfe3a9e77" w:cs="AdvOTfe3a9e77"/>
          <w:color w:val="2197D2"/>
          <w:sz w:val="18"/>
          <w:szCs w:val="18"/>
        </w:rPr>
        <w:t xml:space="preserve"> </w:t>
      </w:r>
      <w:r w:rsidR="00D443BF">
        <w:rPr>
          <w:rFonts w:ascii="AdvOTfe3a9e77" w:hAnsi="AdvOTfe3a9e77" w:cs="AdvOTfe3a9e77"/>
          <w:color w:val="2197D2"/>
          <w:sz w:val="18"/>
          <w:szCs w:val="18"/>
        </w:rPr>
        <w:t>[2]</w:t>
      </w:r>
      <w:r w:rsidR="00D443BF">
        <w:rPr>
          <w:rFonts w:ascii="Times New Roman" w:hAnsi="Times New Roman" w:cs="Times New Roman"/>
          <w:sz w:val="24"/>
          <w:szCs w:val="24"/>
        </w:rPr>
        <w:t xml:space="preserve">. </w:t>
      </w:r>
      <w:r w:rsidR="00BA4EF3">
        <w:rPr>
          <w:rFonts w:ascii="Times New Roman" w:hAnsi="Times New Roman" w:cs="Times New Roman"/>
          <w:sz w:val="24"/>
          <w:szCs w:val="24"/>
        </w:rPr>
        <w:t xml:space="preserve">Диагностическая значимость </w:t>
      </w:r>
      <w:r w:rsidR="00BA782D">
        <w:rPr>
          <w:rFonts w:ascii="Times New Roman" w:hAnsi="Times New Roman" w:cs="Times New Roman"/>
          <w:sz w:val="24"/>
          <w:szCs w:val="24"/>
        </w:rPr>
        <w:t>гемо</w:t>
      </w:r>
      <w:r w:rsidR="00BA4EF3">
        <w:rPr>
          <w:rFonts w:ascii="Times New Roman" w:hAnsi="Times New Roman" w:cs="Times New Roman"/>
          <w:sz w:val="24"/>
          <w:szCs w:val="24"/>
        </w:rPr>
        <w:t>культур снижается на 20% при начале антибиотикотерапии до взятия материала</w:t>
      </w:r>
      <w:r w:rsidR="00BA4EF3" w:rsidRPr="00BA4EF3">
        <w:rPr>
          <w:rFonts w:ascii="AdvOTfe3a9e77" w:hAnsi="AdvOTfe3a9e77" w:cs="AdvOTfe3a9e77"/>
          <w:color w:val="2197D2"/>
          <w:sz w:val="18"/>
          <w:szCs w:val="18"/>
        </w:rPr>
        <w:t xml:space="preserve"> </w:t>
      </w:r>
      <w:r w:rsidR="00BA4EF3">
        <w:rPr>
          <w:rFonts w:ascii="AdvOTfe3a9e77" w:hAnsi="AdvOTfe3a9e77" w:cs="AdvOTfe3a9e77"/>
          <w:color w:val="2197D2"/>
          <w:sz w:val="18"/>
          <w:szCs w:val="18"/>
        </w:rPr>
        <w:t>[57]</w:t>
      </w:r>
      <w:r w:rsidR="00BA4EF3">
        <w:rPr>
          <w:rFonts w:ascii="Times New Roman" w:hAnsi="Times New Roman" w:cs="Times New Roman"/>
          <w:sz w:val="24"/>
          <w:szCs w:val="24"/>
        </w:rPr>
        <w:t>.</w:t>
      </w:r>
    </w:p>
    <w:p w:rsidR="00BA4EF3" w:rsidRDefault="00BA4EF3" w:rsidP="008F5B81">
      <w:pPr>
        <w:autoSpaceDE w:val="0"/>
        <w:autoSpaceDN w:val="0"/>
        <w:adjustRightInd w:val="0"/>
        <w:spacing w:after="0" w:line="240" w:lineRule="auto"/>
        <w:rPr>
          <w:rFonts w:ascii="Times New Roman" w:hAnsi="Times New Roman" w:cs="Times New Roman"/>
          <w:sz w:val="24"/>
          <w:szCs w:val="24"/>
        </w:rPr>
      </w:pPr>
    </w:p>
    <w:p w:rsidR="004C2DB6" w:rsidRDefault="00BA4EF3" w:rsidP="008F5B81">
      <w:pPr>
        <w:autoSpaceDE w:val="0"/>
        <w:autoSpaceDN w:val="0"/>
        <w:adjustRightInd w:val="0"/>
        <w:spacing w:after="0" w:line="240" w:lineRule="auto"/>
        <w:rPr>
          <w:rFonts w:ascii="Times New Roman" w:hAnsi="Times New Roman" w:cs="Times New Roman"/>
          <w:sz w:val="24"/>
          <w:szCs w:val="24"/>
        </w:rPr>
      </w:pPr>
      <w:r w:rsidRPr="00BA4EF3">
        <w:rPr>
          <w:rFonts w:ascii="Times New Roman" w:hAnsi="Times New Roman" w:cs="Times New Roman"/>
          <w:i/>
          <w:sz w:val="24"/>
          <w:szCs w:val="24"/>
        </w:rPr>
        <w:t>Другие методы в диагностике бактериального менингита.</w:t>
      </w:r>
      <w:r>
        <w:rPr>
          <w:rFonts w:ascii="Times New Roman" w:hAnsi="Times New Roman" w:cs="Times New Roman"/>
          <w:sz w:val="24"/>
          <w:szCs w:val="24"/>
        </w:rPr>
        <w:t xml:space="preserve"> В огромном множестве исследований оценивалось</w:t>
      </w:r>
      <w:r w:rsidR="000B19EC">
        <w:rPr>
          <w:rFonts w:ascii="Times New Roman" w:hAnsi="Times New Roman" w:cs="Times New Roman"/>
          <w:sz w:val="24"/>
          <w:szCs w:val="24"/>
        </w:rPr>
        <w:t>,</w:t>
      </w:r>
      <w:r>
        <w:rPr>
          <w:rFonts w:ascii="Times New Roman" w:hAnsi="Times New Roman" w:cs="Times New Roman"/>
          <w:sz w:val="24"/>
          <w:szCs w:val="24"/>
        </w:rPr>
        <w:t xml:space="preserve"> насколько полезными для диагностики бактериального менингита могут быть такие методы, как определение уровня хемокинов, цитокинов, </w:t>
      </w:r>
      <w:r w:rsidR="000B19EC">
        <w:rPr>
          <w:rFonts w:ascii="Times New Roman" w:hAnsi="Times New Roman" w:cs="Times New Roman"/>
          <w:sz w:val="24"/>
          <w:szCs w:val="24"/>
        </w:rPr>
        <w:lastRenderedPageBreak/>
        <w:t>компонентов</w:t>
      </w:r>
      <w:r>
        <w:rPr>
          <w:rFonts w:ascii="Times New Roman" w:hAnsi="Times New Roman" w:cs="Times New Roman"/>
          <w:sz w:val="24"/>
          <w:szCs w:val="24"/>
        </w:rPr>
        <w:t xml:space="preserve"> комплемента и уровня метаболитов ЦСЖ, </w:t>
      </w:r>
      <w:r w:rsidR="000B19EC">
        <w:rPr>
          <w:rFonts w:ascii="Times New Roman" w:hAnsi="Times New Roman" w:cs="Times New Roman"/>
          <w:sz w:val="24"/>
          <w:szCs w:val="24"/>
        </w:rPr>
        <w:t>количественная ЭЭГ, МРТ головного мозга или термогра</w:t>
      </w:r>
      <w:r w:rsidR="0057102D">
        <w:rPr>
          <w:rFonts w:ascii="Times New Roman" w:hAnsi="Times New Roman" w:cs="Times New Roman"/>
          <w:sz w:val="24"/>
          <w:szCs w:val="24"/>
        </w:rPr>
        <w:t>фия</w:t>
      </w:r>
      <w:r w:rsidR="000B19EC">
        <w:rPr>
          <w:rFonts w:ascii="Times New Roman" w:hAnsi="Times New Roman" w:cs="Times New Roman"/>
          <w:sz w:val="24"/>
          <w:szCs w:val="24"/>
        </w:rPr>
        <w:t xml:space="preserve">. </w:t>
      </w:r>
      <w:r w:rsidR="00066B14">
        <w:rPr>
          <w:rFonts w:ascii="Times New Roman" w:hAnsi="Times New Roman" w:cs="Times New Roman"/>
          <w:sz w:val="24"/>
          <w:szCs w:val="24"/>
        </w:rPr>
        <w:t xml:space="preserve">Некоторые методы включались в исследования на независимых когортах, их характеристики сравнивались с характеристиками стандартных тестов. Эти исследования могут быть полезны в изучении патофизиологии, но пока не получили применения в клинической практике. </w:t>
      </w:r>
    </w:p>
    <w:p w:rsidR="004C2DB6" w:rsidRDefault="004C2DB6" w:rsidP="008F5B81">
      <w:pPr>
        <w:autoSpaceDE w:val="0"/>
        <w:autoSpaceDN w:val="0"/>
        <w:adjustRightInd w:val="0"/>
        <w:spacing w:after="0" w:line="240" w:lineRule="auto"/>
        <w:rPr>
          <w:rFonts w:ascii="Times New Roman" w:hAnsi="Times New Roman" w:cs="Times New Roman"/>
          <w:sz w:val="24"/>
          <w:szCs w:val="24"/>
        </w:rPr>
      </w:pPr>
    </w:p>
    <w:p w:rsidR="004C2DB6" w:rsidRDefault="004C2DB6"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Заключение.</w:t>
      </w:r>
    </w:p>
    <w:p w:rsidR="003A7713" w:rsidRPr="003A7713" w:rsidRDefault="004C2DB6"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r w:rsidR="003A7713">
        <w:rPr>
          <w:rFonts w:ascii="Times New Roman" w:hAnsi="Times New Roman" w:cs="Times New Roman"/>
          <w:sz w:val="24"/>
          <w:szCs w:val="24"/>
        </w:rPr>
        <w:t>2.</w:t>
      </w:r>
      <w:r w:rsidRPr="003A7713">
        <w:rPr>
          <w:rFonts w:ascii="Times New Roman" w:hAnsi="Times New Roman" w:cs="Times New Roman"/>
          <w:sz w:val="24"/>
          <w:szCs w:val="24"/>
        </w:rPr>
        <w:t xml:space="preserve"> При неонатальном менингите плейоци</w:t>
      </w:r>
      <w:r w:rsidR="003A7713" w:rsidRPr="003A7713">
        <w:rPr>
          <w:rFonts w:ascii="Times New Roman" w:hAnsi="Times New Roman" w:cs="Times New Roman"/>
          <w:sz w:val="24"/>
          <w:szCs w:val="24"/>
        </w:rPr>
        <w:t xml:space="preserve">тоз ЦСЖ, уровни глюкозы и общего </w:t>
      </w:r>
      <w:r w:rsidRPr="003A7713">
        <w:rPr>
          <w:rFonts w:ascii="Times New Roman" w:hAnsi="Times New Roman" w:cs="Times New Roman"/>
          <w:sz w:val="24"/>
          <w:szCs w:val="24"/>
        </w:rPr>
        <w:t>белка часто находятся в пределах нормы или только слегка изменены</w:t>
      </w:r>
      <w:r w:rsidR="003A7713" w:rsidRPr="003A7713">
        <w:rPr>
          <w:rFonts w:ascii="Times New Roman" w:hAnsi="Times New Roman" w:cs="Times New Roman"/>
          <w:sz w:val="24"/>
          <w:szCs w:val="24"/>
        </w:rPr>
        <w:t>.</w:t>
      </w:r>
    </w:p>
    <w:p w:rsidR="003A7713" w:rsidRPr="003A7713" w:rsidRDefault="003A7713" w:rsidP="008F5B81">
      <w:pPr>
        <w:autoSpaceDE w:val="0"/>
        <w:autoSpaceDN w:val="0"/>
        <w:adjustRightInd w:val="0"/>
        <w:spacing w:after="0" w:line="240" w:lineRule="auto"/>
        <w:rPr>
          <w:rFonts w:ascii="Times New Roman" w:hAnsi="Times New Roman" w:cs="Times New Roman"/>
          <w:sz w:val="24"/>
          <w:szCs w:val="24"/>
        </w:rPr>
      </w:pPr>
    </w:p>
    <w:p w:rsidR="003A7713" w:rsidRDefault="003A7713" w:rsidP="008F5B81">
      <w:pPr>
        <w:autoSpaceDE w:val="0"/>
        <w:autoSpaceDN w:val="0"/>
        <w:adjustRightInd w:val="0"/>
        <w:spacing w:after="0" w:line="240" w:lineRule="auto"/>
        <w:rPr>
          <w:rFonts w:ascii="Times New Roman" w:hAnsi="Times New Roman" w:cs="Times New Roman"/>
          <w:sz w:val="24"/>
          <w:szCs w:val="24"/>
        </w:rPr>
      </w:pPr>
      <w:r w:rsidRPr="003A7713">
        <w:rPr>
          <w:rFonts w:ascii="Times New Roman" w:hAnsi="Times New Roman" w:cs="Times New Roman"/>
          <w:sz w:val="24"/>
          <w:szCs w:val="24"/>
        </w:rPr>
        <w:t xml:space="preserve">Уровень 2. </w:t>
      </w:r>
      <w:r>
        <w:rPr>
          <w:rFonts w:ascii="Times New Roman" w:hAnsi="Times New Roman" w:cs="Times New Roman"/>
          <w:sz w:val="24"/>
          <w:szCs w:val="24"/>
        </w:rPr>
        <w:t xml:space="preserve">Показано, что как у детей, так и у взрослых, классические признаки бактериального менингита (повышенный уровень белка, сниженный уровень глюкозы, плеоцитоз ЦСЖ) присутствуют у </w:t>
      </w:r>
      <w:r w:rsidRPr="003A7713">
        <w:rPr>
          <w:rFonts w:ascii="Times New Roman" w:hAnsi="Times New Roman" w:cs="Times New Roman"/>
          <w:sz w:val="24"/>
          <w:szCs w:val="24"/>
        </w:rPr>
        <w:t>≥</w:t>
      </w:r>
      <w:r>
        <w:rPr>
          <w:rFonts w:ascii="Times New Roman" w:hAnsi="Times New Roman" w:cs="Times New Roman"/>
          <w:sz w:val="24"/>
          <w:szCs w:val="24"/>
        </w:rPr>
        <w:t xml:space="preserve"> 90% пациентов. Полностью нормальный состав ЦСЖ встречается, но очень редко. </w:t>
      </w:r>
    </w:p>
    <w:p w:rsidR="003A7713" w:rsidRDefault="003A7713" w:rsidP="008F5B81">
      <w:pPr>
        <w:autoSpaceDE w:val="0"/>
        <w:autoSpaceDN w:val="0"/>
        <w:adjustRightInd w:val="0"/>
        <w:spacing w:after="0" w:line="240" w:lineRule="auto"/>
        <w:rPr>
          <w:rFonts w:ascii="Times New Roman" w:hAnsi="Times New Roman" w:cs="Times New Roman"/>
          <w:sz w:val="24"/>
          <w:szCs w:val="24"/>
        </w:rPr>
      </w:pPr>
    </w:p>
    <w:p w:rsidR="003A7713" w:rsidRDefault="003A7713"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2. </w:t>
      </w:r>
      <w:r w:rsidRPr="003A7713">
        <w:rPr>
          <w:rFonts w:ascii="Times New Roman" w:hAnsi="Times New Roman" w:cs="Times New Roman"/>
          <w:sz w:val="24"/>
          <w:szCs w:val="24"/>
        </w:rPr>
        <w:t xml:space="preserve">Концентрация лактата ЦСЖ обладает хорошей чувствительностью и специфичностью </w:t>
      </w:r>
      <w:r w:rsidR="0057102D">
        <w:rPr>
          <w:rFonts w:ascii="Times New Roman" w:hAnsi="Times New Roman" w:cs="Times New Roman"/>
          <w:sz w:val="24"/>
          <w:szCs w:val="24"/>
        </w:rPr>
        <w:t>в дифференциальной диагностике</w:t>
      </w:r>
      <w:r w:rsidRPr="003A7713">
        <w:rPr>
          <w:rFonts w:ascii="Times New Roman" w:hAnsi="Times New Roman" w:cs="Times New Roman"/>
          <w:sz w:val="24"/>
          <w:szCs w:val="24"/>
        </w:rPr>
        <w:t xml:space="preserve"> бактериальн</w:t>
      </w:r>
      <w:r w:rsidR="0057102D">
        <w:rPr>
          <w:rFonts w:ascii="Times New Roman" w:hAnsi="Times New Roman" w:cs="Times New Roman"/>
          <w:sz w:val="24"/>
          <w:szCs w:val="24"/>
        </w:rPr>
        <w:t>ого</w:t>
      </w:r>
      <w:r w:rsidRPr="003A7713">
        <w:rPr>
          <w:rFonts w:ascii="Times New Roman" w:hAnsi="Times New Roman" w:cs="Times New Roman"/>
          <w:sz w:val="24"/>
          <w:szCs w:val="24"/>
        </w:rPr>
        <w:t xml:space="preserve"> и асептическ</w:t>
      </w:r>
      <w:r w:rsidR="0057102D">
        <w:rPr>
          <w:rFonts w:ascii="Times New Roman" w:hAnsi="Times New Roman" w:cs="Times New Roman"/>
          <w:sz w:val="24"/>
          <w:szCs w:val="24"/>
        </w:rPr>
        <w:t>ого</w:t>
      </w:r>
      <w:r w:rsidRPr="003A7713">
        <w:rPr>
          <w:rFonts w:ascii="Times New Roman" w:hAnsi="Times New Roman" w:cs="Times New Roman"/>
          <w:sz w:val="24"/>
          <w:szCs w:val="24"/>
        </w:rPr>
        <w:t xml:space="preserve"> менингит</w:t>
      </w:r>
      <w:r w:rsidR="0057102D">
        <w:rPr>
          <w:rFonts w:ascii="Times New Roman" w:hAnsi="Times New Roman" w:cs="Times New Roman"/>
          <w:sz w:val="24"/>
          <w:szCs w:val="24"/>
        </w:rPr>
        <w:t>ов</w:t>
      </w:r>
      <w:r w:rsidRPr="003A7713">
        <w:rPr>
          <w:rFonts w:ascii="Times New Roman" w:hAnsi="Times New Roman" w:cs="Times New Roman"/>
          <w:sz w:val="24"/>
          <w:szCs w:val="24"/>
        </w:rPr>
        <w:t>. Значимость лактата ЦСЖ ограничен</w:t>
      </w:r>
      <w:r>
        <w:rPr>
          <w:rFonts w:ascii="Times New Roman" w:hAnsi="Times New Roman" w:cs="Times New Roman"/>
          <w:sz w:val="24"/>
          <w:szCs w:val="24"/>
        </w:rPr>
        <w:t>а</w:t>
      </w:r>
      <w:r w:rsidRPr="003A7713">
        <w:rPr>
          <w:rFonts w:ascii="Times New Roman" w:hAnsi="Times New Roman" w:cs="Times New Roman"/>
          <w:sz w:val="24"/>
          <w:szCs w:val="24"/>
        </w:rPr>
        <w:t xml:space="preserve"> у пациентов, получавших перед исследованием антибактериальную терапию, а также при некоторых других заболеваниях ЦНС</w:t>
      </w:r>
      <w:r>
        <w:rPr>
          <w:rFonts w:ascii="Times New Roman" w:hAnsi="Times New Roman" w:cs="Times New Roman"/>
          <w:sz w:val="24"/>
          <w:szCs w:val="24"/>
        </w:rPr>
        <w:t>.</w:t>
      </w:r>
    </w:p>
    <w:p w:rsidR="005158C5" w:rsidRDefault="005158C5" w:rsidP="008F5B81">
      <w:pPr>
        <w:autoSpaceDE w:val="0"/>
        <w:autoSpaceDN w:val="0"/>
        <w:adjustRightInd w:val="0"/>
        <w:spacing w:after="0" w:line="240" w:lineRule="auto"/>
        <w:rPr>
          <w:rFonts w:ascii="Times New Roman" w:hAnsi="Times New Roman" w:cs="Times New Roman"/>
          <w:sz w:val="24"/>
          <w:szCs w:val="24"/>
        </w:rPr>
      </w:pPr>
    </w:p>
    <w:p w:rsidR="003A7713" w:rsidRDefault="003A7713"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2. </w:t>
      </w:r>
      <w:r w:rsidRPr="003A7713">
        <w:rPr>
          <w:rFonts w:ascii="Times New Roman" w:hAnsi="Times New Roman" w:cs="Times New Roman"/>
          <w:sz w:val="24"/>
          <w:szCs w:val="24"/>
        </w:rPr>
        <w:t xml:space="preserve">Культуральное исследование ЦСЖ </w:t>
      </w:r>
      <w:r>
        <w:rPr>
          <w:rFonts w:ascii="Times New Roman" w:hAnsi="Times New Roman" w:cs="Times New Roman"/>
          <w:sz w:val="24"/>
          <w:szCs w:val="24"/>
        </w:rPr>
        <w:t>положительно</w:t>
      </w:r>
      <w:r w:rsidRPr="003A7713">
        <w:rPr>
          <w:rFonts w:ascii="Times New Roman" w:hAnsi="Times New Roman" w:cs="Times New Roman"/>
          <w:sz w:val="24"/>
          <w:szCs w:val="24"/>
        </w:rPr>
        <w:t xml:space="preserve"> у 60-90% пациентов с </w:t>
      </w:r>
      <w:r>
        <w:rPr>
          <w:rFonts w:ascii="Times New Roman" w:hAnsi="Times New Roman" w:cs="Times New Roman"/>
          <w:sz w:val="24"/>
          <w:szCs w:val="24"/>
        </w:rPr>
        <w:t>бактериальным менингитом</w:t>
      </w:r>
      <w:r w:rsidRPr="003A7713">
        <w:rPr>
          <w:rFonts w:ascii="Times New Roman" w:hAnsi="Times New Roman" w:cs="Times New Roman"/>
          <w:sz w:val="24"/>
          <w:szCs w:val="24"/>
        </w:rPr>
        <w:t xml:space="preserve"> в зависимости от </w:t>
      </w:r>
      <w:r w:rsidR="005158C5">
        <w:rPr>
          <w:rFonts w:ascii="Times New Roman" w:hAnsi="Times New Roman" w:cs="Times New Roman"/>
          <w:sz w:val="24"/>
          <w:szCs w:val="24"/>
        </w:rPr>
        <w:t>возбудителя</w:t>
      </w:r>
      <w:r w:rsidRPr="003A7713">
        <w:rPr>
          <w:rFonts w:ascii="Times New Roman" w:hAnsi="Times New Roman" w:cs="Times New Roman"/>
          <w:sz w:val="24"/>
          <w:szCs w:val="24"/>
        </w:rPr>
        <w:t xml:space="preserve">. Предшествующая терапия антибиотиками </w:t>
      </w:r>
      <w:r w:rsidR="005158C5">
        <w:rPr>
          <w:rFonts w:ascii="Times New Roman" w:hAnsi="Times New Roman" w:cs="Times New Roman"/>
          <w:sz w:val="24"/>
          <w:szCs w:val="24"/>
        </w:rPr>
        <w:t>снижает</w:t>
      </w:r>
      <w:r w:rsidRPr="003A7713">
        <w:rPr>
          <w:rFonts w:ascii="Times New Roman" w:hAnsi="Times New Roman" w:cs="Times New Roman"/>
          <w:sz w:val="24"/>
          <w:szCs w:val="24"/>
        </w:rPr>
        <w:t xml:space="preserve"> продуктивность метода на 10-20%</w:t>
      </w:r>
      <w:r>
        <w:rPr>
          <w:rFonts w:ascii="Times New Roman" w:hAnsi="Times New Roman" w:cs="Times New Roman"/>
          <w:sz w:val="24"/>
          <w:szCs w:val="24"/>
        </w:rPr>
        <w:t>.</w:t>
      </w:r>
    </w:p>
    <w:p w:rsidR="003A7713" w:rsidRPr="003A7713" w:rsidRDefault="003A7713" w:rsidP="008F5B81">
      <w:pPr>
        <w:autoSpaceDE w:val="0"/>
        <w:autoSpaceDN w:val="0"/>
        <w:adjustRightInd w:val="0"/>
        <w:spacing w:after="0" w:line="240" w:lineRule="auto"/>
        <w:rPr>
          <w:rFonts w:ascii="Times New Roman" w:hAnsi="Times New Roman" w:cs="Times New Roman"/>
          <w:sz w:val="24"/>
          <w:szCs w:val="24"/>
        </w:rPr>
      </w:pPr>
    </w:p>
    <w:p w:rsidR="00CA2E0A" w:rsidRDefault="003A7713" w:rsidP="008F5B81">
      <w:pPr>
        <w:autoSpaceDE w:val="0"/>
        <w:autoSpaceDN w:val="0"/>
        <w:adjustRightInd w:val="0"/>
        <w:spacing w:after="0" w:line="240" w:lineRule="auto"/>
        <w:rPr>
          <w:rFonts w:ascii="Times New Roman" w:hAnsi="Times New Roman" w:cs="Times New Roman"/>
          <w:sz w:val="24"/>
          <w:szCs w:val="24"/>
        </w:rPr>
      </w:pPr>
      <w:r w:rsidRPr="003A7713">
        <w:rPr>
          <w:rFonts w:ascii="Times New Roman" w:hAnsi="Times New Roman" w:cs="Times New Roman"/>
          <w:sz w:val="24"/>
          <w:szCs w:val="24"/>
        </w:rPr>
        <w:t xml:space="preserve">Уровень 2. Бактериоскопия ЦСЖ с окраской по Граму обладает </w:t>
      </w:r>
      <w:r>
        <w:rPr>
          <w:rFonts w:ascii="Times New Roman" w:hAnsi="Times New Roman" w:cs="Times New Roman"/>
          <w:sz w:val="24"/>
          <w:szCs w:val="24"/>
        </w:rPr>
        <w:t>отличной</w:t>
      </w:r>
      <w:r w:rsidRPr="003A7713">
        <w:rPr>
          <w:rFonts w:ascii="Times New Roman" w:hAnsi="Times New Roman" w:cs="Times New Roman"/>
          <w:sz w:val="24"/>
          <w:szCs w:val="24"/>
        </w:rPr>
        <w:t xml:space="preserve"> специфичностью и вариабельной чувствительностью в зависимости от </w:t>
      </w:r>
      <w:r>
        <w:rPr>
          <w:rFonts w:ascii="Times New Roman" w:hAnsi="Times New Roman" w:cs="Times New Roman"/>
          <w:sz w:val="24"/>
          <w:szCs w:val="24"/>
        </w:rPr>
        <w:t>возбудителя</w:t>
      </w:r>
      <w:r w:rsidRPr="003A7713">
        <w:rPr>
          <w:rFonts w:ascii="Times New Roman" w:hAnsi="Times New Roman" w:cs="Times New Roman"/>
          <w:sz w:val="24"/>
          <w:szCs w:val="24"/>
        </w:rPr>
        <w:t xml:space="preserve">. Продуктивность метода незначительно снижается, если пациент получал </w:t>
      </w:r>
      <w:r>
        <w:rPr>
          <w:rFonts w:ascii="Times New Roman" w:hAnsi="Times New Roman" w:cs="Times New Roman"/>
          <w:sz w:val="24"/>
          <w:szCs w:val="24"/>
        </w:rPr>
        <w:t>а</w:t>
      </w:r>
      <w:r w:rsidRPr="003A7713">
        <w:rPr>
          <w:rFonts w:ascii="Times New Roman" w:hAnsi="Times New Roman" w:cs="Times New Roman"/>
          <w:sz w:val="24"/>
          <w:szCs w:val="24"/>
        </w:rPr>
        <w:t>нтибактериальную терапию до выполнения люмбальной пункции.</w:t>
      </w:r>
      <w:r w:rsidR="004C2DB6" w:rsidRPr="003A7713">
        <w:rPr>
          <w:rFonts w:ascii="Times New Roman" w:hAnsi="Times New Roman" w:cs="Times New Roman"/>
          <w:sz w:val="24"/>
          <w:szCs w:val="24"/>
        </w:rPr>
        <w:t xml:space="preserve"> </w:t>
      </w:r>
      <w:r w:rsidR="00BA4EF3" w:rsidRPr="003A7713">
        <w:rPr>
          <w:rFonts w:ascii="Times New Roman" w:hAnsi="Times New Roman" w:cs="Times New Roman"/>
          <w:sz w:val="24"/>
          <w:szCs w:val="24"/>
        </w:rPr>
        <w:t xml:space="preserve"> </w:t>
      </w:r>
    </w:p>
    <w:p w:rsidR="003A7713" w:rsidRPr="008234E9" w:rsidRDefault="003A7713" w:rsidP="008F5B81">
      <w:pPr>
        <w:autoSpaceDE w:val="0"/>
        <w:autoSpaceDN w:val="0"/>
        <w:adjustRightInd w:val="0"/>
        <w:spacing w:after="0" w:line="240" w:lineRule="auto"/>
        <w:rPr>
          <w:rFonts w:ascii="Times New Roman" w:hAnsi="Times New Roman" w:cs="Times New Roman"/>
          <w:sz w:val="24"/>
          <w:szCs w:val="24"/>
        </w:rPr>
      </w:pPr>
    </w:p>
    <w:p w:rsidR="003A7713" w:rsidRDefault="003A7713" w:rsidP="008F5B81">
      <w:pPr>
        <w:autoSpaceDE w:val="0"/>
        <w:autoSpaceDN w:val="0"/>
        <w:adjustRightInd w:val="0"/>
        <w:spacing w:after="0" w:line="240" w:lineRule="auto"/>
        <w:rPr>
          <w:rFonts w:ascii="Times New Roman" w:hAnsi="Times New Roman" w:cs="Times New Roman"/>
          <w:sz w:val="24"/>
          <w:szCs w:val="24"/>
        </w:rPr>
      </w:pPr>
      <w:r w:rsidRPr="008234E9">
        <w:rPr>
          <w:rFonts w:ascii="Times New Roman" w:hAnsi="Times New Roman" w:cs="Times New Roman"/>
          <w:sz w:val="24"/>
          <w:szCs w:val="24"/>
        </w:rPr>
        <w:t xml:space="preserve">Уровень 2. У пациентов с отрицательным результатом бактериологического исследования ЦСЖ и бактериоскопии с окраской по Граму, ПЦР обладает дополнительной диагностической ценностью для идентификации </w:t>
      </w:r>
      <w:r w:rsidR="008234E9" w:rsidRPr="008234E9">
        <w:rPr>
          <w:rFonts w:ascii="Times New Roman" w:hAnsi="Times New Roman" w:cs="Times New Roman"/>
          <w:sz w:val="24"/>
          <w:szCs w:val="24"/>
        </w:rPr>
        <w:t>возбудителя</w:t>
      </w:r>
      <w:r w:rsidR="008234E9">
        <w:rPr>
          <w:rFonts w:ascii="Times New Roman" w:hAnsi="Times New Roman" w:cs="Times New Roman"/>
          <w:sz w:val="24"/>
          <w:szCs w:val="24"/>
        </w:rPr>
        <w:t>.</w:t>
      </w:r>
    </w:p>
    <w:p w:rsidR="008234E9" w:rsidRDefault="008234E9" w:rsidP="008F5B81">
      <w:pPr>
        <w:autoSpaceDE w:val="0"/>
        <w:autoSpaceDN w:val="0"/>
        <w:adjustRightInd w:val="0"/>
        <w:spacing w:after="0" w:line="240" w:lineRule="auto"/>
        <w:rPr>
          <w:rFonts w:ascii="Times New Roman" w:hAnsi="Times New Roman" w:cs="Times New Roman"/>
          <w:sz w:val="24"/>
          <w:szCs w:val="24"/>
        </w:rPr>
      </w:pPr>
    </w:p>
    <w:p w:rsidR="008234E9" w:rsidRDefault="008234E9"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2. </w:t>
      </w:r>
      <w:r w:rsidRPr="008234E9">
        <w:rPr>
          <w:rFonts w:ascii="Times New Roman" w:hAnsi="Times New Roman" w:cs="Times New Roman"/>
          <w:sz w:val="24"/>
          <w:szCs w:val="24"/>
        </w:rPr>
        <w:t>Латекс агглютинация обладает малой дополнительной ценностью в диагностике бактериального менингита</w:t>
      </w:r>
      <w:r>
        <w:rPr>
          <w:rFonts w:ascii="Times New Roman" w:hAnsi="Times New Roman" w:cs="Times New Roman"/>
          <w:sz w:val="24"/>
          <w:szCs w:val="24"/>
        </w:rPr>
        <w:t>.</w:t>
      </w:r>
    </w:p>
    <w:p w:rsidR="008234E9" w:rsidRPr="008234E9" w:rsidRDefault="008234E9" w:rsidP="008F5B81">
      <w:pPr>
        <w:autoSpaceDE w:val="0"/>
        <w:autoSpaceDN w:val="0"/>
        <w:adjustRightInd w:val="0"/>
        <w:spacing w:after="0" w:line="240" w:lineRule="auto"/>
        <w:rPr>
          <w:rFonts w:ascii="Times New Roman" w:hAnsi="Times New Roman" w:cs="Times New Roman"/>
          <w:sz w:val="24"/>
          <w:szCs w:val="24"/>
        </w:rPr>
      </w:pPr>
    </w:p>
    <w:p w:rsidR="008234E9" w:rsidRDefault="008234E9" w:rsidP="008F5B81">
      <w:pPr>
        <w:autoSpaceDE w:val="0"/>
        <w:autoSpaceDN w:val="0"/>
        <w:adjustRightInd w:val="0"/>
        <w:spacing w:after="0" w:line="240" w:lineRule="auto"/>
        <w:rPr>
          <w:rFonts w:ascii="Times New Roman" w:hAnsi="Times New Roman" w:cs="Times New Roman"/>
          <w:sz w:val="24"/>
          <w:szCs w:val="24"/>
        </w:rPr>
      </w:pPr>
      <w:r w:rsidRPr="008234E9">
        <w:rPr>
          <w:rFonts w:ascii="Times New Roman" w:hAnsi="Times New Roman" w:cs="Times New Roman"/>
          <w:sz w:val="24"/>
          <w:szCs w:val="24"/>
        </w:rPr>
        <w:t>Уровень 2. Остается неясным, может ли иммунохроматография ЦСЖ обладать дополнительной ценностью в диагностике бактериального менингита.</w:t>
      </w:r>
    </w:p>
    <w:p w:rsidR="008234E9" w:rsidRDefault="008234E9" w:rsidP="008F5B81">
      <w:pPr>
        <w:autoSpaceDE w:val="0"/>
        <w:autoSpaceDN w:val="0"/>
        <w:adjustRightInd w:val="0"/>
        <w:spacing w:after="0" w:line="240" w:lineRule="auto"/>
        <w:rPr>
          <w:rFonts w:ascii="Times New Roman" w:hAnsi="Times New Roman" w:cs="Times New Roman"/>
          <w:sz w:val="24"/>
          <w:szCs w:val="24"/>
        </w:rPr>
      </w:pPr>
    </w:p>
    <w:p w:rsidR="008234E9" w:rsidRDefault="008234E9"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2. </w:t>
      </w:r>
      <w:r w:rsidRPr="008234E9">
        <w:rPr>
          <w:rFonts w:ascii="Times New Roman" w:hAnsi="Times New Roman" w:cs="Times New Roman"/>
          <w:sz w:val="24"/>
          <w:szCs w:val="24"/>
        </w:rPr>
        <w:t>У детей с менингитом повышенные уровни СРБ и прокальцитонина в крови ассоциированы с бактериальн</w:t>
      </w:r>
      <w:r w:rsidR="005158C5">
        <w:rPr>
          <w:rFonts w:ascii="Times New Roman" w:hAnsi="Times New Roman" w:cs="Times New Roman"/>
          <w:sz w:val="24"/>
          <w:szCs w:val="24"/>
        </w:rPr>
        <w:t>ыми</w:t>
      </w:r>
      <w:r w:rsidRPr="008234E9">
        <w:rPr>
          <w:rFonts w:ascii="Times New Roman" w:hAnsi="Times New Roman" w:cs="Times New Roman"/>
          <w:sz w:val="24"/>
          <w:szCs w:val="24"/>
        </w:rPr>
        <w:t xml:space="preserve"> инфекци</w:t>
      </w:r>
      <w:r w:rsidR="005158C5">
        <w:rPr>
          <w:rFonts w:ascii="Times New Roman" w:hAnsi="Times New Roman" w:cs="Times New Roman"/>
          <w:sz w:val="24"/>
          <w:szCs w:val="24"/>
        </w:rPr>
        <w:t>ями</w:t>
      </w:r>
      <w:r w:rsidRPr="008234E9">
        <w:rPr>
          <w:rFonts w:ascii="Times New Roman" w:hAnsi="Times New Roman" w:cs="Times New Roman"/>
          <w:sz w:val="24"/>
          <w:szCs w:val="24"/>
        </w:rPr>
        <w:t>. Однако диагностика бактериального менингита не может осуществляться на основании данных тестов.</w:t>
      </w:r>
    </w:p>
    <w:p w:rsidR="008234E9" w:rsidRDefault="008234E9" w:rsidP="008F5B81">
      <w:pPr>
        <w:autoSpaceDE w:val="0"/>
        <w:autoSpaceDN w:val="0"/>
        <w:adjustRightInd w:val="0"/>
        <w:spacing w:after="0" w:line="240" w:lineRule="auto"/>
        <w:rPr>
          <w:rFonts w:ascii="Times New Roman" w:hAnsi="Times New Roman" w:cs="Times New Roman"/>
          <w:sz w:val="24"/>
          <w:szCs w:val="24"/>
        </w:rPr>
      </w:pPr>
    </w:p>
    <w:p w:rsidR="008234E9" w:rsidRDefault="008234E9"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2</w:t>
      </w:r>
      <w:r w:rsidRPr="008234E9">
        <w:rPr>
          <w:rFonts w:ascii="Times New Roman" w:hAnsi="Times New Roman" w:cs="Times New Roman"/>
          <w:sz w:val="24"/>
          <w:szCs w:val="24"/>
        </w:rPr>
        <w:t xml:space="preserve">. У детей и взрослых с бактериальным менингитом исследование гемокультуры является полезным для </w:t>
      </w:r>
      <w:r w:rsidR="005158C5">
        <w:rPr>
          <w:rFonts w:ascii="Times New Roman" w:hAnsi="Times New Roman" w:cs="Times New Roman"/>
          <w:sz w:val="24"/>
          <w:szCs w:val="24"/>
        </w:rPr>
        <w:t>идентификации</w:t>
      </w:r>
      <w:r w:rsidRPr="008234E9">
        <w:rPr>
          <w:rFonts w:ascii="Times New Roman" w:hAnsi="Times New Roman" w:cs="Times New Roman"/>
          <w:sz w:val="24"/>
          <w:szCs w:val="24"/>
        </w:rPr>
        <w:t xml:space="preserve"> </w:t>
      </w:r>
      <w:r>
        <w:rPr>
          <w:rFonts w:ascii="Times New Roman" w:hAnsi="Times New Roman" w:cs="Times New Roman"/>
          <w:sz w:val="24"/>
          <w:szCs w:val="24"/>
        </w:rPr>
        <w:t>возбудителя</w:t>
      </w:r>
      <w:r w:rsidRPr="008234E9">
        <w:rPr>
          <w:rFonts w:ascii="Times New Roman" w:hAnsi="Times New Roman" w:cs="Times New Roman"/>
          <w:sz w:val="24"/>
          <w:szCs w:val="24"/>
        </w:rPr>
        <w:t>. Продуктивность гемокультуры снижается, если пациент получал предшествующую антибактериальную терапию</w:t>
      </w:r>
      <w:r>
        <w:rPr>
          <w:rFonts w:ascii="Times New Roman" w:hAnsi="Times New Roman" w:cs="Times New Roman"/>
          <w:sz w:val="24"/>
          <w:szCs w:val="24"/>
        </w:rPr>
        <w:t>.</w:t>
      </w:r>
    </w:p>
    <w:p w:rsidR="00993AB0" w:rsidRDefault="00993AB0" w:rsidP="008F5B81">
      <w:pPr>
        <w:autoSpaceDE w:val="0"/>
        <w:autoSpaceDN w:val="0"/>
        <w:adjustRightInd w:val="0"/>
        <w:spacing w:after="0" w:line="240" w:lineRule="auto"/>
        <w:rPr>
          <w:rFonts w:ascii="Times New Roman" w:hAnsi="Times New Roman" w:cs="Times New Roman"/>
          <w:sz w:val="24"/>
          <w:szCs w:val="24"/>
        </w:rPr>
      </w:pPr>
    </w:p>
    <w:p w:rsidR="00993AB0" w:rsidRDefault="00993AB0"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w:t>
      </w:r>
    </w:p>
    <w:p w:rsidR="00993AB0" w:rsidRDefault="00993AB0"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А. </w:t>
      </w:r>
      <w:r w:rsidRPr="00993AB0">
        <w:rPr>
          <w:rFonts w:ascii="Times New Roman" w:hAnsi="Times New Roman" w:cs="Times New Roman"/>
          <w:sz w:val="24"/>
          <w:szCs w:val="24"/>
        </w:rPr>
        <w:t xml:space="preserve">У пациентов с подозрением на бактериальный менингит настоятельно рекомендуется определять число лейкоцитов ЦСЖ, концентрацию белка и глюкозы, а </w:t>
      </w:r>
      <w:r w:rsidRPr="00993AB0">
        <w:rPr>
          <w:rFonts w:ascii="Times New Roman" w:hAnsi="Times New Roman" w:cs="Times New Roman"/>
          <w:sz w:val="24"/>
          <w:szCs w:val="24"/>
        </w:rPr>
        <w:lastRenderedPageBreak/>
        <w:t>также выполнить бактериологический посев ЦСЖ и бактериоскопию с окраской по Граму.</w:t>
      </w:r>
    </w:p>
    <w:p w:rsidR="00993AB0" w:rsidRDefault="00993AB0" w:rsidP="008F5B81">
      <w:pPr>
        <w:autoSpaceDE w:val="0"/>
        <w:autoSpaceDN w:val="0"/>
        <w:adjustRightInd w:val="0"/>
        <w:spacing w:after="0" w:line="240" w:lineRule="auto"/>
        <w:rPr>
          <w:rFonts w:ascii="Times New Roman" w:hAnsi="Times New Roman" w:cs="Times New Roman"/>
          <w:sz w:val="24"/>
          <w:szCs w:val="24"/>
        </w:rPr>
      </w:pPr>
    </w:p>
    <w:p w:rsidR="00993AB0" w:rsidRDefault="00993AB0"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А. </w:t>
      </w:r>
      <w:r w:rsidRPr="00993AB0">
        <w:rPr>
          <w:rFonts w:ascii="Times New Roman" w:hAnsi="Times New Roman" w:cs="Times New Roman"/>
          <w:sz w:val="24"/>
          <w:szCs w:val="24"/>
        </w:rPr>
        <w:t>У пациентов с отрицательным результатом бактериологического исследования ЦСЖ возбудитель может быть идентифицирован методом ПЦР и, возможно, иммунохроматографическим методом.</w:t>
      </w:r>
    </w:p>
    <w:p w:rsidR="00993AB0" w:rsidRDefault="00993AB0" w:rsidP="008F5B81">
      <w:pPr>
        <w:autoSpaceDE w:val="0"/>
        <w:autoSpaceDN w:val="0"/>
        <w:adjustRightInd w:val="0"/>
        <w:spacing w:after="0" w:line="240" w:lineRule="auto"/>
        <w:rPr>
          <w:rFonts w:ascii="Times New Roman" w:hAnsi="Times New Roman" w:cs="Times New Roman"/>
          <w:sz w:val="24"/>
          <w:szCs w:val="24"/>
        </w:rPr>
      </w:pPr>
    </w:p>
    <w:p w:rsidR="00993AB0" w:rsidRDefault="00993AB0"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А. </w:t>
      </w:r>
      <w:r w:rsidRPr="00993AB0">
        <w:rPr>
          <w:rFonts w:ascii="Times New Roman" w:hAnsi="Times New Roman" w:cs="Times New Roman"/>
          <w:sz w:val="24"/>
          <w:szCs w:val="24"/>
        </w:rPr>
        <w:t>У пациентов с подозрением на бактериальный менингит настоятельно рекомендуется выполнение исследования гемокультуры до назначения первой дозы антибиотика</w:t>
      </w:r>
      <w:r>
        <w:rPr>
          <w:rFonts w:ascii="Times New Roman" w:hAnsi="Times New Roman" w:cs="Times New Roman"/>
          <w:sz w:val="24"/>
          <w:szCs w:val="24"/>
        </w:rPr>
        <w:t xml:space="preserve">. </w:t>
      </w:r>
    </w:p>
    <w:p w:rsidR="00993AB0" w:rsidRDefault="00993AB0" w:rsidP="008F5B81">
      <w:pPr>
        <w:autoSpaceDE w:val="0"/>
        <w:autoSpaceDN w:val="0"/>
        <w:adjustRightInd w:val="0"/>
        <w:spacing w:after="0" w:line="240" w:lineRule="auto"/>
        <w:rPr>
          <w:rFonts w:ascii="Times New Roman" w:hAnsi="Times New Roman" w:cs="Times New Roman"/>
          <w:sz w:val="24"/>
          <w:szCs w:val="24"/>
        </w:rPr>
      </w:pPr>
    </w:p>
    <w:p w:rsidR="00993AB0" w:rsidRDefault="003B5863" w:rsidP="008F5B81">
      <w:pPr>
        <w:autoSpaceDE w:val="0"/>
        <w:autoSpaceDN w:val="0"/>
        <w:adjustRightInd w:val="0"/>
        <w:spacing w:after="0" w:line="240" w:lineRule="auto"/>
        <w:rPr>
          <w:rFonts w:ascii="Times New Roman" w:hAnsi="Times New Roman" w:cs="Times New Roman"/>
          <w:b/>
          <w:sz w:val="24"/>
          <w:szCs w:val="24"/>
        </w:rPr>
      </w:pPr>
      <w:r w:rsidRPr="003B5863">
        <w:rPr>
          <w:rFonts w:ascii="Times New Roman" w:hAnsi="Times New Roman" w:cs="Times New Roman"/>
          <w:b/>
          <w:sz w:val="24"/>
          <w:szCs w:val="24"/>
        </w:rPr>
        <w:t>Визуализация</w:t>
      </w:r>
      <w:r>
        <w:rPr>
          <w:rFonts w:ascii="Times New Roman" w:hAnsi="Times New Roman" w:cs="Times New Roman"/>
          <w:b/>
          <w:sz w:val="24"/>
          <w:szCs w:val="24"/>
        </w:rPr>
        <w:t xml:space="preserve"> мозга</w:t>
      </w:r>
      <w:r w:rsidRPr="003B5863">
        <w:rPr>
          <w:rFonts w:ascii="Times New Roman" w:hAnsi="Times New Roman" w:cs="Times New Roman"/>
          <w:b/>
          <w:sz w:val="24"/>
          <w:szCs w:val="24"/>
        </w:rPr>
        <w:t xml:space="preserve"> до проведения люмбальной пункции.</w:t>
      </w:r>
    </w:p>
    <w:p w:rsidR="00642172" w:rsidRDefault="00642172" w:rsidP="008F5B81">
      <w:pPr>
        <w:autoSpaceDE w:val="0"/>
        <w:autoSpaceDN w:val="0"/>
        <w:adjustRightInd w:val="0"/>
        <w:spacing w:after="0" w:line="240" w:lineRule="auto"/>
        <w:rPr>
          <w:rFonts w:ascii="Times New Roman" w:hAnsi="Times New Roman" w:cs="Times New Roman"/>
          <w:b/>
          <w:sz w:val="24"/>
          <w:szCs w:val="24"/>
        </w:rPr>
      </w:pPr>
    </w:p>
    <w:p w:rsidR="00642172" w:rsidRPr="00642172" w:rsidRDefault="00642172"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Ключевой вопрос 4. Возможно ли использование клинических </w:t>
      </w:r>
      <w:r w:rsidR="00C92ABB">
        <w:rPr>
          <w:rFonts w:ascii="Times New Roman" w:hAnsi="Times New Roman" w:cs="Times New Roman"/>
          <w:sz w:val="24"/>
          <w:szCs w:val="24"/>
        </w:rPr>
        <w:t>признаков</w:t>
      </w:r>
      <w:r>
        <w:rPr>
          <w:rFonts w:ascii="Times New Roman" w:hAnsi="Times New Roman" w:cs="Times New Roman"/>
          <w:sz w:val="24"/>
          <w:szCs w:val="24"/>
        </w:rPr>
        <w:t xml:space="preserve"> для </w:t>
      </w:r>
      <w:r w:rsidR="005158C5">
        <w:rPr>
          <w:rFonts w:ascii="Times New Roman" w:hAnsi="Times New Roman" w:cs="Times New Roman"/>
          <w:sz w:val="24"/>
          <w:szCs w:val="24"/>
        </w:rPr>
        <w:t xml:space="preserve">выявления пациентов с вероятным наличием </w:t>
      </w:r>
      <w:r>
        <w:rPr>
          <w:rFonts w:ascii="Times New Roman" w:hAnsi="Times New Roman" w:cs="Times New Roman"/>
          <w:sz w:val="24"/>
          <w:szCs w:val="24"/>
        </w:rPr>
        <w:t>внутричерепных</w:t>
      </w:r>
      <w:r w:rsidR="005158C5">
        <w:rPr>
          <w:rFonts w:ascii="Times New Roman" w:hAnsi="Times New Roman" w:cs="Times New Roman"/>
          <w:sz w:val="24"/>
          <w:szCs w:val="24"/>
        </w:rPr>
        <w:t xml:space="preserve"> объемных</w:t>
      </w:r>
      <w:r>
        <w:rPr>
          <w:rFonts w:ascii="Times New Roman" w:hAnsi="Times New Roman" w:cs="Times New Roman"/>
          <w:sz w:val="24"/>
          <w:szCs w:val="24"/>
        </w:rPr>
        <w:t xml:space="preserve"> образований, ассоциированных с повышенным риском люмбальной пункции?</w:t>
      </w:r>
    </w:p>
    <w:p w:rsidR="003B5863" w:rsidRDefault="003B5863" w:rsidP="008F5B81">
      <w:pPr>
        <w:autoSpaceDE w:val="0"/>
        <w:autoSpaceDN w:val="0"/>
        <w:adjustRightInd w:val="0"/>
        <w:spacing w:after="0" w:line="240" w:lineRule="auto"/>
        <w:rPr>
          <w:rFonts w:ascii="Times New Roman" w:hAnsi="Times New Roman" w:cs="Times New Roman"/>
          <w:sz w:val="24"/>
          <w:szCs w:val="24"/>
        </w:rPr>
      </w:pPr>
    </w:p>
    <w:p w:rsidR="00EB3982" w:rsidRDefault="003B5863" w:rsidP="008F5B81">
      <w:pPr>
        <w:autoSpaceDE w:val="0"/>
        <w:autoSpaceDN w:val="0"/>
        <w:adjustRightInd w:val="0"/>
        <w:spacing w:after="0" w:line="240" w:lineRule="auto"/>
        <w:rPr>
          <w:rFonts w:ascii="Times New Roman" w:hAnsi="Times New Roman" w:cs="Times New Roman"/>
          <w:sz w:val="24"/>
          <w:szCs w:val="24"/>
        </w:rPr>
      </w:pPr>
      <w:r w:rsidRPr="00CF3746">
        <w:rPr>
          <w:rFonts w:ascii="Times New Roman" w:hAnsi="Times New Roman" w:cs="Times New Roman"/>
          <w:i/>
          <w:sz w:val="24"/>
          <w:szCs w:val="24"/>
        </w:rPr>
        <w:t>Показания для визуализации мозга до проведения люмбальной пункции</w:t>
      </w:r>
      <w:r>
        <w:rPr>
          <w:rFonts w:ascii="Times New Roman" w:hAnsi="Times New Roman" w:cs="Times New Roman"/>
          <w:sz w:val="24"/>
          <w:szCs w:val="24"/>
        </w:rPr>
        <w:t>. Люмбальная пункция</w:t>
      </w:r>
      <w:r w:rsidR="00CF3746">
        <w:rPr>
          <w:rFonts w:ascii="Times New Roman" w:hAnsi="Times New Roman" w:cs="Times New Roman"/>
          <w:sz w:val="24"/>
          <w:szCs w:val="24"/>
        </w:rPr>
        <w:t xml:space="preserve"> – это ключевой метод диагностики бактериального менингита, необходимый для подтверждения диагноза, идентификации возбудителя, определения антибиотикорезистентности возбудителя с целью рационализации антибиотикотерапии. Перед проведением люмбальной пункции врач должен убедиться в отсутствии противопоказаний. </w:t>
      </w:r>
      <w:r w:rsidR="008D0DD7">
        <w:rPr>
          <w:rFonts w:ascii="Times New Roman" w:hAnsi="Times New Roman" w:cs="Times New Roman"/>
          <w:sz w:val="24"/>
          <w:szCs w:val="24"/>
        </w:rPr>
        <w:t xml:space="preserve">Люмбальная пункция может быть опасной при наличии </w:t>
      </w:r>
      <w:r w:rsidR="00971FFC">
        <w:rPr>
          <w:rFonts w:ascii="Times New Roman" w:hAnsi="Times New Roman" w:cs="Times New Roman"/>
          <w:sz w:val="24"/>
          <w:szCs w:val="24"/>
        </w:rPr>
        <w:t>смещения</w:t>
      </w:r>
      <w:r w:rsidR="008D0DD7">
        <w:rPr>
          <w:rFonts w:ascii="Times New Roman" w:hAnsi="Times New Roman" w:cs="Times New Roman"/>
          <w:sz w:val="24"/>
          <w:szCs w:val="24"/>
        </w:rPr>
        <w:t xml:space="preserve"> </w:t>
      </w:r>
      <w:r w:rsidR="00971FFC">
        <w:rPr>
          <w:rFonts w:ascii="Times New Roman" w:hAnsi="Times New Roman" w:cs="Times New Roman"/>
          <w:sz w:val="24"/>
          <w:szCs w:val="24"/>
        </w:rPr>
        <w:t>вещества</w:t>
      </w:r>
      <w:r w:rsidR="008D0DD7">
        <w:rPr>
          <w:rFonts w:ascii="Times New Roman" w:hAnsi="Times New Roman" w:cs="Times New Roman"/>
          <w:sz w:val="24"/>
          <w:szCs w:val="24"/>
        </w:rPr>
        <w:t xml:space="preserve"> мозга в результате </w:t>
      </w:r>
      <w:r w:rsidR="00971FFC">
        <w:rPr>
          <w:rFonts w:ascii="Times New Roman" w:hAnsi="Times New Roman" w:cs="Times New Roman"/>
          <w:sz w:val="24"/>
          <w:szCs w:val="24"/>
        </w:rPr>
        <w:t xml:space="preserve">сдавления </w:t>
      </w:r>
      <w:r w:rsidR="008D0DD7">
        <w:rPr>
          <w:rFonts w:ascii="Times New Roman" w:hAnsi="Times New Roman" w:cs="Times New Roman"/>
          <w:sz w:val="24"/>
          <w:szCs w:val="24"/>
        </w:rPr>
        <w:t>объемны</w:t>
      </w:r>
      <w:r w:rsidR="00971FFC">
        <w:rPr>
          <w:rFonts w:ascii="Times New Roman" w:hAnsi="Times New Roman" w:cs="Times New Roman"/>
          <w:sz w:val="24"/>
          <w:szCs w:val="24"/>
        </w:rPr>
        <w:t>м</w:t>
      </w:r>
      <w:r w:rsidR="008D0DD7">
        <w:rPr>
          <w:rFonts w:ascii="Times New Roman" w:hAnsi="Times New Roman" w:cs="Times New Roman"/>
          <w:sz w:val="24"/>
          <w:szCs w:val="24"/>
        </w:rPr>
        <w:t xml:space="preserve"> образовани</w:t>
      </w:r>
      <w:r w:rsidR="00971FFC">
        <w:rPr>
          <w:rFonts w:ascii="Times New Roman" w:hAnsi="Times New Roman" w:cs="Times New Roman"/>
          <w:sz w:val="24"/>
          <w:szCs w:val="24"/>
        </w:rPr>
        <w:t xml:space="preserve">ем </w:t>
      </w:r>
      <w:r w:rsidR="00971FFC">
        <w:rPr>
          <w:rFonts w:ascii="AdvOTfe3a9e77" w:hAnsi="AdvOTfe3a9e77" w:cs="AdvOTfe3a9e77"/>
          <w:color w:val="2197D2"/>
          <w:sz w:val="18"/>
          <w:szCs w:val="18"/>
        </w:rPr>
        <w:t>[40]</w:t>
      </w:r>
      <w:r w:rsidR="008D0DD7">
        <w:rPr>
          <w:rFonts w:ascii="Times New Roman" w:hAnsi="Times New Roman" w:cs="Times New Roman"/>
          <w:sz w:val="24"/>
          <w:szCs w:val="24"/>
        </w:rPr>
        <w:t>.</w:t>
      </w:r>
      <w:r w:rsidR="00971FFC">
        <w:rPr>
          <w:rFonts w:ascii="Times New Roman" w:hAnsi="Times New Roman" w:cs="Times New Roman"/>
          <w:sz w:val="24"/>
          <w:szCs w:val="24"/>
        </w:rPr>
        <w:t xml:space="preserve"> Забор ЦСЖ на поясничном уровне может увеличить смещение и привести к влинению головного мозга в большое затылочное отверстие. При поиске литературы обнаружено 19 исследований, описывающих 74 пациента с бактериальным менингитом, у которых вклинение головного мозга ассоциировано по времени с люмбальной пункцией. Однако установить причинно-следственную связь</w:t>
      </w:r>
      <w:r w:rsidR="004D23CC">
        <w:rPr>
          <w:rFonts w:ascii="Times New Roman" w:hAnsi="Times New Roman" w:cs="Times New Roman"/>
          <w:sz w:val="24"/>
          <w:szCs w:val="24"/>
        </w:rPr>
        <w:t xml:space="preserve"> сложно</w:t>
      </w:r>
      <w:r w:rsidR="00971FFC">
        <w:rPr>
          <w:rFonts w:ascii="Times New Roman" w:hAnsi="Times New Roman" w:cs="Times New Roman"/>
          <w:sz w:val="24"/>
          <w:szCs w:val="24"/>
        </w:rPr>
        <w:t xml:space="preserve">, так как вклинение </w:t>
      </w:r>
      <w:r w:rsidR="004D23CC">
        <w:rPr>
          <w:rFonts w:ascii="Times New Roman" w:hAnsi="Times New Roman" w:cs="Times New Roman"/>
          <w:sz w:val="24"/>
          <w:szCs w:val="24"/>
        </w:rPr>
        <w:t xml:space="preserve">может также произойти в рамках течения бактериального менингита, независимо от проведения люмбальной пункции. Риск вклинения в результате люмбальной пункции можно снизить путем применения методов визуализации головного мозга (обычно компьютерной томографии, КТ) с целью выявления состояний, ассоциированных со смещением вещества мозга, таких как абсцесс мозга, субдуральная эмпиема или большой церебральный инфаркт </w:t>
      </w:r>
      <w:r w:rsidR="004D23CC">
        <w:rPr>
          <w:rFonts w:ascii="AdvOTfe3a9e77" w:hAnsi="AdvOTfe3a9e77" w:cs="AdvOTfe3a9e77"/>
          <w:color w:val="2197D2"/>
          <w:sz w:val="18"/>
          <w:szCs w:val="18"/>
        </w:rPr>
        <w:t>[40,82]</w:t>
      </w:r>
      <w:r w:rsidR="004D23CC">
        <w:rPr>
          <w:rFonts w:ascii="Times New Roman" w:hAnsi="Times New Roman" w:cs="Times New Roman"/>
          <w:sz w:val="24"/>
          <w:szCs w:val="24"/>
        </w:rPr>
        <w:t xml:space="preserve">. Применение методов визуализации головного мозга, однако, приводит к значительной задержке начала антибиотикотерапии, что ассоциировано с плохим результатом </w:t>
      </w:r>
      <w:r w:rsidR="004D23CC">
        <w:rPr>
          <w:rFonts w:ascii="AdvOTfe3a9e77" w:hAnsi="AdvOTfe3a9e77" w:cs="AdvOTfe3a9e77"/>
          <w:color w:val="2197D2"/>
          <w:sz w:val="18"/>
          <w:szCs w:val="18"/>
        </w:rPr>
        <w:t>[83,84]</w:t>
      </w:r>
      <w:r w:rsidR="004D23CC">
        <w:rPr>
          <w:rFonts w:ascii="Times New Roman" w:hAnsi="Times New Roman" w:cs="Times New Roman"/>
          <w:sz w:val="24"/>
          <w:szCs w:val="24"/>
        </w:rPr>
        <w:t xml:space="preserve">. Исследование, включавшее 235 взрослых с подозрением на бактериальный менингит, показало, что </w:t>
      </w:r>
      <w:r w:rsidR="00FD6F4D">
        <w:rPr>
          <w:rFonts w:ascii="Times New Roman" w:hAnsi="Times New Roman" w:cs="Times New Roman"/>
          <w:sz w:val="24"/>
          <w:szCs w:val="24"/>
        </w:rPr>
        <w:t xml:space="preserve">внутримозговые объемные образования ассоциированы с </w:t>
      </w:r>
      <w:r w:rsidR="00297D1A">
        <w:rPr>
          <w:rFonts w:ascii="Times New Roman" w:hAnsi="Times New Roman" w:cs="Times New Roman"/>
          <w:sz w:val="24"/>
          <w:szCs w:val="24"/>
        </w:rPr>
        <w:t xml:space="preserve">определенными </w:t>
      </w:r>
      <w:r w:rsidR="00FD6F4D">
        <w:rPr>
          <w:rFonts w:ascii="Times New Roman" w:hAnsi="Times New Roman" w:cs="Times New Roman"/>
          <w:sz w:val="24"/>
          <w:szCs w:val="24"/>
        </w:rPr>
        <w:t xml:space="preserve">клиническими </w:t>
      </w:r>
      <w:r w:rsidR="00297D1A">
        <w:rPr>
          <w:rFonts w:ascii="Times New Roman" w:hAnsi="Times New Roman" w:cs="Times New Roman"/>
          <w:sz w:val="24"/>
          <w:szCs w:val="24"/>
        </w:rPr>
        <w:t>признаками</w:t>
      </w:r>
      <w:r w:rsidR="00FD6F4D">
        <w:rPr>
          <w:rFonts w:ascii="Times New Roman" w:hAnsi="Times New Roman" w:cs="Times New Roman"/>
          <w:sz w:val="24"/>
          <w:szCs w:val="24"/>
        </w:rPr>
        <w:t xml:space="preserve"> </w:t>
      </w:r>
      <w:r w:rsidR="00FD6F4D">
        <w:rPr>
          <w:rFonts w:ascii="AdvOTfe3a9e77" w:hAnsi="AdvOTfe3a9e77" w:cs="AdvOTfe3a9e77"/>
          <w:color w:val="2197D2"/>
          <w:sz w:val="18"/>
          <w:szCs w:val="18"/>
        </w:rPr>
        <w:t>[82]</w:t>
      </w:r>
      <w:r w:rsidR="00FD6F4D">
        <w:rPr>
          <w:rFonts w:ascii="Times New Roman" w:hAnsi="Times New Roman" w:cs="Times New Roman"/>
          <w:sz w:val="24"/>
          <w:szCs w:val="24"/>
        </w:rPr>
        <w:t xml:space="preserve">. </w:t>
      </w:r>
      <w:r w:rsidR="00AD0061">
        <w:rPr>
          <w:rFonts w:ascii="Times New Roman" w:hAnsi="Times New Roman" w:cs="Times New Roman"/>
          <w:sz w:val="24"/>
          <w:szCs w:val="24"/>
        </w:rPr>
        <w:t>Поэтому, для выявления пациентов с риском образований, вызывающих смещение вещества мозга, у которых оправдано проведение КТ до люмбальной пункции</w:t>
      </w:r>
      <w:r w:rsidR="005158C5">
        <w:rPr>
          <w:rFonts w:ascii="Times New Roman" w:hAnsi="Times New Roman" w:cs="Times New Roman"/>
          <w:sz w:val="24"/>
          <w:szCs w:val="24"/>
        </w:rPr>
        <w:t>, может применяться клинический осмотр.</w:t>
      </w:r>
      <w:r w:rsidR="00AD0061">
        <w:rPr>
          <w:rFonts w:ascii="Times New Roman" w:hAnsi="Times New Roman" w:cs="Times New Roman"/>
          <w:sz w:val="24"/>
          <w:szCs w:val="24"/>
        </w:rPr>
        <w:t xml:space="preserve"> На основании вышеупомянутого исследования предложены критерии отбора пациентов для проведения визуализации головного мозга </w:t>
      </w:r>
      <w:r w:rsidR="00AD0061">
        <w:rPr>
          <w:rFonts w:ascii="AdvOTfe3a9e77" w:hAnsi="AdvOTfe3a9e77" w:cs="AdvOTfe3a9e77"/>
          <w:color w:val="2197D2"/>
          <w:sz w:val="18"/>
          <w:szCs w:val="18"/>
        </w:rPr>
        <w:t>[40,85]</w:t>
      </w:r>
      <w:r w:rsidR="00AD0061">
        <w:rPr>
          <w:rFonts w:ascii="Times New Roman" w:hAnsi="Times New Roman" w:cs="Times New Roman"/>
          <w:sz w:val="24"/>
          <w:szCs w:val="24"/>
        </w:rPr>
        <w:t xml:space="preserve">: очаговые неврологические дефициты (кроме параличей черепных нервов), </w:t>
      </w:r>
      <w:r w:rsidR="00EB3982">
        <w:rPr>
          <w:rFonts w:ascii="Times New Roman" w:hAnsi="Times New Roman" w:cs="Times New Roman"/>
          <w:sz w:val="24"/>
          <w:szCs w:val="24"/>
        </w:rPr>
        <w:t>впервые возникшие судороги, тяжелое нарушение сознания (</w:t>
      </w:r>
      <w:r w:rsidR="00EB3982" w:rsidRPr="00EB3982">
        <w:rPr>
          <w:rFonts w:ascii="Times New Roman" w:hAnsi="Times New Roman" w:cs="Times New Roman"/>
          <w:sz w:val="24"/>
          <w:szCs w:val="24"/>
        </w:rPr>
        <w:t>&lt;</w:t>
      </w:r>
      <w:r w:rsidR="00EB3982">
        <w:rPr>
          <w:rFonts w:ascii="Times New Roman" w:hAnsi="Times New Roman" w:cs="Times New Roman"/>
          <w:sz w:val="24"/>
          <w:szCs w:val="24"/>
        </w:rPr>
        <w:t>10 по шкале комы Глазго) и тяжелое иммуносупрессивное состояние (например, реципиенты донорских органов и ВИЧ-инфицированные пациенты).</w:t>
      </w:r>
    </w:p>
    <w:p w:rsidR="0019751B" w:rsidRDefault="00EB3982"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При отсутствии вышеупомянутых признаков проведение КТ перед люмбальной пункцией у пациентов с подозрением на бактериальный менингит не рекомендовано, так как </w:t>
      </w:r>
      <w:r w:rsidR="005158C5">
        <w:rPr>
          <w:rFonts w:ascii="Times New Roman" w:hAnsi="Times New Roman" w:cs="Times New Roman"/>
          <w:sz w:val="24"/>
          <w:szCs w:val="24"/>
        </w:rPr>
        <w:t xml:space="preserve">маловероятно предоставит </w:t>
      </w:r>
      <w:r>
        <w:rPr>
          <w:rFonts w:ascii="Times New Roman" w:hAnsi="Times New Roman" w:cs="Times New Roman"/>
          <w:sz w:val="24"/>
          <w:szCs w:val="24"/>
        </w:rPr>
        <w:t>нов</w:t>
      </w:r>
      <w:r w:rsidR="005158C5">
        <w:rPr>
          <w:rFonts w:ascii="Times New Roman" w:hAnsi="Times New Roman" w:cs="Times New Roman"/>
          <w:sz w:val="24"/>
          <w:szCs w:val="24"/>
        </w:rPr>
        <w:t>ую</w:t>
      </w:r>
      <w:r>
        <w:rPr>
          <w:rFonts w:ascii="Times New Roman" w:hAnsi="Times New Roman" w:cs="Times New Roman"/>
          <w:sz w:val="24"/>
          <w:szCs w:val="24"/>
        </w:rPr>
        <w:t xml:space="preserve"> информаци</w:t>
      </w:r>
      <w:r w:rsidR="005158C5">
        <w:rPr>
          <w:rFonts w:ascii="Times New Roman" w:hAnsi="Times New Roman" w:cs="Times New Roman"/>
          <w:sz w:val="24"/>
          <w:szCs w:val="24"/>
        </w:rPr>
        <w:t>ю</w:t>
      </w:r>
      <w:r>
        <w:rPr>
          <w:rFonts w:ascii="Times New Roman" w:hAnsi="Times New Roman" w:cs="Times New Roman"/>
          <w:sz w:val="24"/>
          <w:szCs w:val="24"/>
        </w:rPr>
        <w:t xml:space="preserve"> о риске вклинения, ассоциированного с проведением люмбальной пункции у данной категории больных</w:t>
      </w:r>
      <w:r w:rsidR="005158C5">
        <w:rPr>
          <w:rFonts w:ascii="Times New Roman" w:hAnsi="Times New Roman" w:cs="Times New Roman"/>
          <w:sz w:val="24"/>
          <w:szCs w:val="24"/>
        </w:rPr>
        <w:t>.</w:t>
      </w:r>
      <w:r>
        <w:rPr>
          <w:rFonts w:ascii="Times New Roman" w:hAnsi="Times New Roman" w:cs="Times New Roman"/>
          <w:sz w:val="24"/>
          <w:szCs w:val="24"/>
        </w:rPr>
        <w:t xml:space="preserve"> Визуализация головного мозга у данных пациентов</w:t>
      </w:r>
      <w:r w:rsidR="005158C5">
        <w:rPr>
          <w:rFonts w:ascii="Times New Roman" w:hAnsi="Times New Roman" w:cs="Times New Roman"/>
          <w:sz w:val="24"/>
          <w:szCs w:val="24"/>
        </w:rPr>
        <w:t xml:space="preserve"> для </w:t>
      </w:r>
      <w:r w:rsidR="0019751B">
        <w:rPr>
          <w:rFonts w:ascii="Times New Roman" w:hAnsi="Times New Roman" w:cs="Times New Roman"/>
          <w:sz w:val="24"/>
          <w:szCs w:val="24"/>
        </w:rPr>
        <w:t>других диагностический целей,</w:t>
      </w:r>
      <w:r>
        <w:rPr>
          <w:rFonts w:ascii="Times New Roman" w:hAnsi="Times New Roman" w:cs="Times New Roman"/>
          <w:sz w:val="24"/>
          <w:szCs w:val="24"/>
        </w:rPr>
        <w:t xml:space="preserve"> таки</w:t>
      </w:r>
      <w:r w:rsidR="0019751B">
        <w:rPr>
          <w:rFonts w:ascii="Times New Roman" w:hAnsi="Times New Roman" w:cs="Times New Roman"/>
          <w:sz w:val="24"/>
          <w:szCs w:val="24"/>
        </w:rPr>
        <w:t>х</w:t>
      </w:r>
      <w:r>
        <w:rPr>
          <w:rFonts w:ascii="Times New Roman" w:hAnsi="Times New Roman" w:cs="Times New Roman"/>
          <w:sz w:val="24"/>
          <w:szCs w:val="24"/>
        </w:rPr>
        <w:t xml:space="preserve"> как </w:t>
      </w:r>
      <w:r w:rsidR="0019751B">
        <w:rPr>
          <w:rFonts w:ascii="Times New Roman" w:hAnsi="Times New Roman" w:cs="Times New Roman"/>
          <w:sz w:val="24"/>
          <w:szCs w:val="24"/>
        </w:rPr>
        <w:t xml:space="preserve">мастоидит или синусит, может быть проведена после люмбальной пункции. </w:t>
      </w:r>
    </w:p>
    <w:p w:rsidR="008B74C2" w:rsidRDefault="0019751B"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422B8">
        <w:rPr>
          <w:rFonts w:ascii="Times New Roman" w:hAnsi="Times New Roman" w:cs="Times New Roman"/>
          <w:sz w:val="24"/>
          <w:szCs w:val="24"/>
        </w:rPr>
        <w:t>Все описанные выше исследования были провед</w:t>
      </w:r>
      <w:r w:rsidR="005158C5">
        <w:rPr>
          <w:rFonts w:ascii="Times New Roman" w:hAnsi="Times New Roman" w:cs="Times New Roman"/>
          <w:sz w:val="24"/>
          <w:szCs w:val="24"/>
        </w:rPr>
        <w:t>ены во взрослой популяции. И</w:t>
      </w:r>
      <w:r w:rsidR="005422B8">
        <w:rPr>
          <w:rFonts w:ascii="Times New Roman" w:hAnsi="Times New Roman" w:cs="Times New Roman"/>
          <w:sz w:val="24"/>
          <w:szCs w:val="24"/>
        </w:rPr>
        <w:t>сследований, посвященных этому вопросу в детской популяции</w:t>
      </w:r>
      <w:r w:rsidR="005158C5">
        <w:rPr>
          <w:rFonts w:ascii="Times New Roman" w:hAnsi="Times New Roman" w:cs="Times New Roman"/>
          <w:sz w:val="24"/>
          <w:szCs w:val="24"/>
        </w:rPr>
        <w:t>, нами найдено не было</w:t>
      </w:r>
      <w:r w:rsidR="005422B8">
        <w:rPr>
          <w:rFonts w:ascii="Times New Roman" w:hAnsi="Times New Roman" w:cs="Times New Roman"/>
          <w:sz w:val="24"/>
          <w:szCs w:val="24"/>
        </w:rPr>
        <w:t>. Рекомендательный комитет пришел к заключению, что для детей старше неонатального возраста возможно использование тех же показаний к проведению К</w:t>
      </w:r>
      <w:r w:rsidR="005158C5">
        <w:rPr>
          <w:rFonts w:ascii="Times New Roman" w:hAnsi="Times New Roman" w:cs="Times New Roman"/>
          <w:sz w:val="24"/>
          <w:szCs w:val="24"/>
        </w:rPr>
        <w:t>Т до люмбальной пункции, что и</w:t>
      </w:r>
      <w:r w:rsidR="005422B8">
        <w:rPr>
          <w:rFonts w:ascii="Times New Roman" w:hAnsi="Times New Roman" w:cs="Times New Roman"/>
          <w:sz w:val="24"/>
          <w:szCs w:val="24"/>
        </w:rPr>
        <w:t xml:space="preserve"> для взрослых. </w:t>
      </w:r>
      <w:r w:rsidR="008B74C2">
        <w:rPr>
          <w:rFonts w:ascii="Times New Roman" w:hAnsi="Times New Roman" w:cs="Times New Roman"/>
          <w:sz w:val="24"/>
          <w:szCs w:val="24"/>
        </w:rPr>
        <w:t>В неонатальной практике отсутствует доступная информация об использовании дополнительных методов обследования перед проведением люмбальной пункции.</w:t>
      </w:r>
    </w:p>
    <w:p w:rsidR="009829D5" w:rsidRDefault="008B74C2" w:rsidP="008F5B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другим противопоказаниям к люмбальной пункции, помимо объемных образований, относятся: заболевания свертывающей системы, </w:t>
      </w:r>
      <w:r w:rsidR="005158C5">
        <w:rPr>
          <w:rFonts w:ascii="Times New Roman" w:hAnsi="Times New Roman" w:cs="Times New Roman"/>
          <w:sz w:val="24"/>
          <w:szCs w:val="24"/>
        </w:rPr>
        <w:t>локальные</w:t>
      </w:r>
      <w:r>
        <w:rPr>
          <w:rFonts w:ascii="Times New Roman" w:hAnsi="Times New Roman" w:cs="Times New Roman"/>
          <w:sz w:val="24"/>
          <w:szCs w:val="24"/>
        </w:rPr>
        <w:t xml:space="preserve"> кожные инфекции и необходимость гемодинамической стабилизации перед дальнейшими диагностическими процедурами. </w:t>
      </w:r>
    </w:p>
    <w:p w:rsidR="009829D5" w:rsidRDefault="009829D5" w:rsidP="008F5B81">
      <w:pPr>
        <w:autoSpaceDE w:val="0"/>
        <w:autoSpaceDN w:val="0"/>
        <w:adjustRightInd w:val="0"/>
        <w:spacing w:after="0" w:line="240" w:lineRule="auto"/>
        <w:rPr>
          <w:rFonts w:ascii="Times New Roman" w:hAnsi="Times New Roman" w:cs="Times New Roman"/>
          <w:sz w:val="24"/>
          <w:szCs w:val="24"/>
        </w:rPr>
      </w:pPr>
    </w:p>
    <w:p w:rsidR="009829D5" w:rsidRDefault="009829D5" w:rsidP="008F5B81">
      <w:pPr>
        <w:autoSpaceDE w:val="0"/>
        <w:autoSpaceDN w:val="0"/>
        <w:adjustRightInd w:val="0"/>
        <w:spacing w:after="0" w:line="240" w:lineRule="auto"/>
        <w:rPr>
          <w:rFonts w:ascii="Times New Roman" w:hAnsi="Times New Roman" w:cs="Times New Roman"/>
          <w:sz w:val="24"/>
          <w:szCs w:val="24"/>
        </w:rPr>
      </w:pPr>
    </w:p>
    <w:p w:rsidR="009829D5" w:rsidRDefault="009829D5" w:rsidP="008F5B81">
      <w:pPr>
        <w:autoSpaceDE w:val="0"/>
        <w:autoSpaceDN w:val="0"/>
        <w:adjustRightInd w:val="0"/>
        <w:spacing w:after="0" w:line="240" w:lineRule="auto"/>
        <w:rPr>
          <w:rFonts w:ascii="Times New Roman" w:hAnsi="Times New Roman" w:cs="Times New Roman"/>
          <w:sz w:val="24"/>
          <w:szCs w:val="24"/>
        </w:rPr>
      </w:pPr>
    </w:p>
    <w:p w:rsidR="009829D5" w:rsidRDefault="009829D5" w:rsidP="008F5B81">
      <w:pPr>
        <w:autoSpaceDE w:val="0"/>
        <w:autoSpaceDN w:val="0"/>
        <w:adjustRightInd w:val="0"/>
        <w:spacing w:after="0" w:line="240" w:lineRule="auto"/>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Подвопрос 4.1. Следует ли начинать лечение, если люмбальная пункция откладывается?</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Лечение до или после люмбальной пункции.</w:t>
      </w:r>
      <w:r w:rsidRPr="00FE292D">
        <w:rPr>
          <w:rFonts w:ascii="Times New Roman" w:hAnsi="Times New Roman" w:cs="Times New Roman"/>
          <w:sz w:val="24"/>
          <w:szCs w:val="24"/>
        </w:rPr>
        <w:t xml:space="preserve">  Литературный поиск позволил обнаружить два проспективных и шесть ретроспективных исследований, оценивающих влияние времени назначения антибактериальной терапии на исходы бактериального менингита</w:t>
      </w:r>
      <w:r w:rsidRPr="00FE292D">
        <w:rPr>
          <w:rFonts w:ascii="Times New Roman" w:hAnsi="Times New Roman" w:cs="Times New Roman"/>
          <w:color w:val="2197D2"/>
          <w:sz w:val="24"/>
          <w:szCs w:val="24"/>
        </w:rPr>
        <w:t xml:space="preserve"> [83,84]</w:t>
      </w:r>
      <w:r w:rsidRPr="00FE292D">
        <w:rPr>
          <w:rFonts w:ascii="Times New Roman" w:hAnsi="Times New Roman" w:cs="Times New Roman"/>
          <w:sz w:val="24"/>
          <w:szCs w:val="24"/>
        </w:rPr>
        <w:t>. Данные исследования показали, что отсроченное назначение антибиотиков при бактериальном менингите в значительной степени ассоциировано со смертельным или неблагоприятным исходом. Задержка в лечении часто была обусловлена проведением нейровизуализации перед осуществлением люмбальной пункции.  Следовательно, антибактериальная терапия у пациентов с острым бактериальным менингитом должна быть начата как можно раньше, а временной промежуток с момента поступления в стационар до введения антибиотика не должно превышать 1 час. Всякий раз когда люмбальная пункция откладывается, например, из-за проведения КТ, эмпирическое лечение должно быть начато немедленно при подозрении на бактериальный менингит даже если диагноз окончательно не установлен. У таких пациентов кровь на посев должна быть взята до начала антибиотикотерапии с целью увеличить шансы идентификации этиологического возбудителя.</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2 Риск возникновения вклинения мозга после проведения люмбальной пункции у пациентов с предполагаемым бактериальным менингитом выше по сравнению со здоровыми лицами.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Выявление пациентов с вероятным наличием внутричерепных объемных образований, при которых повышен риск вклинения головного мозга во время выполнении ЛП, возможно на основании клинических признаков</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2 Задержка в назначении антибактериальной терапии ассоциирована с неблагоприятным исходом и должна избегаться</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Настоятельно рекомендуется проводить нейровизуализацию до осуществления люмбальной пункции у пациентов с:</w:t>
      </w:r>
    </w:p>
    <w:p w:rsidR="009829D5" w:rsidRPr="00FE292D" w:rsidRDefault="009829D5" w:rsidP="009829D5">
      <w:pPr>
        <w:pStyle w:val="ad"/>
        <w:numPr>
          <w:ilvl w:val="0"/>
          <w:numId w:val="1"/>
        </w:numPr>
        <w:jc w:val="both"/>
        <w:rPr>
          <w:rFonts w:ascii="Times New Roman" w:hAnsi="Times New Roman" w:cs="Times New Roman"/>
          <w:sz w:val="24"/>
          <w:szCs w:val="24"/>
        </w:rPr>
      </w:pPr>
      <w:r w:rsidRPr="00FE292D">
        <w:rPr>
          <w:rFonts w:ascii="Times New Roman" w:hAnsi="Times New Roman" w:cs="Times New Roman"/>
          <w:sz w:val="24"/>
          <w:szCs w:val="24"/>
        </w:rPr>
        <w:lastRenderedPageBreak/>
        <w:t>Очаговыми неврологическими дефицитами (за исключением параличей черепных нервов)</w:t>
      </w:r>
    </w:p>
    <w:p w:rsidR="009829D5" w:rsidRPr="00FE292D" w:rsidRDefault="009829D5" w:rsidP="009829D5">
      <w:pPr>
        <w:pStyle w:val="ad"/>
        <w:numPr>
          <w:ilvl w:val="0"/>
          <w:numId w:val="1"/>
        </w:numPr>
        <w:jc w:val="both"/>
        <w:rPr>
          <w:rFonts w:ascii="Times New Roman" w:hAnsi="Times New Roman" w:cs="Times New Roman"/>
          <w:sz w:val="24"/>
          <w:szCs w:val="24"/>
        </w:rPr>
      </w:pPr>
      <w:r w:rsidRPr="00FE292D">
        <w:rPr>
          <w:rFonts w:ascii="Times New Roman" w:hAnsi="Times New Roman" w:cs="Times New Roman"/>
          <w:sz w:val="24"/>
          <w:szCs w:val="24"/>
        </w:rPr>
        <w:t>Впервые возникшими судорогами</w:t>
      </w:r>
    </w:p>
    <w:p w:rsidR="009829D5" w:rsidRPr="00FE292D" w:rsidRDefault="009829D5" w:rsidP="009829D5">
      <w:pPr>
        <w:pStyle w:val="ad"/>
        <w:numPr>
          <w:ilvl w:val="0"/>
          <w:numId w:val="1"/>
        </w:numPr>
        <w:jc w:val="both"/>
        <w:rPr>
          <w:rFonts w:ascii="Times New Roman" w:hAnsi="Times New Roman" w:cs="Times New Roman"/>
          <w:sz w:val="24"/>
          <w:szCs w:val="24"/>
        </w:rPr>
      </w:pPr>
      <w:r w:rsidRPr="00FE292D">
        <w:rPr>
          <w:rFonts w:ascii="Times New Roman" w:hAnsi="Times New Roman" w:cs="Times New Roman"/>
          <w:sz w:val="24"/>
          <w:szCs w:val="24"/>
        </w:rPr>
        <w:t>Тяжелыми нарушениями уровня сознания (Оценка по шкале комы Глазго &lt; 10)</w:t>
      </w:r>
    </w:p>
    <w:p w:rsidR="009829D5" w:rsidRPr="00FE292D" w:rsidRDefault="009829D5" w:rsidP="009829D5">
      <w:pPr>
        <w:pStyle w:val="ad"/>
        <w:numPr>
          <w:ilvl w:val="0"/>
          <w:numId w:val="1"/>
        </w:numPr>
        <w:jc w:val="both"/>
        <w:rPr>
          <w:rFonts w:ascii="Times New Roman" w:hAnsi="Times New Roman" w:cs="Times New Roman"/>
          <w:sz w:val="24"/>
          <w:szCs w:val="24"/>
        </w:rPr>
      </w:pPr>
      <w:r w:rsidRPr="00FE292D">
        <w:rPr>
          <w:rFonts w:ascii="Times New Roman" w:hAnsi="Times New Roman" w:cs="Times New Roman"/>
          <w:sz w:val="24"/>
          <w:szCs w:val="24"/>
        </w:rPr>
        <w:t>Тяжелым иммунодефицитом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Пациентам, не относящимся к данным категориям, проведение визуализации мозга до выполнения люмбальной пункции не рекомендуется.</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Настоятельно рекомендуется начинать антибактериальную терапию у пациентов с бактериальным менингитом как можно раньше. Временной промежуток до введения антибиотика не должен превышать 1 час. Всякий раз когда люмбальная пункция откладывается, например, из-за проведения КТ, эмпирическое лечение должно быть начато немедленно при подозрении на бактериальный менингит, даже если диагноз окончательно не установлен.</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Ключевой вопрос 5. Каковы оптимальные вид, продолжительность и путь введения антибиотиков при их эмпирическом применении после идентификации возбудителя, а также у пациентов с отсутствием роста культур.</w:t>
      </w: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Антибактериальная терапия</w:t>
      </w:r>
    </w:p>
    <w:p w:rsidR="009829D5" w:rsidRPr="00FE292D" w:rsidRDefault="009829D5" w:rsidP="009829D5">
      <w:pPr>
        <w:ind w:firstLine="110"/>
        <w:jc w:val="both"/>
        <w:rPr>
          <w:rFonts w:ascii="Times New Roman" w:hAnsi="Times New Roman" w:cs="Times New Roman"/>
          <w:sz w:val="24"/>
          <w:szCs w:val="24"/>
        </w:rPr>
      </w:pPr>
      <w:r w:rsidRPr="00FE292D">
        <w:rPr>
          <w:rFonts w:ascii="Times New Roman" w:hAnsi="Times New Roman" w:cs="Times New Roman"/>
          <w:i/>
          <w:sz w:val="24"/>
          <w:szCs w:val="24"/>
        </w:rPr>
        <w:lastRenderedPageBreak/>
        <w:t>Эмпирическая терапия.</w:t>
      </w:r>
      <w:r w:rsidRPr="00FE292D">
        <w:rPr>
          <w:rFonts w:ascii="Times New Roman" w:hAnsi="Times New Roman" w:cs="Times New Roman"/>
          <w:sz w:val="24"/>
          <w:szCs w:val="24"/>
        </w:rPr>
        <w:t xml:space="preserve"> Эмпирический выбор антибиотика обусловливается возрастом пациента, а также наличием пониженной восприимчивости к пенициллину и цефалоспоринам III поколения у S.</w:t>
      </w:r>
      <w:r w:rsidRPr="00FE292D">
        <w:rPr>
          <w:rFonts w:ascii="Times New Roman" w:hAnsi="Times New Roman" w:cs="Times New Roman"/>
          <w:sz w:val="24"/>
          <w:szCs w:val="24"/>
          <w:lang w:val="en-US"/>
        </w:rPr>
        <w:t>pneumoniae</w:t>
      </w:r>
      <w:r w:rsidRPr="00FE292D">
        <w:rPr>
          <w:rFonts w:ascii="Times New Roman" w:hAnsi="Times New Roman" w:cs="Times New Roman"/>
          <w:sz w:val="24"/>
          <w:szCs w:val="24"/>
        </w:rPr>
        <w:t xml:space="preserve"> в данном географическом регионе (табл. 4.1). Спектр возбудителей у новорожденных значительно отличается от такового у детей старше неонатального возраста и у взрослых, что находит свое отражение в эмпирическом лечении антибиотиками в данной возрастной группе. При наличии риска пониженной восприимчивости у S.pneumoniae, эмпирическая терапия должна включать ванкомицин или рифампицин. Однако в случаях, когда не ожидается наличие у возбудителя истинной резистентности к цефалоспоринам III поколения (минимальная подавляющая концентрация (МПК) &gt; 2 мг/л), некоторые эксперты рекомендуют использование цефтриаксона или цефотаксима вместо ванкомицина или рифампицина. При наличии факторов риска инфекции L.monocytogenes у взрослых моложе 50 лет (напр. Сахарный диабет, применение иммуносупрессоров, онкологические заболевания), а также у взрослых старше 50 лет, эмпирическая терапия должна включать амоксициллин или ампициллин с целью охватить L. </w:t>
      </w:r>
      <w:r w:rsidRPr="00FE292D">
        <w:rPr>
          <w:rFonts w:ascii="Times New Roman" w:hAnsi="Times New Roman" w:cs="Times New Roman"/>
          <w:sz w:val="24"/>
          <w:szCs w:val="24"/>
          <w:lang w:val="en-US"/>
        </w:rPr>
        <w:t>monocytogenes</w:t>
      </w:r>
      <w:r w:rsidRPr="00FE292D">
        <w:rPr>
          <w:rFonts w:ascii="Times New Roman" w:hAnsi="Times New Roman" w:cs="Times New Roman"/>
          <w:sz w:val="24"/>
          <w:szCs w:val="24"/>
        </w:rPr>
        <w:t xml:space="preserve">. Недавнее общенациональное исследование, проведенное в Нидерландах, выявило, что за период длительностью 6 лет имело место 4 случая менингита, вызванного L.monocytogenes у взрослых &lt; 50 лет без наличия специфических факторов риска (из 259 пациентов &lt; 50 лет без иммунодефицита (1.5%)) </w:t>
      </w:r>
      <w:hyperlink w:anchor="_bookmark47" w:history="1">
        <w:r w:rsidRPr="00FE292D">
          <w:rPr>
            <w:rFonts w:ascii="Times New Roman" w:hAnsi="Times New Roman" w:cs="Times New Roman"/>
            <w:color w:val="007FAC"/>
            <w:sz w:val="24"/>
            <w:szCs w:val="24"/>
          </w:rPr>
          <w:t>[24]</w:t>
        </w:r>
      </w:hyperlink>
      <w:r w:rsidRPr="00FE292D">
        <w:rPr>
          <w:rFonts w:ascii="Times New Roman" w:hAnsi="Times New Roman" w:cs="Times New Roman"/>
          <w:sz w:val="24"/>
          <w:szCs w:val="24"/>
        </w:rPr>
        <w:t xml:space="preserve">. Если врач желает учесть такую редкую вероятность обусловленного L.monocytogenes менингита, то эмпирическая терапия должна включать амоксициллин или ампициллин для всех взрослых пациентов с бактериальным </w:t>
      </w:r>
      <w:r w:rsidRPr="00FE292D">
        <w:rPr>
          <w:rFonts w:ascii="Times New Roman" w:hAnsi="Times New Roman" w:cs="Times New Roman"/>
          <w:noProof/>
          <w:sz w:val="24"/>
          <w:szCs w:val="24"/>
          <w:lang w:val="en-US"/>
        </w:rPr>
        <mc:AlternateContent>
          <mc:Choice Requires="wpg">
            <w:drawing>
              <wp:anchor distT="0" distB="0" distL="0" distR="0" simplePos="0" relativeHeight="251663360" behindDoc="0" locked="0" layoutInCell="1" allowOverlap="1">
                <wp:simplePos x="0" y="0"/>
                <wp:positionH relativeFrom="page">
                  <wp:posOffset>876300</wp:posOffset>
                </wp:positionH>
                <wp:positionV relativeFrom="paragraph">
                  <wp:posOffset>2219325</wp:posOffset>
                </wp:positionV>
                <wp:extent cx="6251575" cy="3594735"/>
                <wp:effectExtent l="0" t="0" r="0" b="0"/>
                <wp:wrapTopAndBottom/>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75" cy="3594735"/>
                          <a:chOff x="1191" y="227"/>
                          <a:chExt cx="9524" cy="3575"/>
                        </a:xfrm>
                      </wpg:grpSpPr>
                      <wps:wsp>
                        <wps:cNvPr id="86" name="Rectangle 84"/>
                        <wps:cNvSpPr>
                          <a:spLocks noChangeArrowheads="1"/>
                        </wps:cNvSpPr>
                        <wps:spPr bwMode="auto">
                          <a:xfrm>
                            <a:off x="1191" y="227"/>
                            <a:ext cx="9524" cy="3575"/>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5"/>
                        <wps:cNvCnPr>
                          <a:cxnSpLocks noChangeShapeType="1"/>
                        </wps:cNvCnPr>
                        <wps:spPr bwMode="auto">
                          <a:xfrm>
                            <a:off x="1310" y="1103"/>
                            <a:ext cx="1702"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3012" y="604"/>
                            <a:ext cx="3990" cy="0"/>
                          </a:xfrm>
                          <a:prstGeom prst="line">
                            <a:avLst/>
                          </a:prstGeom>
                          <a:noFill/>
                          <a:ln w="5766">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a:cxnSpLocks noChangeShapeType="1"/>
                        </wps:cNvCnPr>
                        <wps:spPr bwMode="auto">
                          <a:xfrm>
                            <a:off x="7002" y="1103"/>
                            <a:ext cx="3593"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a:cxnSpLocks noChangeShapeType="1"/>
                        </wps:cNvCnPr>
                        <wps:spPr bwMode="auto">
                          <a:xfrm>
                            <a:off x="2674" y="1103"/>
                            <a:ext cx="284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5184" y="1103"/>
                            <a:ext cx="215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1310" y="3513"/>
                            <a:ext cx="928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1"/>
                        <wps:cNvSpPr>
                          <a:spLocks noChangeArrowheads="1"/>
                        </wps:cNvSpPr>
                        <wps:spPr bwMode="auto">
                          <a:xfrm>
                            <a:off x="1310" y="3518"/>
                            <a:ext cx="9285" cy="200"/>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2"/>
                        <wps:cNvSpPr>
                          <a:spLocks noChangeArrowheads="1"/>
                        </wps:cNvSpPr>
                        <wps:spPr bwMode="auto">
                          <a:xfrm>
                            <a:off x="1310" y="3707"/>
                            <a:ext cx="9285" cy="95"/>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93"/>
                        <wps:cNvSpPr txBox="1">
                          <a:spLocks noChangeArrowheads="1"/>
                        </wps:cNvSpPr>
                        <wps:spPr bwMode="auto">
                          <a:xfrm>
                            <a:off x="3012" y="360"/>
                            <a:ext cx="122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50" w:lineRule="exact"/>
                                <w:rPr>
                                  <w:sz w:val="13"/>
                                </w:rPr>
                              </w:pPr>
                              <w:r>
                                <w:rPr>
                                  <w:w w:val="115"/>
                                  <w:sz w:val="13"/>
                                </w:rPr>
                                <w:t>Standard treatment</w:t>
                              </w:r>
                            </w:p>
                          </w:txbxContent>
                        </wps:txbx>
                        <wps:bodyPr rot="0" vert="horz" wrap="square" lIns="0" tIns="0" rIns="0" bIns="0" anchor="t" anchorCtr="0" upright="1">
                          <a:noAutofit/>
                        </wps:bodyPr>
                      </wps:wsp>
                      <wps:wsp>
                        <wps:cNvPr id="96" name="Text Box 94"/>
                        <wps:cNvSpPr txBox="1">
                          <a:spLocks noChangeArrowheads="1"/>
                        </wps:cNvSpPr>
                        <wps:spPr bwMode="auto">
                          <a:xfrm>
                            <a:off x="1310" y="857"/>
                            <a:ext cx="130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3E3760" w:rsidRDefault="009829D5" w:rsidP="009829D5">
                              <w:pPr>
                                <w:spacing w:line="150" w:lineRule="exact"/>
                                <w:rPr>
                                  <w:rFonts w:ascii="Arial" w:hAnsi="Arial" w:cs="Arial"/>
                                  <w:sz w:val="13"/>
                                </w:rPr>
                              </w:pPr>
                              <w:r>
                                <w:rPr>
                                  <w:rFonts w:ascii="Arial" w:hAnsi="Arial" w:cs="Arial"/>
                                  <w:w w:val="115"/>
                                  <w:sz w:val="13"/>
                                </w:rPr>
                                <w:t>Группа пациентов</w:t>
                              </w:r>
                            </w:p>
                          </w:txbxContent>
                        </wps:txbx>
                        <wps:bodyPr rot="0" vert="horz" wrap="square" lIns="0" tIns="0" rIns="0" bIns="0" anchor="t" anchorCtr="0" upright="1">
                          <a:noAutofit/>
                        </wps:bodyPr>
                      </wps:wsp>
                      <wps:wsp>
                        <wps:cNvPr id="97" name="Text Box 95"/>
                        <wps:cNvSpPr txBox="1">
                          <a:spLocks noChangeArrowheads="1"/>
                        </wps:cNvSpPr>
                        <wps:spPr bwMode="auto">
                          <a:xfrm>
                            <a:off x="3012" y="699"/>
                            <a:ext cx="393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tabs>
                                  <w:tab w:val="left" w:pos="2510"/>
                                </w:tabs>
                                <w:spacing w:line="155" w:lineRule="exact"/>
                                <w:rPr>
                                  <w:rFonts w:ascii="Calibri"/>
                                  <w:i/>
                                  <w:sz w:val="13"/>
                                </w:rPr>
                              </w:pPr>
                              <w:r>
                                <w:rPr>
                                  <w:rFonts w:ascii="Calibri"/>
                                  <w:i/>
                                  <w:w w:val="110"/>
                                  <w:sz w:val="13"/>
                                </w:rPr>
                                <w:t>Streptococcus</w:t>
                              </w:r>
                              <w:r>
                                <w:rPr>
                                  <w:rFonts w:ascii="Calibri"/>
                                  <w:i/>
                                  <w:spacing w:val="2"/>
                                  <w:w w:val="110"/>
                                  <w:sz w:val="13"/>
                                </w:rPr>
                                <w:t xml:space="preserve"> </w:t>
                              </w:r>
                              <w:r>
                                <w:rPr>
                                  <w:rFonts w:ascii="Calibri"/>
                                  <w:i/>
                                  <w:w w:val="110"/>
                                  <w:sz w:val="13"/>
                                </w:rPr>
                                <w:t>pneumoniae</w:t>
                              </w:r>
                            </w:p>
                            <w:p w:rsidR="009829D5" w:rsidRPr="00AE43D3" w:rsidRDefault="009829D5" w:rsidP="009829D5">
                              <w:pPr>
                                <w:tabs>
                                  <w:tab w:val="left" w:pos="2510"/>
                                </w:tabs>
                                <w:spacing w:before="3"/>
                                <w:ind w:left="2505" w:hanging="2505"/>
                                <w:rPr>
                                  <w:rFonts w:ascii="Arial" w:hAnsi="Arial" w:cs="Arial"/>
                                  <w:sz w:val="13"/>
                                </w:rPr>
                              </w:pPr>
                              <w:r>
                                <w:rPr>
                                  <w:rFonts w:ascii="Arial" w:hAnsi="Arial" w:cs="Arial"/>
                                  <w:w w:val="115"/>
                                  <w:sz w:val="13"/>
                                </w:rPr>
                                <w:t>С пониженной чувствительностью</w:t>
                              </w:r>
                            </w:p>
                          </w:txbxContent>
                        </wps:txbx>
                        <wps:bodyPr rot="0" vert="horz" wrap="square" lIns="0" tIns="0" rIns="0" bIns="0" anchor="t" anchorCtr="0" upright="1">
                          <a:noAutofit/>
                        </wps:bodyPr>
                      </wps:wsp>
                      <wps:wsp>
                        <wps:cNvPr id="98" name="Text Box 96"/>
                        <wps:cNvSpPr txBox="1">
                          <a:spLocks noChangeArrowheads="1"/>
                        </wps:cNvSpPr>
                        <wps:spPr bwMode="auto">
                          <a:xfrm>
                            <a:off x="7339" y="841"/>
                            <a:ext cx="255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before="2"/>
                                <w:rPr>
                                  <w:sz w:val="8"/>
                                </w:rPr>
                              </w:pPr>
                              <w:r>
                                <w:rPr>
                                  <w:rFonts w:ascii="Arial" w:hAnsi="Arial" w:cs="Arial"/>
                                  <w:w w:val="115"/>
                                  <w:sz w:val="13"/>
                                </w:rPr>
                                <w:t>Доза при внутривенном введении</w:t>
                              </w:r>
                              <w:hyperlink w:anchor="_bookmark17" w:history="1">
                                <w:r>
                                  <w:rPr>
                                    <w:color w:val="007FAC"/>
                                    <w:w w:val="115"/>
                                    <w:position w:val="6"/>
                                    <w:sz w:val="8"/>
                                  </w:rPr>
                                  <w:t>a</w:t>
                                </w:r>
                              </w:hyperlink>
                            </w:p>
                          </w:txbxContent>
                        </wps:txbx>
                        <wps:bodyPr rot="0" vert="horz" wrap="square" lIns="0" tIns="0" rIns="0" bIns="0" anchor="t" anchorCtr="0" upright="1">
                          <a:noAutofit/>
                        </wps:bodyPr>
                      </wps:wsp>
                      <wps:wsp>
                        <wps:cNvPr id="99" name="Text Box 97"/>
                        <wps:cNvSpPr txBox="1">
                          <a:spLocks noChangeArrowheads="1"/>
                        </wps:cNvSpPr>
                        <wps:spPr bwMode="auto">
                          <a:xfrm>
                            <a:off x="1310" y="1205"/>
                            <a:ext cx="129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3E3760" w:rsidRDefault="009829D5" w:rsidP="009829D5">
                              <w:pPr>
                                <w:spacing w:line="147" w:lineRule="exact"/>
                                <w:rPr>
                                  <w:rFonts w:ascii="Arial" w:hAnsi="Arial" w:cs="Arial"/>
                                  <w:sz w:val="13"/>
                                </w:rPr>
                              </w:pPr>
                              <w:r>
                                <w:rPr>
                                  <w:rFonts w:ascii="Arial" w:hAnsi="Arial" w:cs="Arial"/>
                                  <w:sz w:val="13"/>
                                </w:rPr>
                                <w:t>Новорожденные</w:t>
                              </w:r>
                              <w:r>
                                <w:rPr>
                                  <w:sz w:val="13"/>
                                </w:rPr>
                                <w:t xml:space="preserve"> &lt;1 </w:t>
                              </w:r>
                              <w:r>
                                <w:rPr>
                                  <w:rFonts w:ascii="Arial" w:hAnsi="Arial" w:cs="Arial"/>
                                  <w:sz w:val="13"/>
                                </w:rPr>
                                <w:t>месяца</w:t>
                              </w:r>
                            </w:p>
                          </w:txbxContent>
                        </wps:txbx>
                        <wps:bodyPr rot="0" vert="horz" wrap="square" lIns="0" tIns="0" rIns="0" bIns="0" anchor="t" anchorCtr="0" upright="1">
                          <a:noAutofit/>
                        </wps:bodyPr>
                      </wps:wsp>
                      <wps:wsp>
                        <wps:cNvPr id="100" name="Text Box 98"/>
                        <wps:cNvSpPr txBox="1">
                          <a:spLocks noChangeArrowheads="1"/>
                        </wps:cNvSpPr>
                        <wps:spPr bwMode="auto">
                          <a:xfrm>
                            <a:off x="3012" y="1205"/>
                            <a:ext cx="201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30" w:right="-12" w:hanging="131"/>
                                <w:rPr>
                                  <w:sz w:val="13"/>
                                  <w:lang w:val="en-US"/>
                                </w:rPr>
                              </w:pPr>
                              <w:r w:rsidRPr="000C4B39">
                                <w:rPr>
                                  <w:sz w:val="13"/>
                                  <w:lang w:val="en-US"/>
                                </w:rPr>
                                <w:t>Amoxicillin/ampicillin/penicillin plus cefotaxime, or amoxicillin/ampicillin plus an aminoglycoside</w:t>
                              </w:r>
                            </w:p>
                          </w:txbxContent>
                        </wps:txbx>
                        <wps:bodyPr rot="0" vert="horz" wrap="square" lIns="0" tIns="0" rIns="0" bIns="0" anchor="t" anchorCtr="0" upright="1">
                          <a:noAutofit/>
                        </wps:bodyPr>
                      </wps:wsp>
                      <wps:wsp>
                        <wps:cNvPr id="101" name="Text Box 99"/>
                        <wps:cNvSpPr txBox="1">
                          <a:spLocks noChangeArrowheads="1"/>
                        </wps:cNvSpPr>
                        <wps:spPr bwMode="auto">
                          <a:xfrm>
                            <a:off x="1310" y="1902"/>
                            <a:ext cx="135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3E3760" w:rsidRDefault="009829D5" w:rsidP="009829D5">
                              <w:pPr>
                                <w:spacing w:line="147" w:lineRule="exact"/>
                                <w:rPr>
                                  <w:rFonts w:ascii="Arial" w:hAnsi="Arial" w:cs="Arial"/>
                                  <w:sz w:val="13"/>
                                </w:rPr>
                              </w:pPr>
                              <w:r>
                                <w:rPr>
                                  <w:rFonts w:ascii="Arial" w:hAnsi="Arial" w:cs="Arial"/>
                                  <w:sz w:val="13"/>
                                </w:rPr>
                                <w:t>В возрасте от 1 месяца до 18 лет</w:t>
                              </w:r>
                            </w:p>
                          </w:txbxContent>
                        </wps:txbx>
                        <wps:bodyPr rot="0" vert="horz" wrap="square" lIns="0" tIns="0" rIns="0" bIns="0" anchor="t" anchorCtr="0" upright="1">
                          <a:noAutofit/>
                        </wps:bodyPr>
                      </wps:wsp>
                      <wps:wsp>
                        <wps:cNvPr id="102" name="Text Box 100"/>
                        <wps:cNvSpPr txBox="1">
                          <a:spLocks noChangeArrowheads="1"/>
                        </wps:cNvSpPr>
                        <wps:spPr bwMode="auto">
                          <a:xfrm>
                            <a:off x="3012" y="1902"/>
                            <a:ext cx="1662"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30" w:right="-5" w:hanging="131"/>
                                <w:rPr>
                                  <w:sz w:val="13"/>
                                  <w:lang w:val="en-US"/>
                                </w:rPr>
                              </w:pPr>
                              <w:r w:rsidRPr="000C4B39">
                                <w:rPr>
                                  <w:sz w:val="13"/>
                                  <w:lang w:val="en-US"/>
                                </w:rPr>
                                <w:t>Cefotaxime or ceftriaxone plus vancomycin or rifampicin</w:t>
                              </w:r>
                            </w:p>
                          </w:txbxContent>
                        </wps:txbx>
                        <wps:bodyPr rot="0" vert="horz" wrap="square" lIns="0" tIns="0" rIns="0" bIns="0" anchor="t" anchorCtr="0" upright="1">
                          <a:noAutofit/>
                        </wps:bodyPr>
                      </wps:wsp>
                      <wps:wsp>
                        <wps:cNvPr id="103" name="Text Box 101"/>
                        <wps:cNvSpPr txBox="1">
                          <a:spLocks noChangeArrowheads="1"/>
                        </wps:cNvSpPr>
                        <wps:spPr bwMode="auto">
                          <a:xfrm>
                            <a:off x="5522" y="1902"/>
                            <a:ext cx="141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7" w:lineRule="exact"/>
                                <w:rPr>
                                  <w:sz w:val="13"/>
                                </w:rPr>
                              </w:pPr>
                              <w:r>
                                <w:rPr>
                                  <w:sz w:val="13"/>
                                </w:rPr>
                                <w:t>Cefotaxime or ceftriaxone</w:t>
                              </w:r>
                            </w:p>
                          </w:txbxContent>
                        </wps:txbx>
                        <wps:bodyPr rot="0" vert="horz" wrap="square" lIns="0" tIns="0" rIns="0" bIns="0" anchor="t" anchorCtr="0" upright="1">
                          <a:noAutofit/>
                        </wps:bodyPr>
                      </wps:wsp>
                      <wps:wsp>
                        <wps:cNvPr id="104" name="Text Box 102"/>
                        <wps:cNvSpPr txBox="1">
                          <a:spLocks noChangeArrowheads="1"/>
                        </wps:cNvSpPr>
                        <wps:spPr bwMode="auto">
                          <a:xfrm>
                            <a:off x="1310" y="2460"/>
                            <a:ext cx="1256"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3E3760" w:rsidRDefault="009829D5" w:rsidP="009829D5">
                              <w:pPr>
                                <w:spacing w:line="147" w:lineRule="exact"/>
                                <w:rPr>
                                  <w:rFonts w:ascii="Arial" w:hAnsi="Arial" w:cs="Arial"/>
                                  <w:sz w:val="13"/>
                                </w:rPr>
                              </w:pPr>
                              <w:r>
                                <w:rPr>
                                  <w:rFonts w:ascii="Arial" w:hAnsi="Arial" w:cs="Arial"/>
                                  <w:sz w:val="13"/>
                                </w:rPr>
                                <w:t xml:space="preserve">В возрасте </w:t>
                              </w:r>
                              <w:r>
                                <w:rPr>
                                  <w:sz w:val="13"/>
                                </w:rPr>
                                <w:t xml:space="preserve">&gt;18 </w:t>
                              </w:r>
                              <w:r>
                                <w:rPr>
                                  <w:rFonts w:ascii="Arial" w:hAnsi="Arial" w:cs="Arial"/>
                                  <w:sz w:val="13"/>
                                </w:rPr>
                                <w:t>и</w:t>
                              </w:r>
                              <w:r>
                                <w:rPr>
                                  <w:sz w:val="13"/>
                                </w:rPr>
                                <w:t xml:space="preserve"> &lt;50 </w:t>
                              </w:r>
                              <w:r>
                                <w:rPr>
                                  <w:rFonts w:ascii="Arial" w:hAnsi="Arial" w:cs="Arial"/>
                                  <w:sz w:val="13"/>
                                </w:rPr>
                                <w:t>лет</w:t>
                              </w:r>
                            </w:p>
                          </w:txbxContent>
                        </wps:txbx>
                        <wps:bodyPr rot="0" vert="horz" wrap="square" lIns="0" tIns="0" rIns="0" bIns="0" anchor="t" anchorCtr="0" upright="1">
                          <a:noAutofit/>
                        </wps:bodyPr>
                      </wps:wsp>
                      <wps:wsp>
                        <wps:cNvPr id="105" name="Text Box 103"/>
                        <wps:cNvSpPr txBox="1">
                          <a:spLocks noChangeArrowheads="1"/>
                        </wps:cNvSpPr>
                        <wps:spPr bwMode="auto">
                          <a:xfrm>
                            <a:off x="1310" y="2878"/>
                            <a:ext cx="1385"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3E3760" w:rsidRDefault="009829D5" w:rsidP="009829D5">
                              <w:pPr>
                                <w:spacing w:line="142" w:lineRule="exact"/>
                                <w:rPr>
                                  <w:rFonts w:ascii="Arial" w:hAnsi="Arial" w:cs="Arial"/>
                                  <w:sz w:val="13"/>
                                </w:rPr>
                              </w:pPr>
                              <w:r>
                                <w:rPr>
                                  <w:rFonts w:ascii="Arial" w:hAnsi="Arial" w:cs="Arial"/>
                                  <w:sz w:val="13"/>
                                </w:rPr>
                                <w:t>Возраст</w:t>
                              </w:r>
                              <w:r>
                                <w:rPr>
                                  <w:sz w:val="13"/>
                                </w:rPr>
                                <w:t xml:space="preserve"> &gt;50 </w:t>
                              </w:r>
                              <w:r>
                                <w:rPr>
                                  <w:rFonts w:ascii="Arial" w:hAnsi="Arial" w:cs="Arial"/>
                                  <w:sz w:val="13"/>
                                </w:rPr>
                                <w:t>лет</w:t>
                              </w:r>
                              <w:r>
                                <w:rPr>
                                  <w:sz w:val="13"/>
                                </w:rPr>
                                <w:t xml:space="preserve">, </w:t>
                              </w:r>
                              <w:r>
                                <w:rPr>
                                  <w:rFonts w:ascii="Arial" w:hAnsi="Arial" w:cs="Arial"/>
                                  <w:sz w:val="13"/>
                                </w:rPr>
                                <w:t>или</w:t>
                              </w:r>
                            </w:p>
                            <w:p w:rsidR="009829D5" w:rsidRPr="003E3760" w:rsidRDefault="009829D5" w:rsidP="009829D5">
                              <w:pPr>
                                <w:spacing w:before="3" w:line="140" w:lineRule="exact"/>
                                <w:ind w:left="130" w:right="11"/>
                                <w:rPr>
                                  <w:sz w:val="8"/>
                                </w:rPr>
                              </w:pPr>
                              <w:r>
                                <w:rPr>
                                  <w:rFonts w:ascii="Arial" w:hAnsi="Arial" w:cs="Arial"/>
                                  <w:sz w:val="13"/>
                                </w:rPr>
                                <w:t>Возраст</w:t>
                              </w:r>
                              <w:r w:rsidRPr="003E3760">
                                <w:rPr>
                                  <w:sz w:val="13"/>
                                </w:rPr>
                                <w:t xml:space="preserve"> &gt;18 </w:t>
                              </w:r>
                              <w:r>
                                <w:rPr>
                                  <w:rFonts w:ascii="Arial" w:hAnsi="Arial" w:cs="Arial"/>
                                  <w:sz w:val="13"/>
                                </w:rPr>
                                <w:t>и</w:t>
                              </w:r>
                              <w:r w:rsidRPr="003E3760">
                                <w:rPr>
                                  <w:sz w:val="13"/>
                                </w:rPr>
                                <w:t xml:space="preserve"> &lt;50 </w:t>
                              </w:r>
                              <w:r>
                                <w:rPr>
                                  <w:rFonts w:ascii="Arial" w:hAnsi="Arial" w:cs="Arial"/>
                                  <w:sz w:val="13"/>
                                </w:rPr>
                                <w:t>лет</w:t>
                              </w:r>
                              <w:r w:rsidRPr="003E3760">
                                <w:rPr>
                                  <w:sz w:val="13"/>
                                </w:rPr>
                                <w:t xml:space="preserve"> </w:t>
                              </w:r>
                              <w:r>
                                <w:rPr>
                                  <w:rFonts w:ascii="Arial" w:hAnsi="Arial" w:cs="Arial"/>
                                  <w:sz w:val="13"/>
                                </w:rPr>
                                <w:t>плюс</w:t>
                              </w:r>
                              <w:r w:rsidRPr="003E3760">
                                <w:rPr>
                                  <w:sz w:val="13"/>
                                </w:rPr>
                                <w:t xml:space="preserve"> </w:t>
                              </w:r>
                              <w:r>
                                <w:rPr>
                                  <w:rFonts w:ascii="Arial" w:hAnsi="Arial" w:cs="Arial"/>
                                  <w:sz w:val="13"/>
                                </w:rPr>
                                <w:t>факторы риска инфекции</w:t>
                              </w:r>
                              <w:r w:rsidRPr="003E3760">
                                <w:rPr>
                                  <w:sz w:val="13"/>
                                </w:rPr>
                                <w:t xml:space="preserve"> </w:t>
                              </w:r>
                              <w:r>
                                <w:rPr>
                                  <w:i/>
                                  <w:sz w:val="13"/>
                                </w:rPr>
                                <w:t>Listeria</w:t>
                              </w:r>
                              <w:r w:rsidRPr="003E3760">
                                <w:rPr>
                                  <w:i/>
                                  <w:sz w:val="13"/>
                                </w:rPr>
                                <w:t xml:space="preserve"> </w:t>
                              </w:r>
                              <w:r>
                                <w:rPr>
                                  <w:i/>
                                  <w:sz w:val="13"/>
                                </w:rPr>
                                <w:t>monocytogenes</w:t>
                              </w:r>
                              <w:hyperlink w:anchor="_bookmark17" w:history="1">
                                <w:r>
                                  <w:rPr>
                                    <w:color w:val="007FAC"/>
                                    <w:position w:val="6"/>
                                    <w:sz w:val="8"/>
                                  </w:rPr>
                                  <w:t>a</w:t>
                                </w:r>
                              </w:hyperlink>
                            </w:p>
                          </w:txbxContent>
                        </wps:txbx>
                        <wps:bodyPr rot="0" vert="horz" wrap="square" lIns="0" tIns="0" rIns="0" bIns="0" anchor="t" anchorCtr="0" upright="1">
                          <a:noAutofit/>
                        </wps:bodyPr>
                      </wps:wsp>
                      <wps:wsp>
                        <wps:cNvPr id="106" name="Text Box 104"/>
                        <wps:cNvSpPr txBox="1">
                          <a:spLocks noChangeArrowheads="1"/>
                        </wps:cNvSpPr>
                        <wps:spPr bwMode="auto">
                          <a:xfrm>
                            <a:off x="3012" y="2460"/>
                            <a:ext cx="1843"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 w:right="198"/>
                                <w:jc w:val="center"/>
                                <w:rPr>
                                  <w:sz w:val="13"/>
                                  <w:lang w:val="en-US"/>
                                </w:rPr>
                              </w:pPr>
                              <w:r w:rsidRPr="000C4B39">
                                <w:rPr>
                                  <w:sz w:val="13"/>
                                  <w:lang w:val="en-US"/>
                                </w:rPr>
                                <w:t>Cefotaxime or ceftriaxone</w:t>
                              </w:r>
                              <w:r w:rsidRPr="000C4B39">
                                <w:rPr>
                                  <w:spacing w:val="-8"/>
                                  <w:sz w:val="13"/>
                                  <w:lang w:val="en-US"/>
                                </w:rPr>
                                <w:t xml:space="preserve"> </w:t>
                              </w:r>
                              <w:r w:rsidRPr="000C4B39">
                                <w:rPr>
                                  <w:sz w:val="13"/>
                                  <w:lang w:val="en-US"/>
                                </w:rPr>
                                <w:t>plus vancomycin or</w:t>
                              </w:r>
                              <w:r w:rsidRPr="000C4B39">
                                <w:rPr>
                                  <w:spacing w:val="-3"/>
                                  <w:sz w:val="13"/>
                                  <w:lang w:val="en-US"/>
                                </w:rPr>
                                <w:t xml:space="preserve"> </w:t>
                              </w:r>
                              <w:r w:rsidRPr="000C4B39">
                                <w:rPr>
                                  <w:sz w:val="13"/>
                                  <w:lang w:val="en-US"/>
                                </w:rPr>
                                <w:t>rifampicin</w:t>
                              </w:r>
                            </w:p>
                            <w:p w:rsidR="009829D5" w:rsidRPr="000C4B39" w:rsidRDefault="009829D5" w:rsidP="009829D5">
                              <w:pPr>
                                <w:spacing w:before="11"/>
                                <w:rPr>
                                  <w:sz w:val="11"/>
                                  <w:lang w:val="en-US"/>
                                </w:rPr>
                              </w:pPr>
                            </w:p>
                            <w:p w:rsidR="009829D5" w:rsidRPr="000C4B39" w:rsidRDefault="009829D5" w:rsidP="009829D5">
                              <w:pPr>
                                <w:spacing w:line="140" w:lineRule="exact"/>
                                <w:ind w:left="130" w:right="-12" w:hanging="131"/>
                                <w:rPr>
                                  <w:sz w:val="13"/>
                                  <w:lang w:val="en-US"/>
                                </w:rPr>
                              </w:pPr>
                              <w:r w:rsidRPr="000C4B39">
                                <w:rPr>
                                  <w:sz w:val="13"/>
                                  <w:lang w:val="en-US"/>
                                </w:rPr>
                                <w:t>Cefotaxime or ceftriaxone plus vancomycin or rifampicin plus amoxicillin/ampicillin/penicillin G</w:t>
                              </w:r>
                            </w:p>
                          </w:txbxContent>
                        </wps:txbx>
                        <wps:bodyPr rot="0" vert="horz" wrap="square" lIns="0" tIns="0" rIns="0" bIns="0" anchor="t" anchorCtr="0" upright="1">
                          <a:noAutofit/>
                        </wps:bodyPr>
                      </wps:wsp>
                      <wps:wsp>
                        <wps:cNvPr id="107" name="Text Box 105"/>
                        <wps:cNvSpPr txBox="1">
                          <a:spLocks noChangeArrowheads="1"/>
                        </wps:cNvSpPr>
                        <wps:spPr bwMode="auto">
                          <a:xfrm>
                            <a:off x="5522" y="2460"/>
                            <a:ext cx="141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7" w:lineRule="exact"/>
                                <w:rPr>
                                  <w:sz w:val="13"/>
                                </w:rPr>
                              </w:pPr>
                              <w:r>
                                <w:rPr>
                                  <w:sz w:val="13"/>
                                </w:rPr>
                                <w:t>Cefotaxime or ceftriaxone</w:t>
                              </w:r>
                            </w:p>
                          </w:txbxContent>
                        </wps:txbx>
                        <wps:bodyPr rot="0" vert="horz" wrap="square" lIns="0" tIns="0" rIns="0" bIns="0" anchor="t" anchorCtr="0" upright="1">
                          <a:noAutofit/>
                        </wps:bodyPr>
                      </wps:wsp>
                      <wps:wsp>
                        <wps:cNvPr id="108" name="Text Box 106"/>
                        <wps:cNvSpPr txBox="1">
                          <a:spLocks noChangeArrowheads="1"/>
                        </wps:cNvSpPr>
                        <wps:spPr bwMode="auto">
                          <a:xfrm>
                            <a:off x="5522" y="2878"/>
                            <a:ext cx="150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29" w:right="-9" w:hanging="130"/>
                                <w:rPr>
                                  <w:sz w:val="13"/>
                                  <w:lang w:val="en-US"/>
                                </w:rPr>
                              </w:pPr>
                              <w:r w:rsidRPr="000C4B39">
                                <w:rPr>
                                  <w:sz w:val="13"/>
                                  <w:lang w:val="en-US"/>
                                </w:rPr>
                                <w:t xml:space="preserve">Cefotaxime or ceftriaxone </w:t>
                              </w:r>
                              <w:r>
                                <w:rPr>
                                  <w:rFonts w:ascii="Arial" w:hAnsi="Arial" w:cs="Arial"/>
                                  <w:sz w:val="13"/>
                                </w:rPr>
                                <w:t>плюс</w:t>
                              </w:r>
                              <w:r w:rsidRPr="000C4B39">
                                <w:rPr>
                                  <w:sz w:val="13"/>
                                  <w:lang w:val="en-US"/>
                                </w:rPr>
                                <w:t xml:space="preserve"> amoxicillin/ampicillin/ penicillin G</w:t>
                              </w:r>
                            </w:p>
                          </w:txbxContent>
                        </wps:txbx>
                        <wps:bodyPr rot="0" vert="horz" wrap="square" lIns="0" tIns="0" rIns="0" bIns="0" anchor="t" anchorCtr="0" upright="1">
                          <a:noAutofit/>
                        </wps:bodyPr>
                      </wps:wsp>
                      <wps:wsp>
                        <wps:cNvPr id="109" name="Text Box 107"/>
                        <wps:cNvSpPr txBox="1">
                          <a:spLocks noChangeArrowheads="1"/>
                        </wps:cNvSpPr>
                        <wps:spPr bwMode="auto">
                          <a:xfrm>
                            <a:off x="7339" y="1205"/>
                            <a:ext cx="3277" cy="2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29" w:right="29" w:hanging="130"/>
                                <w:rPr>
                                  <w:sz w:val="13"/>
                                  <w:lang w:val="en-US"/>
                                </w:rPr>
                              </w:pPr>
                              <w:r w:rsidRPr="000C4B39">
                                <w:rPr>
                                  <w:sz w:val="13"/>
                                  <w:lang w:val="en-US"/>
                                </w:rPr>
                                <w:t>Age &lt;1 week: cefotaxime 50 mg/kg q8h; ampicillin/amoxicillin 50 mg/kg q8h; gentamicin 2.5 mg/kg q12h</w:t>
                              </w:r>
                            </w:p>
                            <w:p w:rsidR="009829D5" w:rsidRPr="000C4B39" w:rsidRDefault="009829D5" w:rsidP="009829D5">
                              <w:pPr>
                                <w:spacing w:line="140" w:lineRule="exact"/>
                                <w:ind w:left="129" w:right="29"/>
                                <w:rPr>
                                  <w:sz w:val="13"/>
                                  <w:lang w:val="en-US"/>
                                </w:rPr>
                              </w:pPr>
                              <w:r w:rsidRPr="000C4B39">
                                <w:rPr>
                                  <w:sz w:val="13"/>
                                  <w:lang w:val="en-US"/>
                                </w:rPr>
                                <w:t>Age 1</w:t>
                              </w:r>
                              <w:r w:rsidRPr="000C4B39">
                                <w:rPr>
                                  <w:rFonts w:ascii="Arial" w:hAnsi="Arial"/>
                                  <w:sz w:val="13"/>
                                  <w:lang w:val="en-US"/>
                                </w:rPr>
                                <w:t xml:space="preserve">– </w:t>
                              </w:r>
                              <w:r w:rsidRPr="000C4B39">
                                <w:rPr>
                                  <w:sz w:val="13"/>
                                  <w:lang w:val="en-US"/>
                                </w:rPr>
                                <w:t>4 weeks: ampicillin 50 mg/kg q6h; cefotaxime 50mg/kg q6</w:t>
                              </w:r>
                              <w:r w:rsidRPr="000C4B39">
                                <w:rPr>
                                  <w:rFonts w:ascii="Arial" w:hAnsi="Arial"/>
                                  <w:sz w:val="13"/>
                                  <w:lang w:val="en-US"/>
                                </w:rPr>
                                <w:t xml:space="preserve">– </w:t>
                              </w:r>
                              <w:r w:rsidRPr="000C4B39">
                                <w:rPr>
                                  <w:sz w:val="13"/>
                                  <w:lang w:val="en-US"/>
                                </w:rPr>
                                <w:t>8h; gentamicin 2.5 mg/kg q8h; tobramycin</w:t>
                              </w:r>
                            </w:p>
                            <w:p w:rsidR="009829D5" w:rsidRPr="000C4B39" w:rsidRDefault="009829D5" w:rsidP="009829D5">
                              <w:pPr>
                                <w:spacing w:before="1" w:line="135" w:lineRule="exact"/>
                                <w:ind w:left="129"/>
                                <w:rPr>
                                  <w:sz w:val="13"/>
                                  <w:lang w:val="en-US"/>
                                </w:rPr>
                              </w:pPr>
                              <w:r w:rsidRPr="000C4B39">
                                <w:rPr>
                                  <w:sz w:val="13"/>
                                  <w:lang w:val="en-US"/>
                                </w:rPr>
                                <w:t>2.5 mg/kg q8h; amikacin 10 mg/kg q8h</w:t>
                              </w:r>
                            </w:p>
                            <w:p w:rsidR="009829D5" w:rsidRPr="000C4B39" w:rsidRDefault="009829D5" w:rsidP="009829D5">
                              <w:pPr>
                                <w:spacing w:before="4" w:line="140" w:lineRule="exact"/>
                                <w:ind w:left="129" w:right="-13" w:hanging="130"/>
                                <w:rPr>
                                  <w:sz w:val="13"/>
                                  <w:lang w:val="en-US"/>
                                </w:rPr>
                              </w:pPr>
                              <w:r w:rsidRPr="000C4B39">
                                <w:rPr>
                                  <w:sz w:val="13"/>
                                  <w:lang w:val="en-US"/>
                                </w:rPr>
                                <w:t>Vancomycin 10</w:t>
                              </w:r>
                              <w:r w:rsidRPr="000C4B39">
                                <w:rPr>
                                  <w:rFonts w:ascii="Arial" w:hAnsi="Arial"/>
                                  <w:sz w:val="13"/>
                                  <w:lang w:val="en-US"/>
                                </w:rPr>
                                <w:t xml:space="preserve">– </w:t>
                              </w:r>
                              <w:r w:rsidRPr="000C4B39">
                                <w:rPr>
                                  <w:sz w:val="13"/>
                                  <w:lang w:val="en-US"/>
                                </w:rPr>
                                <w:t>15 mg/kg q6h to achieve serum trough concentrations of 15</w:t>
                              </w:r>
                              <w:r w:rsidRPr="000C4B39">
                                <w:rPr>
                                  <w:rFonts w:ascii="Arial" w:hAnsi="Arial"/>
                                  <w:sz w:val="13"/>
                                  <w:lang w:val="en-US"/>
                                </w:rPr>
                                <w:t xml:space="preserve">– </w:t>
                              </w:r>
                              <w:r w:rsidRPr="000C4B39">
                                <w:rPr>
                                  <w:sz w:val="13"/>
                                  <w:lang w:val="en-US"/>
                                </w:rPr>
                                <w:t xml:space="preserve">20 </w:t>
                              </w:r>
                              <w:r>
                                <w:rPr>
                                  <w:rFonts w:ascii="Arial" w:hAnsi="Arial"/>
                                  <w:sz w:val="13"/>
                                </w:rPr>
                                <w:t>μ</w:t>
                              </w:r>
                              <w:r w:rsidRPr="000C4B39">
                                <w:rPr>
                                  <w:sz w:val="13"/>
                                  <w:lang w:val="en-US"/>
                                </w:rPr>
                                <w:t>g/mL; rifampicin 10 mg/kg q12h up to 600 mg/day; cefotaxime 75 mg/kg q6</w:t>
                              </w:r>
                              <w:r w:rsidRPr="000C4B39">
                                <w:rPr>
                                  <w:rFonts w:ascii="Arial" w:hAnsi="Arial"/>
                                  <w:sz w:val="13"/>
                                  <w:lang w:val="en-US"/>
                                </w:rPr>
                                <w:t xml:space="preserve">– </w:t>
                              </w:r>
                              <w:r w:rsidRPr="000C4B39">
                                <w:rPr>
                                  <w:sz w:val="13"/>
                                  <w:lang w:val="en-US"/>
                                </w:rPr>
                                <w:t>8h; ceftriaxone 50 mg/kg q12h (maximum 2 g q12h)</w:t>
                              </w:r>
                            </w:p>
                            <w:p w:rsidR="009829D5" w:rsidRPr="000C4B39" w:rsidRDefault="009829D5" w:rsidP="009829D5">
                              <w:pPr>
                                <w:spacing w:line="140" w:lineRule="exact"/>
                                <w:ind w:left="129" w:right="13" w:hanging="130"/>
                                <w:rPr>
                                  <w:sz w:val="13"/>
                                  <w:lang w:val="en-US"/>
                                </w:rPr>
                              </w:pPr>
                              <w:r w:rsidRPr="000C4B39">
                                <w:rPr>
                                  <w:sz w:val="13"/>
                                  <w:lang w:val="en-US"/>
                                </w:rPr>
                                <w:t xml:space="preserve">Ceftriaxone 2 g q12h or 4 g q24h; cefotaxime 2 g </w:t>
                              </w:r>
                              <w:r w:rsidRPr="000C4B39">
                                <w:rPr>
                                  <w:spacing w:val="3"/>
                                  <w:sz w:val="13"/>
                                  <w:lang w:val="en-US"/>
                                </w:rPr>
                                <w:t>q4</w:t>
                              </w:r>
                              <w:r w:rsidRPr="000C4B39">
                                <w:rPr>
                                  <w:rFonts w:ascii="Arial" w:hAnsi="Arial"/>
                                  <w:spacing w:val="3"/>
                                  <w:sz w:val="13"/>
                                  <w:lang w:val="en-US"/>
                                </w:rPr>
                                <w:t xml:space="preserve">– </w:t>
                              </w:r>
                              <w:r w:rsidRPr="000C4B39">
                                <w:rPr>
                                  <w:sz w:val="13"/>
                                  <w:lang w:val="en-US"/>
                                </w:rPr>
                                <w:t>6 h; vancomycin</w:t>
                              </w:r>
                              <w:r w:rsidRPr="000C4B39">
                                <w:rPr>
                                  <w:spacing w:val="-2"/>
                                  <w:sz w:val="13"/>
                                  <w:lang w:val="en-US"/>
                                </w:rPr>
                                <w:t xml:space="preserve"> </w:t>
                              </w:r>
                              <w:r w:rsidRPr="000C4B39">
                                <w:rPr>
                                  <w:spacing w:val="3"/>
                                  <w:sz w:val="13"/>
                                  <w:lang w:val="en-US"/>
                                </w:rPr>
                                <w:t>10</w:t>
                              </w:r>
                              <w:r w:rsidRPr="000C4B39">
                                <w:rPr>
                                  <w:rFonts w:ascii="Arial" w:hAnsi="Arial"/>
                                  <w:spacing w:val="3"/>
                                  <w:sz w:val="13"/>
                                  <w:lang w:val="en-US"/>
                                </w:rPr>
                                <w:t>–</w:t>
                              </w:r>
                              <w:r w:rsidRPr="000C4B39">
                                <w:rPr>
                                  <w:rFonts w:ascii="Arial" w:hAnsi="Arial"/>
                                  <w:spacing w:val="-29"/>
                                  <w:sz w:val="13"/>
                                  <w:lang w:val="en-US"/>
                                </w:rPr>
                                <w:t xml:space="preserve"> </w:t>
                              </w:r>
                              <w:r w:rsidRPr="000C4B39">
                                <w:rPr>
                                  <w:sz w:val="13"/>
                                  <w:lang w:val="en-US"/>
                                </w:rPr>
                                <w:t>20</w:t>
                              </w:r>
                              <w:r w:rsidRPr="000C4B39">
                                <w:rPr>
                                  <w:spacing w:val="-1"/>
                                  <w:sz w:val="13"/>
                                  <w:lang w:val="en-US"/>
                                </w:rPr>
                                <w:t xml:space="preserve"> </w:t>
                              </w:r>
                              <w:r w:rsidRPr="000C4B39">
                                <w:rPr>
                                  <w:sz w:val="13"/>
                                  <w:lang w:val="en-US"/>
                                </w:rPr>
                                <w:t>mg/kg</w:t>
                              </w:r>
                              <w:r w:rsidRPr="000C4B39">
                                <w:rPr>
                                  <w:spacing w:val="-1"/>
                                  <w:sz w:val="13"/>
                                  <w:lang w:val="en-US"/>
                                </w:rPr>
                                <w:t xml:space="preserve"> </w:t>
                              </w:r>
                              <w:r w:rsidRPr="000C4B39">
                                <w:rPr>
                                  <w:spacing w:val="3"/>
                                  <w:sz w:val="13"/>
                                  <w:lang w:val="en-US"/>
                                </w:rPr>
                                <w:t>q8</w:t>
                              </w:r>
                              <w:r w:rsidRPr="000C4B39">
                                <w:rPr>
                                  <w:rFonts w:ascii="Arial" w:hAnsi="Arial"/>
                                  <w:spacing w:val="3"/>
                                  <w:sz w:val="13"/>
                                  <w:lang w:val="en-US"/>
                                </w:rPr>
                                <w:t>–</w:t>
                              </w:r>
                              <w:r w:rsidRPr="000C4B39">
                                <w:rPr>
                                  <w:rFonts w:ascii="Arial" w:hAnsi="Arial"/>
                                  <w:spacing w:val="-27"/>
                                  <w:sz w:val="13"/>
                                  <w:lang w:val="en-US"/>
                                </w:rPr>
                                <w:t xml:space="preserve"> </w:t>
                              </w:r>
                              <w:r w:rsidRPr="000C4B39">
                                <w:rPr>
                                  <w:sz w:val="13"/>
                                  <w:lang w:val="en-US"/>
                                </w:rPr>
                                <w:t>12h</w:t>
                              </w:r>
                              <w:r w:rsidRPr="000C4B39">
                                <w:rPr>
                                  <w:spacing w:val="-2"/>
                                  <w:sz w:val="13"/>
                                  <w:lang w:val="en-US"/>
                                </w:rPr>
                                <w:t xml:space="preserve"> </w:t>
                              </w:r>
                              <w:r w:rsidRPr="000C4B39">
                                <w:rPr>
                                  <w:sz w:val="13"/>
                                  <w:lang w:val="en-US"/>
                                </w:rPr>
                                <w:t>to achieve</w:t>
                              </w:r>
                              <w:r w:rsidRPr="000C4B39">
                                <w:rPr>
                                  <w:spacing w:val="-2"/>
                                  <w:sz w:val="13"/>
                                  <w:lang w:val="en-US"/>
                                </w:rPr>
                                <w:t xml:space="preserve"> </w:t>
                              </w:r>
                              <w:r w:rsidRPr="000C4B39">
                                <w:rPr>
                                  <w:sz w:val="13"/>
                                  <w:lang w:val="en-US"/>
                                </w:rPr>
                                <w:t>serum</w:t>
                              </w:r>
                              <w:r w:rsidRPr="000C4B39">
                                <w:rPr>
                                  <w:spacing w:val="-1"/>
                                  <w:sz w:val="13"/>
                                  <w:lang w:val="en-US"/>
                                </w:rPr>
                                <w:t xml:space="preserve"> </w:t>
                              </w:r>
                              <w:r w:rsidRPr="000C4B39">
                                <w:rPr>
                                  <w:sz w:val="13"/>
                                  <w:lang w:val="en-US"/>
                                </w:rPr>
                                <w:t xml:space="preserve">trough concentrations of </w:t>
                              </w:r>
                              <w:r w:rsidRPr="000C4B39">
                                <w:rPr>
                                  <w:spacing w:val="3"/>
                                  <w:sz w:val="13"/>
                                  <w:lang w:val="en-US"/>
                                </w:rPr>
                                <w:t>15</w:t>
                              </w:r>
                              <w:r w:rsidRPr="000C4B39">
                                <w:rPr>
                                  <w:rFonts w:ascii="Arial" w:hAnsi="Arial"/>
                                  <w:spacing w:val="3"/>
                                  <w:sz w:val="13"/>
                                  <w:lang w:val="en-US"/>
                                </w:rPr>
                                <w:t>–</w:t>
                              </w:r>
                              <w:r w:rsidRPr="000C4B39">
                                <w:rPr>
                                  <w:rFonts w:ascii="Arial" w:hAnsi="Arial"/>
                                  <w:spacing w:val="-24"/>
                                  <w:sz w:val="13"/>
                                  <w:lang w:val="en-US"/>
                                </w:rPr>
                                <w:t xml:space="preserve"> </w:t>
                              </w:r>
                              <w:r w:rsidRPr="000C4B39">
                                <w:rPr>
                                  <w:sz w:val="13"/>
                                  <w:lang w:val="en-US"/>
                                </w:rPr>
                                <w:t xml:space="preserve">20 </w:t>
                              </w:r>
                              <w:r>
                                <w:rPr>
                                  <w:rFonts w:ascii="Arial" w:hAnsi="Arial"/>
                                  <w:sz w:val="13"/>
                                </w:rPr>
                                <w:t>μ</w:t>
                              </w:r>
                              <w:r w:rsidRPr="000C4B39">
                                <w:rPr>
                                  <w:sz w:val="13"/>
                                  <w:lang w:val="en-US"/>
                                </w:rPr>
                                <w:t>g/mL; rifampicin 300 mg q12h</w:t>
                              </w:r>
                            </w:p>
                            <w:p w:rsidR="009829D5" w:rsidRPr="000C4B39" w:rsidRDefault="009829D5" w:rsidP="009829D5">
                              <w:pPr>
                                <w:spacing w:line="140" w:lineRule="exact"/>
                                <w:ind w:left="129" w:right="220" w:hanging="130"/>
                                <w:rPr>
                                  <w:sz w:val="13"/>
                                  <w:lang w:val="en-US"/>
                                </w:rPr>
                              </w:pPr>
                              <w:r w:rsidRPr="000C4B39">
                                <w:rPr>
                                  <w:sz w:val="13"/>
                                  <w:lang w:val="en-US"/>
                                </w:rPr>
                                <w:t>Ceftriaxone 2 g q12h or 4 g q24h; cefotaxime 2 g q4</w:t>
                              </w:r>
                              <w:r w:rsidRPr="000C4B39">
                                <w:rPr>
                                  <w:rFonts w:ascii="Arial" w:hAnsi="Arial"/>
                                  <w:sz w:val="13"/>
                                  <w:lang w:val="en-US"/>
                                </w:rPr>
                                <w:t xml:space="preserve">– </w:t>
                              </w:r>
                              <w:r w:rsidRPr="000C4B39">
                                <w:rPr>
                                  <w:sz w:val="13"/>
                                  <w:lang w:val="en-US"/>
                                </w:rPr>
                                <w:t>6h; vancomycin 10</w:t>
                              </w:r>
                              <w:r w:rsidRPr="000C4B39">
                                <w:rPr>
                                  <w:rFonts w:ascii="Arial" w:hAnsi="Arial"/>
                                  <w:sz w:val="13"/>
                                  <w:lang w:val="en-US"/>
                                </w:rPr>
                                <w:t xml:space="preserve">– </w:t>
                              </w:r>
                              <w:r w:rsidRPr="000C4B39">
                                <w:rPr>
                                  <w:sz w:val="13"/>
                                  <w:lang w:val="en-US"/>
                                </w:rPr>
                                <w:t>20 mg/kg q8</w:t>
                              </w:r>
                              <w:r w:rsidRPr="000C4B39">
                                <w:rPr>
                                  <w:rFonts w:ascii="Arial" w:hAnsi="Arial"/>
                                  <w:sz w:val="13"/>
                                  <w:lang w:val="en-US"/>
                                </w:rPr>
                                <w:t xml:space="preserve">– </w:t>
                              </w:r>
                              <w:r w:rsidRPr="000C4B39">
                                <w:rPr>
                                  <w:sz w:val="13"/>
                                  <w:lang w:val="en-US"/>
                                </w:rPr>
                                <w:t>12h to achieve serum trough concentrations of 15</w:t>
                              </w:r>
                              <w:r w:rsidRPr="000C4B39">
                                <w:rPr>
                                  <w:rFonts w:ascii="Arial" w:hAnsi="Arial"/>
                                  <w:sz w:val="13"/>
                                  <w:lang w:val="en-US"/>
                                </w:rPr>
                                <w:t xml:space="preserve">– </w:t>
                              </w:r>
                              <w:r w:rsidRPr="000C4B39">
                                <w:rPr>
                                  <w:sz w:val="13"/>
                                  <w:lang w:val="en-US"/>
                                </w:rPr>
                                <w:t xml:space="preserve">20 </w:t>
                              </w:r>
                              <w:r>
                                <w:rPr>
                                  <w:rFonts w:ascii="Arial" w:hAnsi="Arial"/>
                                  <w:sz w:val="13"/>
                                </w:rPr>
                                <w:t>μ</w:t>
                              </w:r>
                              <w:r w:rsidRPr="000C4B39">
                                <w:rPr>
                                  <w:sz w:val="13"/>
                                  <w:lang w:val="en-US"/>
                                </w:rPr>
                                <w:t>g/mL; rifampicin</w:t>
                              </w:r>
                            </w:p>
                            <w:p w:rsidR="009829D5" w:rsidRPr="000C4B39" w:rsidRDefault="009829D5" w:rsidP="009829D5">
                              <w:pPr>
                                <w:spacing w:line="141" w:lineRule="exact"/>
                                <w:ind w:left="129"/>
                                <w:rPr>
                                  <w:sz w:val="13"/>
                                  <w:lang w:val="en-US"/>
                                </w:rPr>
                              </w:pPr>
                              <w:r w:rsidRPr="000C4B39">
                                <w:rPr>
                                  <w:sz w:val="13"/>
                                  <w:lang w:val="en-US"/>
                                </w:rPr>
                                <w:t>300 mg q12h, amoxicillin or ampicillin 2 g q4h</w:t>
                              </w:r>
                            </w:p>
                          </w:txbxContent>
                        </wps:txbx>
                        <wps:bodyPr rot="0" vert="horz" wrap="square" lIns="0" tIns="0" rIns="0" bIns="0" anchor="t" anchorCtr="0" upright="1">
                          <a:noAutofit/>
                        </wps:bodyPr>
                      </wps:wsp>
                      <wps:wsp>
                        <wps:cNvPr id="110" name="Text Box 108"/>
                        <wps:cNvSpPr txBox="1">
                          <a:spLocks noChangeArrowheads="1"/>
                        </wps:cNvSpPr>
                        <wps:spPr bwMode="auto">
                          <a:xfrm>
                            <a:off x="1310" y="3547"/>
                            <a:ext cx="6123"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3E3760" w:rsidRDefault="009829D5" w:rsidP="009829D5">
                              <w:pPr>
                                <w:spacing w:before="1"/>
                                <w:rPr>
                                  <w:rFonts w:ascii="Arial" w:hAnsi="Arial" w:cs="Arial"/>
                                  <w:sz w:val="13"/>
                                </w:rPr>
                              </w:pPr>
                              <w:r>
                                <w:rPr>
                                  <w:position w:val="6"/>
                                  <w:sz w:val="8"/>
                                </w:rPr>
                                <w:t>a</w:t>
                              </w:r>
                              <w:r>
                                <w:rPr>
                                  <w:rFonts w:ascii="Arial" w:hAnsi="Arial" w:cs="Arial"/>
                                  <w:sz w:val="13"/>
                                </w:rPr>
                                <w:t>Сахарный</w:t>
                              </w:r>
                              <w:r w:rsidRPr="003E3760">
                                <w:rPr>
                                  <w:rFonts w:ascii="Arial" w:hAnsi="Arial" w:cs="Arial"/>
                                  <w:sz w:val="13"/>
                                </w:rPr>
                                <w:t xml:space="preserve"> </w:t>
                              </w:r>
                              <w:r>
                                <w:rPr>
                                  <w:rFonts w:ascii="Arial" w:hAnsi="Arial" w:cs="Arial"/>
                                  <w:sz w:val="13"/>
                                </w:rPr>
                                <w:t>диабет</w:t>
                              </w:r>
                              <w:r w:rsidRPr="003E3760">
                                <w:rPr>
                                  <w:sz w:val="13"/>
                                </w:rPr>
                                <w:t xml:space="preserve">, </w:t>
                              </w:r>
                              <w:r>
                                <w:rPr>
                                  <w:rFonts w:ascii="Arial" w:hAnsi="Arial" w:cs="Arial"/>
                                  <w:sz w:val="13"/>
                                </w:rPr>
                                <w:t>использование</w:t>
                              </w:r>
                              <w:r w:rsidRPr="003E3760">
                                <w:rPr>
                                  <w:rFonts w:ascii="Arial" w:hAnsi="Arial" w:cs="Arial"/>
                                  <w:sz w:val="13"/>
                                </w:rPr>
                                <w:t xml:space="preserve"> </w:t>
                              </w:r>
                              <w:r>
                                <w:rPr>
                                  <w:rFonts w:ascii="Arial" w:hAnsi="Arial" w:cs="Arial"/>
                                  <w:sz w:val="13"/>
                                </w:rPr>
                                <w:t>иммуносупрессоров</w:t>
                              </w:r>
                              <w:r w:rsidRPr="003E3760">
                                <w:rPr>
                                  <w:sz w:val="13"/>
                                </w:rPr>
                                <w:t xml:space="preserve">, </w:t>
                              </w:r>
                              <w:r>
                                <w:rPr>
                                  <w:rFonts w:ascii="Arial" w:hAnsi="Arial" w:cs="Arial"/>
                                  <w:sz w:val="13"/>
                                </w:rPr>
                                <w:t>онкологические заболевания и др. причины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82" style="position:absolute;left:0;text-align:left;margin-left:69pt;margin-top:174.75pt;width:492.25pt;height:283.05pt;z-index:251663360;mso-wrap-distance-left:0;mso-wrap-distance-right:0;mso-position-horizontal-relative:page" coordorigin="1191,227" coordsize="9524,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">
                <v:rect id="Rectangle 84" o:spid="_x0000_s1083" style="position:absolute;left:1191;top:227;width:952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" fillcolor="#cee7f1" stroked="f"/>
                <v:line id="Line 85" o:spid="_x0000_s1084" style="position:absolute;visibility:visible;mso-wrap-style:square" from="1310,1103" to="3012,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" strokeweight=".51pt"/>
                <v:line id="Line 86" o:spid="_x0000_s1085" style="position:absolute;visibility:visible;mso-wrap-style:square" from="3012,604" to="700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" strokeweight=".16017mm"/>
                <v:line id="Line 87" o:spid="_x0000_s1086" style="position:absolute;visibility:visible;mso-wrap-style:square" from="7002,1103" to="10595,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" strokeweight=".51pt"/>
                <v:line id="Line 88" o:spid="_x0000_s1087" style="position:absolute;visibility:visible;mso-wrap-style:square" from="2674,1103" to="5522,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" strokeweight=".51pt"/>
                <v:line id="Line 89" o:spid="_x0000_s1088" style="position:absolute;visibility:visible;mso-wrap-style:square" from="5184,1103" to="7339,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" strokeweight=".51pt"/>
                <v:line id="Line 90" o:spid="_x0000_s1089" style="position:absolute;visibility:visible;mso-wrap-style:square" from="1310,3513" to="10595,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" strokeweight=".51pt"/>
                <v:rect id="Rectangle 91" o:spid="_x0000_s1090" style="position:absolute;left:1310;top:3518;width:92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" fillcolor="#cee7f1" stroked="f"/>
                <v:rect id="Rectangle 92" o:spid="_x0000_s1091" style="position:absolute;left:1310;top:3707;width:928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" fillcolor="#cee7f1" stroked="f"/>
                <v:shape id="Text Box 93" o:spid="_x0000_s1092" type="#_x0000_t202" style="position:absolute;left:3012;top:360;width:122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829D5" w:rsidRDefault="009829D5" w:rsidP="009829D5">
                        <w:pPr>
                          <w:spacing w:line="150" w:lineRule="exact"/>
                          <w:rPr>
                            <w:sz w:val="13"/>
                          </w:rPr>
                        </w:pPr>
                        <w:r>
                          <w:rPr>
                            <w:w w:val="115"/>
                            <w:sz w:val="13"/>
                          </w:rPr>
                          <w:t>Standard treatment</w:t>
                        </w:r>
                      </w:p>
                    </w:txbxContent>
                  </v:textbox>
                </v:shape>
                <v:shape id="Text Box 94" o:spid="_x0000_s1093" type="#_x0000_t202" style="position:absolute;left:1310;top:857;width:130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9829D5" w:rsidRPr="003E3760" w:rsidRDefault="009829D5" w:rsidP="009829D5">
                        <w:pPr>
                          <w:spacing w:line="150" w:lineRule="exact"/>
                          <w:rPr>
                            <w:rFonts w:ascii="Arial" w:hAnsi="Arial" w:cs="Arial"/>
                            <w:sz w:val="13"/>
                          </w:rPr>
                        </w:pPr>
                        <w:r>
                          <w:rPr>
                            <w:rFonts w:ascii="Arial" w:hAnsi="Arial" w:cs="Arial"/>
                            <w:w w:val="115"/>
                            <w:sz w:val="13"/>
                          </w:rPr>
                          <w:t>Группа пациентов</w:t>
                        </w:r>
                      </w:p>
                    </w:txbxContent>
                  </v:textbox>
                </v:shape>
                <v:shape id="Text Box 95" o:spid="_x0000_s1094" type="#_x0000_t202" style="position:absolute;left:3012;top:699;width:393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9829D5" w:rsidRDefault="009829D5" w:rsidP="009829D5">
                        <w:pPr>
                          <w:tabs>
                            <w:tab w:val="left" w:pos="2510"/>
                          </w:tabs>
                          <w:spacing w:line="155" w:lineRule="exact"/>
                          <w:rPr>
                            <w:rFonts w:ascii="Calibri"/>
                            <w:i/>
                            <w:sz w:val="13"/>
                          </w:rPr>
                        </w:pPr>
                        <w:r>
                          <w:rPr>
                            <w:rFonts w:ascii="Calibri"/>
                            <w:i/>
                            <w:w w:val="110"/>
                            <w:sz w:val="13"/>
                          </w:rPr>
                          <w:t>Streptococcus</w:t>
                        </w:r>
                        <w:r>
                          <w:rPr>
                            <w:rFonts w:ascii="Calibri"/>
                            <w:i/>
                            <w:spacing w:val="2"/>
                            <w:w w:val="110"/>
                            <w:sz w:val="13"/>
                          </w:rPr>
                          <w:t xml:space="preserve"> </w:t>
                        </w:r>
                        <w:r>
                          <w:rPr>
                            <w:rFonts w:ascii="Calibri"/>
                            <w:i/>
                            <w:w w:val="110"/>
                            <w:sz w:val="13"/>
                          </w:rPr>
                          <w:t>pneumoniae</w:t>
                        </w:r>
                      </w:p>
                      <w:p w:rsidR="009829D5" w:rsidRPr="00AE43D3" w:rsidRDefault="009829D5" w:rsidP="009829D5">
                        <w:pPr>
                          <w:tabs>
                            <w:tab w:val="left" w:pos="2510"/>
                          </w:tabs>
                          <w:spacing w:before="3"/>
                          <w:ind w:left="2505" w:hanging="2505"/>
                          <w:rPr>
                            <w:rFonts w:ascii="Arial" w:hAnsi="Arial" w:cs="Arial"/>
                            <w:sz w:val="13"/>
                          </w:rPr>
                        </w:pPr>
                        <w:r>
                          <w:rPr>
                            <w:rFonts w:ascii="Arial" w:hAnsi="Arial" w:cs="Arial"/>
                            <w:w w:val="115"/>
                            <w:sz w:val="13"/>
                          </w:rPr>
                          <w:t>С пониженной чувствительностью</w:t>
                        </w:r>
                      </w:p>
                    </w:txbxContent>
                  </v:textbox>
                </v:shape>
                <v:shape id="Text Box 96" o:spid="_x0000_s1095" type="#_x0000_t202" style="position:absolute;left:7339;top:841;width:255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9829D5" w:rsidRDefault="009829D5" w:rsidP="009829D5">
                        <w:pPr>
                          <w:spacing w:before="2"/>
                          <w:rPr>
                            <w:sz w:val="8"/>
                          </w:rPr>
                        </w:pPr>
                        <w:r>
                          <w:rPr>
                            <w:rFonts w:ascii="Arial" w:hAnsi="Arial" w:cs="Arial"/>
                            <w:w w:val="115"/>
                            <w:sz w:val="13"/>
                          </w:rPr>
                          <w:t>Доза при внутривенном введении</w:t>
                        </w:r>
                        <w:hyperlink w:anchor="_bookmark17" w:history="1">
                          <w:r>
                            <w:rPr>
                              <w:color w:val="007FAC"/>
                              <w:w w:val="115"/>
                              <w:position w:val="6"/>
                              <w:sz w:val="8"/>
                            </w:rPr>
                            <w:t>a</w:t>
                          </w:r>
                        </w:hyperlink>
                      </w:p>
                    </w:txbxContent>
                  </v:textbox>
                </v:shape>
                <v:shape id="Text Box 97" o:spid="_x0000_s1096" type="#_x0000_t202" style="position:absolute;left:1310;top:1205;width:12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9829D5" w:rsidRPr="003E3760" w:rsidRDefault="009829D5" w:rsidP="009829D5">
                        <w:pPr>
                          <w:spacing w:line="147" w:lineRule="exact"/>
                          <w:rPr>
                            <w:rFonts w:ascii="Arial" w:hAnsi="Arial" w:cs="Arial"/>
                            <w:sz w:val="13"/>
                          </w:rPr>
                        </w:pPr>
                        <w:r>
                          <w:rPr>
                            <w:rFonts w:ascii="Arial" w:hAnsi="Arial" w:cs="Arial"/>
                            <w:sz w:val="13"/>
                          </w:rPr>
                          <w:t>Новорожденные</w:t>
                        </w:r>
                        <w:r>
                          <w:rPr>
                            <w:sz w:val="13"/>
                          </w:rPr>
                          <w:t xml:space="preserve"> &lt;1 </w:t>
                        </w:r>
                        <w:r>
                          <w:rPr>
                            <w:rFonts w:ascii="Arial" w:hAnsi="Arial" w:cs="Arial"/>
                            <w:sz w:val="13"/>
                          </w:rPr>
                          <w:t>месяца</w:t>
                        </w:r>
                      </w:p>
                    </w:txbxContent>
                  </v:textbox>
                </v:shape>
                <v:shape id="Text Box 98" o:spid="_x0000_s1097" type="#_x0000_t202" style="position:absolute;left:3012;top:1205;width:201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9829D5" w:rsidRPr="000C4B39" w:rsidRDefault="009829D5" w:rsidP="009829D5">
                        <w:pPr>
                          <w:spacing w:before="5" w:line="140" w:lineRule="exact"/>
                          <w:ind w:left="130" w:right="-12" w:hanging="131"/>
                          <w:rPr>
                            <w:sz w:val="13"/>
                            <w:lang w:val="en-US"/>
                          </w:rPr>
                        </w:pPr>
                        <w:r w:rsidRPr="000C4B39">
                          <w:rPr>
                            <w:sz w:val="13"/>
                            <w:lang w:val="en-US"/>
                          </w:rPr>
                          <w:t>Amoxicillin/ampicillin/penicillin plus cefotaxime, or amoxicillin/ampicillin plus an aminoglycoside</w:t>
                        </w:r>
                      </w:p>
                    </w:txbxContent>
                  </v:textbox>
                </v:shape>
                <v:shape id="Text Box 99" o:spid="_x0000_s1098" type="#_x0000_t202" style="position:absolute;left:1310;top:1902;width:135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9829D5" w:rsidRPr="003E3760" w:rsidRDefault="009829D5" w:rsidP="009829D5">
                        <w:pPr>
                          <w:spacing w:line="147" w:lineRule="exact"/>
                          <w:rPr>
                            <w:rFonts w:ascii="Arial" w:hAnsi="Arial" w:cs="Arial"/>
                            <w:sz w:val="13"/>
                          </w:rPr>
                        </w:pPr>
                        <w:r>
                          <w:rPr>
                            <w:rFonts w:ascii="Arial" w:hAnsi="Arial" w:cs="Arial"/>
                            <w:sz w:val="13"/>
                          </w:rPr>
                          <w:t>В возрасте от 1 месяца до 18 лет</w:t>
                        </w:r>
                      </w:p>
                    </w:txbxContent>
                  </v:textbox>
                </v:shape>
                <v:shape id="Text Box 100" o:spid="_x0000_s1099" type="#_x0000_t202" style="position:absolute;left:3012;top:1902;width:1662;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9829D5" w:rsidRPr="000C4B39" w:rsidRDefault="009829D5" w:rsidP="009829D5">
                        <w:pPr>
                          <w:spacing w:before="5" w:line="140" w:lineRule="exact"/>
                          <w:ind w:left="130" w:right="-5" w:hanging="131"/>
                          <w:rPr>
                            <w:sz w:val="13"/>
                            <w:lang w:val="en-US"/>
                          </w:rPr>
                        </w:pPr>
                        <w:r w:rsidRPr="000C4B39">
                          <w:rPr>
                            <w:sz w:val="13"/>
                            <w:lang w:val="en-US"/>
                          </w:rPr>
                          <w:t>Cefotaxime or ceftriaxone plus vancomycin or rifampicin</w:t>
                        </w:r>
                      </w:p>
                    </w:txbxContent>
                  </v:textbox>
                </v:shape>
                <v:shape id="Text Box 101" o:spid="_x0000_s1100" type="#_x0000_t202" style="position:absolute;left:5522;top:1902;width:141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9829D5" w:rsidRDefault="009829D5" w:rsidP="009829D5">
                        <w:pPr>
                          <w:spacing w:line="147" w:lineRule="exact"/>
                          <w:rPr>
                            <w:sz w:val="13"/>
                          </w:rPr>
                        </w:pPr>
                        <w:r>
                          <w:rPr>
                            <w:sz w:val="13"/>
                          </w:rPr>
                          <w:t>Cefotaxime or ceftriaxone</w:t>
                        </w:r>
                      </w:p>
                    </w:txbxContent>
                  </v:textbox>
                </v:shape>
                <v:shape id="Text Box 102" o:spid="_x0000_s1101" type="#_x0000_t202" style="position:absolute;left:1310;top:2460;width:1256;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9829D5" w:rsidRPr="003E3760" w:rsidRDefault="009829D5" w:rsidP="009829D5">
                        <w:pPr>
                          <w:spacing w:line="147" w:lineRule="exact"/>
                          <w:rPr>
                            <w:rFonts w:ascii="Arial" w:hAnsi="Arial" w:cs="Arial"/>
                            <w:sz w:val="13"/>
                          </w:rPr>
                        </w:pPr>
                        <w:r>
                          <w:rPr>
                            <w:rFonts w:ascii="Arial" w:hAnsi="Arial" w:cs="Arial"/>
                            <w:sz w:val="13"/>
                          </w:rPr>
                          <w:t xml:space="preserve">В возрасте </w:t>
                        </w:r>
                        <w:r>
                          <w:rPr>
                            <w:sz w:val="13"/>
                          </w:rPr>
                          <w:t xml:space="preserve">&gt;18 </w:t>
                        </w:r>
                        <w:r>
                          <w:rPr>
                            <w:rFonts w:ascii="Arial" w:hAnsi="Arial" w:cs="Arial"/>
                            <w:sz w:val="13"/>
                          </w:rPr>
                          <w:t>и</w:t>
                        </w:r>
                        <w:r>
                          <w:rPr>
                            <w:sz w:val="13"/>
                          </w:rPr>
                          <w:t xml:space="preserve"> &lt;50 </w:t>
                        </w:r>
                        <w:r>
                          <w:rPr>
                            <w:rFonts w:ascii="Arial" w:hAnsi="Arial" w:cs="Arial"/>
                            <w:sz w:val="13"/>
                          </w:rPr>
                          <w:t>лет</w:t>
                        </w:r>
                      </w:p>
                    </w:txbxContent>
                  </v:textbox>
                </v:shape>
                <v:shape id="Text Box 103" o:spid="_x0000_s1102" type="#_x0000_t202" style="position:absolute;left:1310;top:2878;width:13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9829D5" w:rsidRPr="003E3760" w:rsidRDefault="009829D5" w:rsidP="009829D5">
                        <w:pPr>
                          <w:spacing w:line="142" w:lineRule="exact"/>
                          <w:rPr>
                            <w:rFonts w:ascii="Arial" w:hAnsi="Arial" w:cs="Arial"/>
                            <w:sz w:val="13"/>
                          </w:rPr>
                        </w:pPr>
                        <w:r>
                          <w:rPr>
                            <w:rFonts w:ascii="Arial" w:hAnsi="Arial" w:cs="Arial"/>
                            <w:sz w:val="13"/>
                          </w:rPr>
                          <w:t>Возраст</w:t>
                        </w:r>
                        <w:r>
                          <w:rPr>
                            <w:sz w:val="13"/>
                          </w:rPr>
                          <w:t xml:space="preserve"> &gt;50 </w:t>
                        </w:r>
                        <w:r>
                          <w:rPr>
                            <w:rFonts w:ascii="Arial" w:hAnsi="Arial" w:cs="Arial"/>
                            <w:sz w:val="13"/>
                          </w:rPr>
                          <w:t>лет</w:t>
                        </w:r>
                        <w:r>
                          <w:rPr>
                            <w:sz w:val="13"/>
                          </w:rPr>
                          <w:t xml:space="preserve">, </w:t>
                        </w:r>
                        <w:r>
                          <w:rPr>
                            <w:rFonts w:ascii="Arial" w:hAnsi="Arial" w:cs="Arial"/>
                            <w:sz w:val="13"/>
                          </w:rPr>
                          <w:t>или</w:t>
                        </w:r>
                      </w:p>
                      <w:p w:rsidR="009829D5" w:rsidRPr="003E3760" w:rsidRDefault="009829D5" w:rsidP="009829D5">
                        <w:pPr>
                          <w:spacing w:before="3" w:line="140" w:lineRule="exact"/>
                          <w:ind w:left="130" w:right="11"/>
                          <w:rPr>
                            <w:sz w:val="8"/>
                          </w:rPr>
                        </w:pPr>
                        <w:r>
                          <w:rPr>
                            <w:rFonts w:ascii="Arial" w:hAnsi="Arial" w:cs="Arial"/>
                            <w:sz w:val="13"/>
                          </w:rPr>
                          <w:t>Возраст</w:t>
                        </w:r>
                        <w:r w:rsidRPr="003E3760">
                          <w:rPr>
                            <w:sz w:val="13"/>
                          </w:rPr>
                          <w:t xml:space="preserve"> &gt;18 </w:t>
                        </w:r>
                        <w:r>
                          <w:rPr>
                            <w:rFonts w:ascii="Arial" w:hAnsi="Arial" w:cs="Arial"/>
                            <w:sz w:val="13"/>
                          </w:rPr>
                          <w:t>и</w:t>
                        </w:r>
                        <w:r w:rsidRPr="003E3760">
                          <w:rPr>
                            <w:sz w:val="13"/>
                          </w:rPr>
                          <w:t xml:space="preserve"> &lt;50 </w:t>
                        </w:r>
                        <w:r>
                          <w:rPr>
                            <w:rFonts w:ascii="Arial" w:hAnsi="Arial" w:cs="Arial"/>
                            <w:sz w:val="13"/>
                          </w:rPr>
                          <w:t>лет</w:t>
                        </w:r>
                        <w:r w:rsidRPr="003E3760">
                          <w:rPr>
                            <w:sz w:val="13"/>
                          </w:rPr>
                          <w:t xml:space="preserve"> </w:t>
                        </w:r>
                        <w:r>
                          <w:rPr>
                            <w:rFonts w:ascii="Arial" w:hAnsi="Arial" w:cs="Arial"/>
                            <w:sz w:val="13"/>
                          </w:rPr>
                          <w:t>плюс</w:t>
                        </w:r>
                        <w:r w:rsidRPr="003E3760">
                          <w:rPr>
                            <w:sz w:val="13"/>
                          </w:rPr>
                          <w:t xml:space="preserve"> </w:t>
                        </w:r>
                        <w:r>
                          <w:rPr>
                            <w:rFonts w:ascii="Arial" w:hAnsi="Arial" w:cs="Arial"/>
                            <w:sz w:val="13"/>
                          </w:rPr>
                          <w:t>факторы риска инфекции</w:t>
                        </w:r>
                        <w:r w:rsidRPr="003E3760">
                          <w:rPr>
                            <w:sz w:val="13"/>
                          </w:rPr>
                          <w:t xml:space="preserve"> </w:t>
                        </w:r>
                        <w:r>
                          <w:rPr>
                            <w:i/>
                            <w:sz w:val="13"/>
                          </w:rPr>
                          <w:t>Listeria</w:t>
                        </w:r>
                        <w:r w:rsidRPr="003E3760">
                          <w:rPr>
                            <w:i/>
                            <w:sz w:val="13"/>
                          </w:rPr>
                          <w:t xml:space="preserve"> </w:t>
                        </w:r>
                        <w:r>
                          <w:rPr>
                            <w:i/>
                            <w:sz w:val="13"/>
                          </w:rPr>
                          <w:t>monocytogenes</w:t>
                        </w:r>
                        <w:hyperlink w:anchor="_bookmark17" w:history="1">
                          <w:r>
                            <w:rPr>
                              <w:color w:val="007FAC"/>
                              <w:position w:val="6"/>
                              <w:sz w:val="8"/>
                            </w:rPr>
                            <w:t>a</w:t>
                          </w:r>
                        </w:hyperlink>
                      </w:p>
                    </w:txbxContent>
                  </v:textbox>
                </v:shape>
                <v:shape id="Text Box 104" o:spid="_x0000_s1103" type="#_x0000_t202" style="position:absolute;left:3012;top:2460;width:184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9829D5" w:rsidRPr="000C4B39" w:rsidRDefault="009829D5" w:rsidP="009829D5">
                        <w:pPr>
                          <w:spacing w:before="5" w:line="140" w:lineRule="exact"/>
                          <w:ind w:left="-1" w:right="198"/>
                          <w:jc w:val="center"/>
                          <w:rPr>
                            <w:sz w:val="13"/>
                            <w:lang w:val="en-US"/>
                          </w:rPr>
                        </w:pPr>
                        <w:r w:rsidRPr="000C4B39">
                          <w:rPr>
                            <w:sz w:val="13"/>
                            <w:lang w:val="en-US"/>
                          </w:rPr>
                          <w:t>Cefotaxime or ceftriaxone</w:t>
                        </w:r>
                        <w:r w:rsidRPr="000C4B39">
                          <w:rPr>
                            <w:spacing w:val="-8"/>
                            <w:sz w:val="13"/>
                            <w:lang w:val="en-US"/>
                          </w:rPr>
                          <w:t xml:space="preserve"> </w:t>
                        </w:r>
                        <w:r w:rsidRPr="000C4B39">
                          <w:rPr>
                            <w:sz w:val="13"/>
                            <w:lang w:val="en-US"/>
                          </w:rPr>
                          <w:t>plus vancomycin or</w:t>
                        </w:r>
                        <w:r w:rsidRPr="000C4B39">
                          <w:rPr>
                            <w:spacing w:val="-3"/>
                            <w:sz w:val="13"/>
                            <w:lang w:val="en-US"/>
                          </w:rPr>
                          <w:t xml:space="preserve"> </w:t>
                        </w:r>
                        <w:r w:rsidRPr="000C4B39">
                          <w:rPr>
                            <w:sz w:val="13"/>
                            <w:lang w:val="en-US"/>
                          </w:rPr>
                          <w:t>rifampicin</w:t>
                        </w:r>
                      </w:p>
                      <w:p w:rsidR="009829D5" w:rsidRPr="000C4B39" w:rsidRDefault="009829D5" w:rsidP="009829D5">
                        <w:pPr>
                          <w:spacing w:before="11"/>
                          <w:rPr>
                            <w:sz w:val="11"/>
                            <w:lang w:val="en-US"/>
                          </w:rPr>
                        </w:pPr>
                      </w:p>
                      <w:p w:rsidR="009829D5" w:rsidRPr="000C4B39" w:rsidRDefault="009829D5" w:rsidP="009829D5">
                        <w:pPr>
                          <w:spacing w:line="140" w:lineRule="exact"/>
                          <w:ind w:left="130" w:right="-12" w:hanging="131"/>
                          <w:rPr>
                            <w:sz w:val="13"/>
                            <w:lang w:val="en-US"/>
                          </w:rPr>
                        </w:pPr>
                        <w:r w:rsidRPr="000C4B39">
                          <w:rPr>
                            <w:sz w:val="13"/>
                            <w:lang w:val="en-US"/>
                          </w:rPr>
                          <w:t>Cefotaxime or ceftriaxone plus vancomycin or rifampicin plus amoxicillin/ampicillin/penicillin G</w:t>
                        </w:r>
                      </w:p>
                    </w:txbxContent>
                  </v:textbox>
                </v:shape>
                <v:shape id="Text Box 105" o:spid="_x0000_s1104" type="#_x0000_t202" style="position:absolute;left:5522;top:2460;width:141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9829D5" w:rsidRDefault="009829D5" w:rsidP="009829D5">
                        <w:pPr>
                          <w:spacing w:line="147" w:lineRule="exact"/>
                          <w:rPr>
                            <w:sz w:val="13"/>
                          </w:rPr>
                        </w:pPr>
                        <w:r>
                          <w:rPr>
                            <w:sz w:val="13"/>
                          </w:rPr>
                          <w:t>Cefotaxime or ceftriaxone</w:t>
                        </w:r>
                      </w:p>
                    </w:txbxContent>
                  </v:textbox>
                </v:shape>
                <v:shape id="Text Box 106" o:spid="_x0000_s1105" type="#_x0000_t202" style="position:absolute;left:5522;top:2878;width:150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9829D5" w:rsidRPr="000C4B39" w:rsidRDefault="009829D5" w:rsidP="009829D5">
                        <w:pPr>
                          <w:spacing w:before="5" w:line="140" w:lineRule="exact"/>
                          <w:ind w:left="129" w:right="-9" w:hanging="130"/>
                          <w:rPr>
                            <w:sz w:val="13"/>
                            <w:lang w:val="en-US"/>
                          </w:rPr>
                        </w:pPr>
                        <w:r w:rsidRPr="000C4B39">
                          <w:rPr>
                            <w:sz w:val="13"/>
                            <w:lang w:val="en-US"/>
                          </w:rPr>
                          <w:t xml:space="preserve">Cefotaxime or ceftriaxone </w:t>
                        </w:r>
                        <w:r>
                          <w:rPr>
                            <w:rFonts w:ascii="Arial" w:hAnsi="Arial" w:cs="Arial"/>
                            <w:sz w:val="13"/>
                          </w:rPr>
                          <w:t>плюс</w:t>
                        </w:r>
                        <w:r w:rsidRPr="000C4B39">
                          <w:rPr>
                            <w:sz w:val="13"/>
                            <w:lang w:val="en-US"/>
                          </w:rPr>
                          <w:t xml:space="preserve"> amoxicillin/ampicillin/ penicillin G</w:t>
                        </w:r>
                      </w:p>
                    </w:txbxContent>
                  </v:textbox>
                </v:shape>
                <v:shape id="Text Box 107" o:spid="_x0000_s1106" type="#_x0000_t202" style="position:absolute;left:7339;top:1205;width:327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9829D5" w:rsidRPr="000C4B39" w:rsidRDefault="009829D5" w:rsidP="009829D5">
                        <w:pPr>
                          <w:spacing w:before="5" w:line="140" w:lineRule="exact"/>
                          <w:ind w:left="129" w:right="29" w:hanging="130"/>
                          <w:rPr>
                            <w:sz w:val="13"/>
                            <w:lang w:val="en-US"/>
                          </w:rPr>
                        </w:pPr>
                        <w:r w:rsidRPr="000C4B39">
                          <w:rPr>
                            <w:sz w:val="13"/>
                            <w:lang w:val="en-US"/>
                          </w:rPr>
                          <w:t>Age &lt;1 week: cefotaxime 50 mg/kg q8h; ampicillin/amoxicillin 50 mg/kg q8h; gentamicin 2.5 mg/kg q12h</w:t>
                        </w:r>
                      </w:p>
                      <w:p w:rsidR="009829D5" w:rsidRPr="000C4B39" w:rsidRDefault="009829D5" w:rsidP="009829D5">
                        <w:pPr>
                          <w:spacing w:line="140" w:lineRule="exact"/>
                          <w:ind w:left="129" w:right="29"/>
                          <w:rPr>
                            <w:sz w:val="13"/>
                            <w:lang w:val="en-US"/>
                          </w:rPr>
                        </w:pPr>
                        <w:r w:rsidRPr="000C4B39">
                          <w:rPr>
                            <w:sz w:val="13"/>
                            <w:lang w:val="en-US"/>
                          </w:rPr>
                          <w:t>Age 1</w:t>
                        </w:r>
                        <w:r w:rsidRPr="000C4B39">
                          <w:rPr>
                            <w:rFonts w:ascii="Arial" w:hAnsi="Arial"/>
                            <w:sz w:val="13"/>
                            <w:lang w:val="en-US"/>
                          </w:rPr>
                          <w:t xml:space="preserve">– </w:t>
                        </w:r>
                        <w:r w:rsidRPr="000C4B39">
                          <w:rPr>
                            <w:sz w:val="13"/>
                            <w:lang w:val="en-US"/>
                          </w:rPr>
                          <w:t>4 weeks: ampicillin 50 mg/kg q6h; cefotaxime 50mg/kg q6</w:t>
                        </w:r>
                        <w:r w:rsidRPr="000C4B39">
                          <w:rPr>
                            <w:rFonts w:ascii="Arial" w:hAnsi="Arial"/>
                            <w:sz w:val="13"/>
                            <w:lang w:val="en-US"/>
                          </w:rPr>
                          <w:t xml:space="preserve">– </w:t>
                        </w:r>
                        <w:r w:rsidRPr="000C4B39">
                          <w:rPr>
                            <w:sz w:val="13"/>
                            <w:lang w:val="en-US"/>
                          </w:rPr>
                          <w:t>8h; gentamicin 2.5 mg/kg q8h; tobramycin</w:t>
                        </w:r>
                      </w:p>
                      <w:p w:rsidR="009829D5" w:rsidRPr="000C4B39" w:rsidRDefault="009829D5" w:rsidP="009829D5">
                        <w:pPr>
                          <w:spacing w:before="1" w:line="135" w:lineRule="exact"/>
                          <w:ind w:left="129"/>
                          <w:rPr>
                            <w:sz w:val="13"/>
                            <w:lang w:val="en-US"/>
                          </w:rPr>
                        </w:pPr>
                        <w:r w:rsidRPr="000C4B39">
                          <w:rPr>
                            <w:sz w:val="13"/>
                            <w:lang w:val="en-US"/>
                          </w:rPr>
                          <w:t>2.5 mg/kg q8h; amikacin 10 mg/kg q8h</w:t>
                        </w:r>
                      </w:p>
                      <w:p w:rsidR="009829D5" w:rsidRPr="000C4B39" w:rsidRDefault="009829D5" w:rsidP="009829D5">
                        <w:pPr>
                          <w:spacing w:before="4" w:line="140" w:lineRule="exact"/>
                          <w:ind w:left="129" w:right="-13" w:hanging="130"/>
                          <w:rPr>
                            <w:sz w:val="13"/>
                            <w:lang w:val="en-US"/>
                          </w:rPr>
                        </w:pPr>
                        <w:r w:rsidRPr="000C4B39">
                          <w:rPr>
                            <w:sz w:val="13"/>
                            <w:lang w:val="en-US"/>
                          </w:rPr>
                          <w:t>Vancomycin 10</w:t>
                        </w:r>
                        <w:r w:rsidRPr="000C4B39">
                          <w:rPr>
                            <w:rFonts w:ascii="Arial" w:hAnsi="Arial"/>
                            <w:sz w:val="13"/>
                            <w:lang w:val="en-US"/>
                          </w:rPr>
                          <w:t xml:space="preserve">– </w:t>
                        </w:r>
                        <w:r w:rsidRPr="000C4B39">
                          <w:rPr>
                            <w:sz w:val="13"/>
                            <w:lang w:val="en-US"/>
                          </w:rPr>
                          <w:t>15 mg/kg q6h to achieve serum trough concentrations of 15</w:t>
                        </w:r>
                        <w:r w:rsidRPr="000C4B39">
                          <w:rPr>
                            <w:rFonts w:ascii="Arial" w:hAnsi="Arial"/>
                            <w:sz w:val="13"/>
                            <w:lang w:val="en-US"/>
                          </w:rPr>
                          <w:t xml:space="preserve">– </w:t>
                        </w:r>
                        <w:r w:rsidRPr="000C4B39">
                          <w:rPr>
                            <w:sz w:val="13"/>
                            <w:lang w:val="en-US"/>
                          </w:rPr>
                          <w:t xml:space="preserve">20 </w:t>
                        </w:r>
                        <w:r>
                          <w:rPr>
                            <w:rFonts w:ascii="Arial" w:hAnsi="Arial"/>
                            <w:sz w:val="13"/>
                          </w:rPr>
                          <w:t>μ</w:t>
                        </w:r>
                        <w:r w:rsidRPr="000C4B39">
                          <w:rPr>
                            <w:sz w:val="13"/>
                            <w:lang w:val="en-US"/>
                          </w:rPr>
                          <w:t>g/mL; rifampicin 10 mg/kg q12h up to 600 mg/day; cefotaxime 75 mg/kg q6</w:t>
                        </w:r>
                        <w:r w:rsidRPr="000C4B39">
                          <w:rPr>
                            <w:rFonts w:ascii="Arial" w:hAnsi="Arial"/>
                            <w:sz w:val="13"/>
                            <w:lang w:val="en-US"/>
                          </w:rPr>
                          <w:t xml:space="preserve">– </w:t>
                        </w:r>
                        <w:r w:rsidRPr="000C4B39">
                          <w:rPr>
                            <w:sz w:val="13"/>
                            <w:lang w:val="en-US"/>
                          </w:rPr>
                          <w:t>8h; ceftriaxone 50 mg/kg q12h (maximum 2 g q12h)</w:t>
                        </w:r>
                      </w:p>
                      <w:p w:rsidR="009829D5" w:rsidRPr="000C4B39" w:rsidRDefault="009829D5" w:rsidP="009829D5">
                        <w:pPr>
                          <w:spacing w:line="140" w:lineRule="exact"/>
                          <w:ind w:left="129" w:right="13" w:hanging="130"/>
                          <w:rPr>
                            <w:sz w:val="13"/>
                            <w:lang w:val="en-US"/>
                          </w:rPr>
                        </w:pPr>
                        <w:r w:rsidRPr="000C4B39">
                          <w:rPr>
                            <w:sz w:val="13"/>
                            <w:lang w:val="en-US"/>
                          </w:rPr>
                          <w:t xml:space="preserve">Ceftriaxone 2 g q12h or 4 g q24h; cefotaxime 2 g </w:t>
                        </w:r>
                        <w:r w:rsidRPr="000C4B39">
                          <w:rPr>
                            <w:spacing w:val="3"/>
                            <w:sz w:val="13"/>
                            <w:lang w:val="en-US"/>
                          </w:rPr>
                          <w:t>q4</w:t>
                        </w:r>
                        <w:r w:rsidRPr="000C4B39">
                          <w:rPr>
                            <w:rFonts w:ascii="Arial" w:hAnsi="Arial"/>
                            <w:spacing w:val="3"/>
                            <w:sz w:val="13"/>
                            <w:lang w:val="en-US"/>
                          </w:rPr>
                          <w:t xml:space="preserve">– </w:t>
                        </w:r>
                        <w:r w:rsidRPr="000C4B39">
                          <w:rPr>
                            <w:sz w:val="13"/>
                            <w:lang w:val="en-US"/>
                          </w:rPr>
                          <w:t>6 h; vancomycin</w:t>
                        </w:r>
                        <w:r w:rsidRPr="000C4B39">
                          <w:rPr>
                            <w:spacing w:val="-2"/>
                            <w:sz w:val="13"/>
                            <w:lang w:val="en-US"/>
                          </w:rPr>
                          <w:t xml:space="preserve"> </w:t>
                        </w:r>
                        <w:r w:rsidRPr="000C4B39">
                          <w:rPr>
                            <w:spacing w:val="3"/>
                            <w:sz w:val="13"/>
                            <w:lang w:val="en-US"/>
                          </w:rPr>
                          <w:t>10</w:t>
                        </w:r>
                        <w:r w:rsidRPr="000C4B39">
                          <w:rPr>
                            <w:rFonts w:ascii="Arial" w:hAnsi="Arial"/>
                            <w:spacing w:val="3"/>
                            <w:sz w:val="13"/>
                            <w:lang w:val="en-US"/>
                          </w:rPr>
                          <w:t>–</w:t>
                        </w:r>
                        <w:r w:rsidRPr="000C4B39">
                          <w:rPr>
                            <w:rFonts w:ascii="Arial" w:hAnsi="Arial"/>
                            <w:spacing w:val="-29"/>
                            <w:sz w:val="13"/>
                            <w:lang w:val="en-US"/>
                          </w:rPr>
                          <w:t xml:space="preserve"> </w:t>
                        </w:r>
                        <w:r w:rsidRPr="000C4B39">
                          <w:rPr>
                            <w:sz w:val="13"/>
                            <w:lang w:val="en-US"/>
                          </w:rPr>
                          <w:t>20</w:t>
                        </w:r>
                        <w:r w:rsidRPr="000C4B39">
                          <w:rPr>
                            <w:spacing w:val="-1"/>
                            <w:sz w:val="13"/>
                            <w:lang w:val="en-US"/>
                          </w:rPr>
                          <w:t xml:space="preserve"> </w:t>
                        </w:r>
                        <w:r w:rsidRPr="000C4B39">
                          <w:rPr>
                            <w:sz w:val="13"/>
                            <w:lang w:val="en-US"/>
                          </w:rPr>
                          <w:t>mg/kg</w:t>
                        </w:r>
                        <w:r w:rsidRPr="000C4B39">
                          <w:rPr>
                            <w:spacing w:val="-1"/>
                            <w:sz w:val="13"/>
                            <w:lang w:val="en-US"/>
                          </w:rPr>
                          <w:t xml:space="preserve"> </w:t>
                        </w:r>
                        <w:r w:rsidRPr="000C4B39">
                          <w:rPr>
                            <w:spacing w:val="3"/>
                            <w:sz w:val="13"/>
                            <w:lang w:val="en-US"/>
                          </w:rPr>
                          <w:t>q8</w:t>
                        </w:r>
                        <w:r w:rsidRPr="000C4B39">
                          <w:rPr>
                            <w:rFonts w:ascii="Arial" w:hAnsi="Arial"/>
                            <w:spacing w:val="3"/>
                            <w:sz w:val="13"/>
                            <w:lang w:val="en-US"/>
                          </w:rPr>
                          <w:t>–</w:t>
                        </w:r>
                        <w:r w:rsidRPr="000C4B39">
                          <w:rPr>
                            <w:rFonts w:ascii="Arial" w:hAnsi="Arial"/>
                            <w:spacing w:val="-27"/>
                            <w:sz w:val="13"/>
                            <w:lang w:val="en-US"/>
                          </w:rPr>
                          <w:t xml:space="preserve"> </w:t>
                        </w:r>
                        <w:r w:rsidRPr="000C4B39">
                          <w:rPr>
                            <w:sz w:val="13"/>
                            <w:lang w:val="en-US"/>
                          </w:rPr>
                          <w:t>12h</w:t>
                        </w:r>
                        <w:r w:rsidRPr="000C4B39">
                          <w:rPr>
                            <w:spacing w:val="-2"/>
                            <w:sz w:val="13"/>
                            <w:lang w:val="en-US"/>
                          </w:rPr>
                          <w:t xml:space="preserve"> </w:t>
                        </w:r>
                        <w:r w:rsidRPr="000C4B39">
                          <w:rPr>
                            <w:sz w:val="13"/>
                            <w:lang w:val="en-US"/>
                          </w:rPr>
                          <w:t>to achieve</w:t>
                        </w:r>
                        <w:r w:rsidRPr="000C4B39">
                          <w:rPr>
                            <w:spacing w:val="-2"/>
                            <w:sz w:val="13"/>
                            <w:lang w:val="en-US"/>
                          </w:rPr>
                          <w:t xml:space="preserve"> </w:t>
                        </w:r>
                        <w:r w:rsidRPr="000C4B39">
                          <w:rPr>
                            <w:sz w:val="13"/>
                            <w:lang w:val="en-US"/>
                          </w:rPr>
                          <w:t>serum</w:t>
                        </w:r>
                        <w:r w:rsidRPr="000C4B39">
                          <w:rPr>
                            <w:spacing w:val="-1"/>
                            <w:sz w:val="13"/>
                            <w:lang w:val="en-US"/>
                          </w:rPr>
                          <w:t xml:space="preserve"> </w:t>
                        </w:r>
                        <w:r w:rsidRPr="000C4B39">
                          <w:rPr>
                            <w:sz w:val="13"/>
                            <w:lang w:val="en-US"/>
                          </w:rPr>
                          <w:t xml:space="preserve">trough concentrations of </w:t>
                        </w:r>
                        <w:r w:rsidRPr="000C4B39">
                          <w:rPr>
                            <w:spacing w:val="3"/>
                            <w:sz w:val="13"/>
                            <w:lang w:val="en-US"/>
                          </w:rPr>
                          <w:t>15</w:t>
                        </w:r>
                        <w:r w:rsidRPr="000C4B39">
                          <w:rPr>
                            <w:rFonts w:ascii="Arial" w:hAnsi="Arial"/>
                            <w:spacing w:val="3"/>
                            <w:sz w:val="13"/>
                            <w:lang w:val="en-US"/>
                          </w:rPr>
                          <w:t>–</w:t>
                        </w:r>
                        <w:r w:rsidRPr="000C4B39">
                          <w:rPr>
                            <w:rFonts w:ascii="Arial" w:hAnsi="Arial"/>
                            <w:spacing w:val="-24"/>
                            <w:sz w:val="13"/>
                            <w:lang w:val="en-US"/>
                          </w:rPr>
                          <w:t xml:space="preserve"> </w:t>
                        </w:r>
                        <w:r w:rsidRPr="000C4B39">
                          <w:rPr>
                            <w:sz w:val="13"/>
                            <w:lang w:val="en-US"/>
                          </w:rPr>
                          <w:t xml:space="preserve">20 </w:t>
                        </w:r>
                        <w:r>
                          <w:rPr>
                            <w:rFonts w:ascii="Arial" w:hAnsi="Arial"/>
                            <w:sz w:val="13"/>
                          </w:rPr>
                          <w:t>μ</w:t>
                        </w:r>
                        <w:r w:rsidRPr="000C4B39">
                          <w:rPr>
                            <w:sz w:val="13"/>
                            <w:lang w:val="en-US"/>
                          </w:rPr>
                          <w:t>g/mL; rifampicin 300 mg q12h</w:t>
                        </w:r>
                      </w:p>
                      <w:p w:rsidR="009829D5" w:rsidRPr="000C4B39" w:rsidRDefault="009829D5" w:rsidP="009829D5">
                        <w:pPr>
                          <w:spacing w:line="140" w:lineRule="exact"/>
                          <w:ind w:left="129" w:right="220" w:hanging="130"/>
                          <w:rPr>
                            <w:sz w:val="13"/>
                            <w:lang w:val="en-US"/>
                          </w:rPr>
                        </w:pPr>
                        <w:r w:rsidRPr="000C4B39">
                          <w:rPr>
                            <w:sz w:val="13"/>
                            <w:lang w:val="en-US"/>
                          </w:rPr>
                          <w:t>Ceftriaxone 2 g q12h or 4 g q24h; cefotaxime 2 g q4</w:t>
                        </w:r>
                        <w:r w:rsidRPr="000C4B39">
                          <w:rPr>
                            <w:rFonts w:ascii="Arial" w:hAnsi="Arial"/>
                            <w:sz w:val="13"/>
                            <w:lang w:val="en-US"/>
                          </w:rPr>
                          <w:t xml:space="preserve">– </w:t>
                        </w:r>
                        <w:r w:rsidRPr="000C4B39">
                          <w:rPr>
                            <w:sz w:val="13"/>
                            <w:lang w:val="en-US"/>
                          </w:rPr>
                          <w:t>6h; vancomycin 10</w:t>
                        </w:r>
                        <w:r w:rsidRPr="000C4B39">
                          <w:rPr>
                            <w:rFonts w:ascii="Arial" w:hAnsi="Arial"/>
                            <w:sz w:val="13"/>
                            <w:lang w:val="en-US"/>
                          </w:rPr>
                          <w:t xml:space="preserve">– </w:t>
                        </w:r>
                        <w:r w:rsidRPr="000C4B39">
                          <w:rPr>
                            <w:sz w:val="13"/>
                            <w:lang w:val="en-US"/>
                          </w:rPr>
                          <w:t>20 mg/kg q8</w:t>
                        </w:r>
                        <w:r w:rsidRPr="000C4B39">
                          <w:rPr>
                            <w:rFonts w:ascii="Arial" w:hAnsi="Arial"/>
                            <w:sz w:val="13"/>
                            <w:lang w:val="en-US"/>
                          </w:rPr>
                          <w:t xml:space="preserve">– </w:t>
                        </w:r>
                        <w:r w:rsidRPr="000C4B39">
                          <w:rPr>
                            <w:sz w:val="13"/>
                            <w:lang w:val="en-US"/>
                          </w:rPr>
                          <w:t>12h to achieve serum trough concentrations of 15</w:t>
                        </w:r>
                        <w:r w:rsidRPr="000C4B39">
                          <w:rPr>
                            <w:rFonts w:ascii="Arial" w:hAnsi="Arial"/>
                            <w:sz w:val="13"/>
                            <w:lang w:val="en-US"/>
                          </w:rPr>
                          <w:t xml:space="preserve">– </w:t>
                        </w:r>
                        <w:r w:rsidRPr="000C4B39">
                          <w:rPr>
                            <w:sz w:val="13"/>
                            <w:lang w:val="en-US"/>
                          </w:rPr>
                          <w:t xml:space="preserve">20 </w:t>
                        </w:r>
                        <w:r>
                          <w:rPr>
                            <w:rFonts w:ascii="Arial" w:hAnsi="Arial"/>
                            <w:sz w:val="13"/>
                          </w:rPr>
                          <w:t>μ</w:t>
                        </w:r>
                        <w:r w:rsidRPr="000C4B39">
                          <w:rPr>
                            <w:sz w:val="13"/>
                            <w:lang w:val="en-US"/>
                          </w:rPr>
                          <w:t>g/mL; rifampicin</w:t>
                        </w:r>
                      </w:p>
                      <w:p w:rsidR="009829D5" w:rsidRPr="000C4B39" w:rsidRDefault="009829D5" w:rsidP="009829D5">
                        <w:pPr>
                          <w:spacing w:line="141" w:lineRule="exact"/>
                          <w:ind w:left="129"/>
                          <w:rPr>
                            <w:sz w:val="13"/>
                            <w:lang w:val="en-US"/>
                          </w:rPr>
                        </w:pPr>
                        <w:r w:rsidRPr="000C4B39">
                          <w:rPr>
                            <w:sz w:val="13"/>
                            <w:lang w:val="en-US"/>
                          </w:rPr>
                          <w:t>300 mg q12h, amoxicillin or ampicillin 2 g q4h</w:t>
                        </w:r>
                      </w:p>
                    </w:txbxContent>
                  </v:textbox>
                </v:shape>
                <v:shape id="Text Box 108" o:spid="_x0000_s1107" type="#_x0000_t202" style="position:absolute;left:1310;top:3547;width:6123;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9829D5" w:rsidRPr="003E3760" w:rsidRDefault="009829D5" w:rsidP="009829D5">
                        <w:pPr>
                          <w:spacing w:before="1"/>
                          <w:rPr>
                            <w:rFonts w:ascii="Arial" w:hAnsi="Arial" w:cs="Arial"/>
                            <w:sz w:val="13"/>
                          </w:rPr>
                        </w:pPr>
                        <w:r>
                          <w:rPr>
                            <w:position w:val="6"/>
                            <w:sz w:val="8"/>
                          </w:rPr>
                          <w:t>a</w:t>
                        </w:r>
                        <w:r>
                          <w:rPr>
                            <w:rFonts w:ascii="Arial" w:hAnsi="Arial" w:cs="Arial"/>
                            <w:sz w:val="13"/>
                          </w:rPr>
                          <w:t>Сахарный</w:t>
                        </w:r>
                        <w:r w:rsidRPr="003E3760">
                          <w:rPr>
                            <w:rFonts w:ascii="Arial" w:hAnsi="Arial" w:cs="Arial"/>
                            <w:sz w:val="13"/>
                          </w:rPr>
                          <w:t xml:space="preserve"> </w:t>
                        </w:r>
                        <w:r>
                          <w:rPr>
                            <w:rFonts w:ascii="Arial" w:hAnsi="Arial" w:cs="Arial"/>
                            <w:sz w:val="13"/>
                          </w:rPr>
                          <w:t>диабет</w:t>
                        </w:r>
                        <w:r w:rsidRPr="003E3760">
                          <w:rPr>
                            <w:sz w:val="13"/>
                          </w:rPr>
                          <w:t xml:space="preserve">, </w:t>
                        </w:r>
                        <w:r>
                          <w:rPr>
                            <w:rFonts w:ascii="Arial" w:hAnsi="Arial" w:cs="Arial"/>
                            <w:sz w:val="13"/>
                          </w:rPr>
                          <w:t>использование</w:t>
                        </w:r>
                        <w:r w:rsidRPr="003E3760">
                          <w:rPr>
                            <w:rFonts w:ascii="Arial" w:hAnsi="Arial" w:cs="Arial"/>
                            <w:sz w:val="13"/>
                          </w:rPr>
                          <w:t xml:space="preserve"> </w:t>
                        </w:r>
                        <w:r>
                          <w:rPr>
                            <w:rFonts w:ascii="Arial" w:hAnsi="Arial" w:cs="Arial"/>
                            <w:sz w:val="13"/>
                          </w:rPr>
                          <w:t>иммуносупрессоров</w:t>
                        </w:r>
                        <w:r w:rsidRPr="003E3760">
                          <w:rPr>
                            <w:sz w:val="13"/>
                          </w:rPr>
                          <w:t xml:space="preserve">, </w:t>
                        </w:r>
                        <w:r>
                          <w:rPr>
                            <w:rFonts w:ascii="Arial" w:hAnsi="Arial" w:cs="Arial"/>
                            <w:sz w:val="13"/>
                          </w:rPr>
                          <w:t>онкологические заболевания и др. причины</w:t>
                        </w:r>
                      </w:p>
                    </w:txbxContent>
                  </v:textbox>
                </v:shape>
                <w10:wrap type="topAndBottom" anchorx="page"/>
              </v:group>
            </w:pict>
          </mc:Fallback>
        </mc:AlternateContent>
      </w:r>
      <w:r w:rsidRPr="00FE292D">
        <w:rPr>
          <w:rFonts w:ascii="Times New Roman" w:hAnsi="Times New Roman" w:cs="Times New Roman"/>
          <w:sz w:val="24"/>
          <w:szCs w:val="24"/>
        </w:rPr>
        <w:t>менингитом.</w:t>
      </w:r>
    </w:p>
    <w:p w:rsidR="009829D5" w:rsidRPr="00FE292D" w:rsidRDefault="009829D5" w:rsidP="009829D5">
      <w:pPr>
        <w:spacing w:before="1"/>
        <w:ind w:left="110"/>
        <w:rPr>
          <w:rFonts w:ascii="Times New Roman" w:hAnsi="Times New Roman" w:cs="Times New Roman"/>
          <w:sz w:val="24"/>
          <w:szCs w:val="24"/>
        </w:rPr>
      </w:pPr>
      <w:r w:rsidRPr="00FE292D">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2665730</wp:posOffset>
                </wp:positionH>
                <wp:positionV relativeFrom="paragraph">
                  <wp:posOffset>410210</wp:posOffset>
                </wp:positionV>
                <wp:extent cx="1368425" cy="282575"/>
                <wp:effectExtent l="2540" t="0" r="635" b="3175"/>
                <wp:wrapNone/>
                <wp:docPr id="8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AE43D3" w:rsidRDefault="009829D5" w:rsidP="009829D5">
                            <w:pPr>
                              <w:rPr>
                                <w:rFonts w:ascii="Arial" w:hAnsi="Arial" w:cs="Arial"/>
                              </w:rPr>
                            </w:pPr>
                            <w:r w:rsidRPr="00AE43D3">
                              <w:rPr>
                                <w:rFonts w:ascii="Calibri"/>
                                <w:i/>
                                <w:w w:val="110"/>
                                <w:sz w:val="13"/>
                              </w:rPr>
                              <w:t xml:space="preserve">S.pneumoniae </w:t>
                            </w:r>
                            <w:r w:rsidRPr="00AE43D3">
                              <w:rPr>
                                <w:rFonts w:ascii="Arial" w:hAnsi="Arial" w:cs="Arial"/>
                                <w:sz w:val="13"/>
                              </w:rPr>
                              <w:t>чувствительный к пенициллинам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8" type="#_x0000_t202" style="position:absolute;left:0;text-align:left;margin-left:209.9pt;margin-top:32.3pt;width:107.75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mT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" filled="f" stroked="f">
                <v:textbox>
                  <w:txbxContent>
                    <w:p w:rsidR="009829D5" w:rsidRPr="00AE43D3" w:rsidRDefault="009829D5" w:rsidP="009829D5">
                      <w:pPr>
                        <w:rPr>
                          <w:rFonts w:ascii="Arial" w:hAnsi="Arial" w:cs="Arial"/>
                        </w:rPr>
                      </w:pPr>
                      <w:r w:rsidRPr="00AE43D3">
                        <w:rPr>
                          <w:rFonts w:ascii="Calibri"/>
                          <w:i/>
                          <w:w w:val="110"/>
                          <w:sz w:val="13"/>
                        </w:rPr>
                        <w:t xml:space="preserve">S.pneumoniae </w:t>
                      </w:r>
                      <w:r w:rsidRPr="00AE43D3">
                        <w:rPr>
                          <w:rFonts w:ascii="Arial" w:hAnsi="Arial" w:cs="Arial"/>
                          <w:sz w:val="13"/>
                        </w:rPr>
                        <w:t>чувствительный к пенициллинам</w:t>
                      </w:r>
                    </w:p>
                  </w:txbxContent>
                </v:textbox>
              </v:shape>
            </w:pict>
          </mc:Fallback>
        </mc:AlternateContent>
      </w:r>
      <w:bookmarkStart w:id="3" w:name="_bookmark16"/>
      <w:bookmarkEnd w:id="3"/>
      <w:r w:rsidRPr="00FE292D">
        <w:rPr>
          <w:rFonts w:ascii="Times New Roman" w:hAnsi="Times New Roman" w:cs="Times New Roman"/>
          <w:color w:val="0094C2"/>
          <w:w w:val="115"/>
          <w:sz w:val="24"/>
          <w:szCs w:val="24"/>
        </w:rPr>
        <w:t xml:space="preserve">ТАБЛИЦА 4.1. </w:t>
      </w:r>
      <w:r w:rsidRPr="00FE292D">
        <w:rPr>
          <w:rFonts w:ascii="Times New Roman" w:hAnsi="Times New Roman" w:cs="Times New Roman"/>
          <w:w w:val="115"/>
          <w:sz w:val="24"/>
          <w:szCs w:val="24"/>
        </w:rPr>
        <w:t xml:space="preserve">Эмпирическая антибактриальная терапия внебольничного бактериального менингита  </w:t>
      </w:r>
      <w:hyperlink w:anchor="_bookmark29" w:history="1">
        <w:r w:rsidRPr="00FE292D">
          <w:rPr>
            <w:rFonts w:ascii="Times New Roman" w:hAnsi="Times New Roman" w:cs="Times New Roman"/>
            <w:color w:val="007FAC"/>
            <w:w w:val="115"/>
            <w:sz w:val="24"/>
            <w:szCs w:val="24"/>
          </w:rPr>
          <w:t>[3]</w:t>
        </w:r>
      </w:hyperlink>
    </w:p>
    <w:p w:rsidR="009829D5" w:rsidRPr="00FE292D" w:rsidRDefault="009829D5" w:rsidP="009829D5">
      <w:pPr>
        <w:ind w:firstLine="110"/>
        <w:jc w:val="both"/>
        <w:rPr>
          <w:rFonts w:ascii="Times New Roman" w:hAnsi="Times New Roman" w:cs="Times New Roman"/>
          <w:sz w:val="24"/>
          <w:szCs w:val="24"/>
        </w:rPr>
      </w:pPr>
      <w:r w:rsidRPr="00FE292D">
        <w:rPr>
          <w:rFonts w:ascii="Times New Roman" w:hAnsi="Times New Roman" w:cs="Times New Roman"/>
          <w:i/>
          <w:sz w:val="24"/>
          <w:szCs w:val="24"/>
        </w:rPr>
        <w:t>Специфическая антибактериальная терапия после идентификации этиологического микроорганизма</w:t>
      </w:r>
      <w:r w:rsidRPr="00FE292D">
        <w:rPr>
          <w:rFonts w:ascii="Times New Roman" w:hAnsi="Times New Roman" w:cs="Times New Roman"/>
          <w:sz w:val="24"/>
          <w:szCs w:val="24"/>
        </w:rPr>
        <w:t>. Антибактериальная терапия может быть оптимизирована после идентификации возбудителя и определения его чувствительности к антибиотикам.</w:t>
      </w:r>
    </w:p>
    <w:p w:rsidR="009829D5" w:rsidRPr="00FE292D" w:rsidRDefault="009829D5" w:rsidP="009829D5">
      <w:pPr>
        <w:ind w:firstLine="110"/>
        <w:jc w:val="both"/>
        <w:rPr>
          <w:rFonts w:ascii="Times New Roman" w:hAnsi="Times New Roman" w:cs="Times New Roman"/>
          <w:sz w:val="24"/>
          <w:szCs w:val="24"/>
        </w:rPr>
      </w:pPr>
      <w:r w:rsidRPr="00FE292D">
        <w:rPr>
          <w:rFonts w:ascii="Times New Roman" w:hAnsi="Times New Roman" w:cs="Times New Roman"/>
          <w:i/>
          <w:sz w:val="24"/>
          <w:szCs w:val="24"/>
          <w:lang w:val="en-US"/>
        </w:rPr>
        <w:lastRenderedPageBreak/>
        <w:t>Streptococcus</w:t>
      </w:r>
      <w:r w:rsidRPr="00FE292D">
        <w:rPr>
          <w:rFonts w:ascii="Times New Roman" w:hAnsi="Times New Roman" w:cs="Times New Roman"/>
          <w:i/>
          <w:sz w:val="24"/>
          <w:szCs w:val="24"/>
        </w:rPr>
        <w:t xml:space="preserve"> </w:t>
      </w:r>
      <w:r w:rsidRPr="00FE292D">
        <w:rPr>
          <w:rFonts w:ascii="Times New Roman" w:hAnsi="Times New Roman" w:cs="Times New Roman"/>
          <w:i/>
          <w:sz w:val="24"/>
          <w:szCs w:val="24"/>
          <w:lang w:val="en-US"/>
        </w:rPr>
        <w:t>pneumoniae</w:t>
      </w:r>
      <w:r w:rsidRPr="00FE292D">
        <w:rPr>
          <w:rFonts w:ascii="Times New Roman" w:hAnsi="Times New Roman" w:cs="Times New Roman"/>
          <w:sz w:val="24"/>
          <w:szCs w:val="24"/>
        </w:rPr>
        <w:t xml:space="preserve"> - </w:t>
      </w:r>
      <w:r w:rsidRPr="00FE292D">
        <w:rPr>
          <w:rFonts w:ascii="Times New Roman" w:hAnsi="Times New Roman" w:cs="Times New Roman"/>
          <w:sz w:val="24"/>
          <w:szCs w:val="24"/>
          <w:lang w:val="en-US"/>
        </w:rPr>
        <w:t>Streptococcus</w:t>
      </w:r>
      <w:r w:rsidRPr="00FE292D">
        <w:rPr>
          <w:rFonts w:ascii="Times New Roman" w:hAnsi="Times New Roman" w:cs="Times New Roman"/>
          <w:sz w:val="24"/>
          <w:szCs w:val="24"/>
        </w:rPr>
        <w:t xml:space="preserve"> </w:t>
      </w:r>
      <w:r w:rsidRPr="00FE292D">
        <w:rPr>
          <w:rFonts w:ascii="Times New Roman" w:hAnsi="Times New Roman" w:cs="Times New Roman"/>
          <w:sz w:val="24"/>
          <w:szCs w:val="24"/>
          <w:lang w:val="en-US"/>
        </w:rPr>
        <w:t>pneumoniae</w:t>
      </w:r>
      <w:r w:rsidRPr="00FE292D">
        <w:rPr>
          <w:rFonts w:ascii="Times New Roman" w:hAnsi="Times New Roman" w:cs="Times New Roman"/>
          <w:sz w:val="24"/>
          <w:szCs w:val="24"/>
        </w:rPr>
        <w:t xml:space="preserve"> в настоящее время наиболее частый возбудитель бактериального менингита у взрослых и второй по частоте у детей старше неонатального возраста. Пониженная чувствительность S.</w:t>
      </w:r>
      <w:r w:rsidRPr="00FE292D">
        <w:rPr>
          <w:rFonts w:ascii="Times New Roman" w:hAnsi="Times New Roman" w:cs="Times New Roman"/>
          <w:sz w:val="24"/>
          <w:szCs w:val="24"/>
          <w:lang w:val="en-US"/>
        </w:rPr>
        <w:t>pneunoniae</w:t>
      </w:r>
      <w:r w:rsidRPr="00FE292D">
        <w:rPr>
          <w:rFonts w:ascii="Times New Roman" w:hAnsi="Times New Roman" w:cs="Times New Roman"/>
          <w:sz w:val="24"/>
          <w:szCs w:val="24"/>
        </w:rPr>
        <w:t xml:space="preserve"> к пенициллину и цефалоспоринам III поколения является растущей проблемой в Европе, хотя доля устойчивых микроорганизмов существенно разнится в различных странах</w:t>
      </w:r>
      <w:hyperlink w:anchor="_bookmark29" w:history="1">
        <w:r w:rsidRPr="00FE292D">
          <w:rPr>
            <w:rFonts w:ascii="Times New Roman" w:hAnsi="Times New Roman" w:cs="Times New Roman"/>
            <w:color w:val="007FAC"/>
            <w:sz w:val="24"/>
            <w:szCs w:val="24"/>
          </w:rPr>
          <w:t>[3]</w:t>
        </w:r>
      </w:hyperlink>
      <w:r w:rsidRPr="00FE292D">
        <w:rPr>
          <w:rFonts w:ascii="Times New Roman" w:hAnsi="Times New Roman" w:cs="Times New Roman"/>
          <w:sz w:val="24"/>
          <w:szCs w:val="24"/>
        </w:rPr>
        <w:t>. К примеру, в Нидерландах, Англии, Дании и Германии доля S.Pneumoniae со сниженной чувствительностью составляет &lt; 1%, в то время как в Испании, Франции и Румынии 20 – 50% (данные опубликованных наблюдений Европейского Центра по Контролю и Профилактике заболеваний от 2011 года). Если S.Pneumoniae был выделен, а результаты исследований на чувствительность к антибиотикам еще не готовы или такое исследование недоступно, то лечение должно быть основано на данных об устойчивости микроорганизма в данном регионе (табл.4.2).</w:t>
      </w: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spacing w:before="108"/>
        <w:ind w:left="110"/>
        <w:rPr>
          <w:rFonts w:ascii="Times New Roman" w:hAnsi="Times New Roman" w:cs="Times New Roman"/>
          <w:sz w:val="24"/>
          <w:szCs w:val="24"/>
          <w:lang w:val="en-US"/>
        </w:rPr>
      </w:pPr>
      <w:r w:rsidRPr="00FE292D">
        <w:rPr>
          <w:rFonts w:ascii="Times New Roman" w:hAnsi="Times New Roman" w:cs="Times New Roman"/>
          <w:noProof/>
          <w:sz w:val="24"/>
          <w:szCs w:val="24"/>
          <w:lang w:val="en-US"/>
        </w:rPr>
        <mc:AlternateContent>
          <mc:Choice Requires="wpg">
            <w:drawing>
              <wp:anchor distT="0" distB="0" distL="0" distR="0" simplePos="0" relativeHeight="251665408" behindDoc="0" locked="0" layoutInCell="1" allowOverlap="1">
                <wp:simplePos x="0" y="0"/>
                <wp:positionH relativeFrom="page">
                  <wp:posOffset>209550</wp:posOffset>
                </wp:positionH>
                <wp:positionV relativeFrom="paragraph">
                  <wp:posOffset>220980</wp:posOffset>
                </wp:positionV>
                <wp:extent cx="7209790" cy="6326505"/>
                <wp:effectExtent l="0" t="0" r="635" b="0"/>
                <wp:wrapTopAndBottom/>
                <wp:docPr id="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790" cy="6326505"/>
                          <a:chOff x="1191" y="348"/>
                          <a:chExt cx="9524" cy="5309"/>
                        </a:xfrm>
                      </wpg:grpSpPr>
                      <wps:wsp>
                        <wps:cNvPr id="57" name="Rectangle 111"/>
                        <wps:cNvSpPr>
                          <a:spLocks noChangeArrowheads="1"/>
                        </wps:cNvSpPr>
                        <wps:spPr bwMode="auto">
                          <a:xfrm>
                            <a:off x="1191" y="348"/>
                            <a:ext cx="9524" cy="5309"/>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112"/>
                        <wps:cNvCnPr>
                          <a:cxnSpLocks noChangeShapeType="1"/>
                        </wps:cNvCnPr>
                        <wps:spPr bwMode="auto">
                          <a:xfrm>
                            <a:off x="1310" y="725"/>
                            <a:ext cx="294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59" name="Line 113"/>
                        <wps:cNvCnPr>
                          <a:cxnSpLocks noChangeShapeType="1"/>
                        </wps:cNvCnPr>
                        <wps:spPr bwMode="auto">
                          <a:xfrm>
                            <a:off x="3659" y="725"/>
                            <a:ext cx="3172"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60" name="Line 114"/>
                        <wps:cNvCnPr>
                          <a:cxnSpLocks noChangeShapeType="1"/>
                        </wps:cNvCnPr>
                        <wps:spPr bwMode="auto">
                          <a:xfrm>
                            <a:off x="6236" y="725"/>
                            <a:ext cx="3517"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61" name="Line 115"/>
                        <wps:cNvCnPr>
                          <a:cxnSpLocks noChangeShapeType="1"/>
                        </wps:cNvCnPr>
                        <wps:spPr bwMode="auto">
                          <a:xfrm>
                            <a:off x="9157" y="725"/>
                            <a:ext cx="143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62" name="Line 116"/>
                        <wps:cNvCnPr>
                          <a:cxnSpLocks noChangeShapeType="1"/>
                        </wps:cNvCnPr>
                        <wps:spPr bwMode="auto">
                          <a:xfrm>
                            <a:off x="1310" y="4671"/>
                            <a:ext cx="928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117"/>
                        <wps:cNvSpPr>
                          <a:spLocks noChangeArrowheads="1"/>
                        </wps:cNvSpPr>
                        <wps:spPr bwMode="auto">
                          <a:xfrm>
                            <a:off x="1310" y="4676"/>
                            <a:ext cx="9285" cy="896"/>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18"/>
                        <wps:cNvSpPr>
                          <a:spLocks noChangeArrowheads="1"/>
                        </wps:cNvSpPr>
                        <wps:spPr bwMode="auto">
                          <a:xfrm>
                            <a:off x="1310" y="5562"/>
                            <a:ext cx="9285" cy="95"/>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Text Box 119"/>
                        <wps:cNvSpPr txBox="1">
                          <a:spLocks noChangeArrowheads="1"/>
                        </wps:cNvSpPr>
                        <wps:spPr bwMode="auto">
                          <a:xfrm>
                            <a:off x="1310" y="481"/>
                            <a:ext cx="92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50" w:lineRule="exact"/>
                                <w:rPr>
                                  <w:sz w:val="13"/>
                                </w:rPr>
                              </w:pPr>
                              <w:r>
                                <w:rPr>
                                  <w:w w:val="115"/>
                                  <w:sz w:val="13"/>
                                </w:rPr>
                                <w:t>Microorganism</w:t>
                              </w:r>
                            </w:p>
                          </w:txbxContent>
                        </wps:txbx>
                        <wps:bodyPr rot="0" vert="horz" wrap="square" lIns="0" tIns="0" rIns="0" bIns="0" anchor="t" anchorCtr="0" upright="1">
                          <a:noAutofit/>
                        </wps:bodyPr>
                      </wps:wsp>
                      <wps:wsp>
                        <wps:cNvPr id="66" name="Text Box 120"/>
                        <wps:cNvSpPr txBox="1">
                          <a:spLocks noChangeArrowheads="1"/>
                        </wps:cNvSpPr>
                        <wps:spPr bwMode="auto">
                          <a:xfrm>
                            <a:off x="4255" y="481"/>
                            <a:ext cx="122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50" w:lineRule="exact"/>
                                <w:rPr>
                                  <w:sz w:val="13"/>
                                </w:rPr>
                              </w:pPr>
                              <w:r>
                                <w:rPr>
                                  <w:w w:val="115"/>
                                  <w:sz w:val="13"/>
                                </w:rPr>
                                <w:t>Standard treatment</w:t>
                              </w:r>
                            </w:p>
                          </w:txbxContent>
                        </wps:txbx>
                        <wps:bodyPr rot="0" vert="horz" wrap="square" lIns="0" tIns="0" rIns="0" bIns="0" anchor="t" anchorCtr="0" upright="1">
                          <a:noAutofit/>
                        </wps:bodyPr>
                      </wps:wsp>
                      <wps:wsp>
                        <wps:cNvPr id="67" name="Text Box 121"/>
                        <wps:cNvSpPr txBox="1">
                          <a:spLocks noChangeArrowheads="1"/>
                        </wps:cNvSpPr>
                        <wps:spPr bwMode="auto">
                          <a:xfrm>
                            <a:off x="6832" y="481"/>
                            <a:ext cx="75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50" w:lineRule="exact"/>
                                <w:rPr>
                                  <w:sz w:val="13"/>
                                </w:rPr>
                              </w:pPr>
                              <w:r>
                                <w:rPr>
                                  <w:w w:val="115"/>
                                  <w:sz w:val="13"/>
                                </w:rPr>
                                <w:t>Alternatives</w:t>
                              </w:r>
                            </w:p>
                          </w:txbxContent>
                        </wps:txbx>
                        <wps:bodyPr rot="0" vert="horz" wrap="square" lIns="0" tIns="0" rIns="0" bIns="0" anchor="t" anchorCtr="0" upright="1">
                          <a:noAutofit/>
                        </wps:bodyPr>
                      </wps:wsp>
                      <wps:wsp>
                        <wps:cNvPr id="68" name="Text Box 122"/>
                        <wps:cNvSpPr txBox="1">
                          <a:spLocks noChangeArrowheads="1"/>
                        </wps:cNvSpPr>
                        <wps:spPr bwMode="auto">
                          <a:xfrm>
                            <a:off x="9753" y="481"/>
                            <a:ext cx="55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50" w:lineRule="exact"/>
                                <w:rPr>
                                  <w:sz w:val="13"/>
                                </w:rPr>
                              </w:pPr>
                              <w:r>
                                <w:rPr>
                                  <w:w w:val="115"/>
                                  <w:sz w:val="13"/>
                                </w:rPr>
                                <w:t>Duration</w:t>
                              </w:r>
                            </w:p>
                          </w:txbxContent>
                        </wps:txbx>
                        <wps:bodyPr rot="0" vert="horz" wrap="square" lIns="0" tIns="0" rIns="0" bIns="0" anchor="t" anchorCtr="0" upright="1">
                          <a:noAutofit/>
                        </wps:bodyPr>
                      </wps:wsp>
                      <wps:wsp>
                        <wps:cNvPr id="69" name="Text Box 123"/>
                        <wps:cNvSpPr txBox="1">
                          <a:spLocks noChangeArrowheads="1"/>
                        </wps:cNvSpPr>
                        <wps:spPr bwMode="auto">
                          <a:xfrm>
                            <a:off x="1310" y="827"/>
                            <a:ext cx="237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line="141" w:lineRule="exact"/>
                                <w:rPr>
                                  <w:i/>
                                  <w:sz w:val="13"/>
                                  <w:lang w:val="en-US"/>
                                </w:rPr>
                              </w:pPr>
                              <w:r w:rsidRPr="000C4B39">
                                <w:rPr>
                                  <w:i/>
                                  <w:sz w:val="13"/>
                                  <w:lang w:val="en-US"/>
                                </w:rPr>
                                <w:t>Streptococcus pneumoniae</w:t>
                              </w:r>
                            </w:p>
                            <w:p w:rsidR="009829D5" w:rsidRPr="000C4B39" w:rsidRDefault="009829D5" w:rsidP="009829D5">
                              <w:pPr>
                                <w:spacing w:before="3" w:line="140" w:lineRule="exact"/>
                                <w:ind w:left="130" w:right="18"/>
                                <w:rPr>
                                  <w:sz w:val="13"/>
                                  <w:lang w:val="en-US"/>
                                </w:rPr>
                              </w:pPr>
                              <w:r w:rsidRPr="000C4B39">
                                <w:rPr>
                                  <w:sz w:val="13"/>
                                  <w:lang w:val="en-US"/>
                                </w:rPr>
                                <w:t xml:space="preserve">Penicillin susceptible (MIC &lt;0.1 </w:t>
                              </w:r>
                              <w:r>
                                <w:rPr>
                                  <w:rFonts w:ascii="Arial" w:hAnsi="Arial"/>
                                  <w:sz w:val="13"/>
                                </w:rPr>
                                <w:t>μ</w:t>
                              </w:r>
                              <w:r w:rsidRPr="000C4B39">
                                <w:rPr>
                                  <w:sz w:val="13"/>
                                  <w:lang w:val="en-US"/>
                                </w:rPr>
                                <w:t xml:space="preserve">g/mL) Penicillin resistant (MIC &gt;0.1 </w:t>
                              </w:r>
                              <w:r>
                                <w:rPr>
                                  <w:rFonts w:ascii="Arial" w:hAnsi="Arial"/>
                                  <w:sz w:val="13"/>
                                </w:rPr>
                                <w:t>μ</w:t>
                              </w:r>
                              <w:r w:rsidRPr="000C4B39">
                                <w:rPr>
                                  <w:sz w:val="13"/>
                                  <w:lang w:val="en-US"/>
                                </w:rPr>
                                <w:t>g/mL), third-generation</w:t>
                              </w:r>
                              <w:r w:rsidRPr="000C4B39">
                                <w:rPr>
                                  <w:spacing w:val="-12"/>
                                  <w:sz w:val="13"/>
                                  <w:lang w:val="en-US"/>
                                </w:rPr>
                                <w:t xml:space="preserve"> </w:t>
                              </w:r>
                              <w:r w:rsidRPr="000C4B39">
                                <w:rPr>
                                  <w:sz w:val="13"/>
                                  <w:lang w:val="en-US"/>
                                </w:rPr>
                                <w:t>cephalosporin</w:t>
                              </w:r>
                              <w:r w:rsidRPr="000C4B39">
                                <w:rPr>
                                  <w:spacing w:val="-11"/>
                                  <w:sz w:val="13"/>
                                  <w:lang w:val="en-US"/>
                                </w:rPr>
                                <w:t xml:space="preserve"> </w:t>
                              </w:r>
                              <w:r w:rsidRPr="000C4B39">
                                <w:rPr>
                                  <w:sz w:val="13"/>
                                  <w:lang w:val="en-US"/>
                                </w:rPr>
                                <w:t>susceptible</w:t>
                              </w:r>
                              <w:r w:rsidRPr="000C4B39">
                                <w:rPr>
                                  <w:w w:val="98"/>
                                  <w:sz w:val="13"/>
                                  <w:lang w:val="en-US"/>
                                </w:rPr>
                                <w:t xml:space="preserve"> </w:t>
                              </w:r>
                              <w:r w:rsidRPr="000C4B39">
                                <w:rPr>
                                  <w:sz w:val="13"/>
                                  <w:lang w:val="en-US"/>
                                </w:rPr>
                                <w:t>(MIC &lt;2</w:t>
                              </w:r>
                              <w:r w:rsidRPr="000C4B39">
                                <w:rPr>
                                  <w:spacing w:val="1"/>
                                  <w:sz w:val="13"/>
                                  <w:lang w:val="en-US"/>
                                </w:rPr>
                                <w:t xml:space="preserve"> </w:t>
                              </w:r>
                              <w:r>
                                <w:rPr>
                                  <w:rFonts w:ascii="Arial" w:hAnsi="Arial"/>
                                  <w:sz w:val="13"/>
                                </w:rPr>
                                <w:t>μ</w:t>
                              </w:r>
                              <w:r w:rsidRPr="000C4B39">
                                <w:rPr>
                                  <w:sz w:val="13"/>
                                  <w:lang w:val="en-US"/>
                                </w:rPr>
                                <w:t>g/mL)</w:t>
                              </w:r>
                            </w:p>
                            <w:p w:rsidR="009829D5" w:rsidRPr="000C4B39" w:rsidRDefault="009829D5" w:rsidP="009829D5">
                              <w:pPr>
                                <w:spacing w:line="141" w:lineRule="exact"/>
                                <w:ind w:left="130"/>
                                <w:rPr>
                                  <w:sz w:val="13"/>
                                  <w:lang w:val="en-US"/>
                                </w:rPr>
                              </w:pPr>
                              <w:r w:rsidRPr="000C4B39">
                                <w:rPr>
                                  <w:sz w:val="13"/>
                                  <w:lang w:val="en-US"/>
                                </w:rPr>
                                <w:t xml:space="preserve">Cephalosporin resistant (MIC </w:t>
                              </w:r>
                              <w:r w:rsidRPr="000C4B39">
                                <w:rPr>
                                  <w:rFonts w:ascii="Arial" w:hAnsi="Arial"/>
                                  <w:sz w:val="13"/>
                                  <w:lang w:val="en-US"/>
                                </w:rPr>
                                <w:t>2:</w:t>
                              </w:r>
                              <w:r w:rsidRPr="000C4B39">
                                <w:rPr>
                                  <w:sz w:val="13"/>
                                  <w:lang w:val="en-US"/>
                                </w:rPr>
                                <w:t xml:space="preserve">2 </w:t>
                              </w:r>
                              <w:r>
                                <w:rPr>
                                  <w:rFonts w:ascii="Arial" w:hAnsi="Arial"/>
                                  <w:sz w:val="13"/>
                                </w:rPr>
                                <w:t>μ</w:t>
                              </w:r>
                              <w:r w:rsidRPr="000C4B39">
                                <w:rPr>
                                  <w:sz w:val="13"/>
                                  <w:lang w:val="en-US"/>
                                </w:rPr>
                                <w:t>g/mL)</w:t>
                              </w:r>
                            </w:p>
                          </w:txbxContent>
                        </wps:txbx>
                        <wps:bodyPr rot="0" vert="horz" wrap="square" lIns="0" tIns="0" rIns="0" bIns="0" anchor="t" anchorCtr="0" upright="1">
                          <a:noAutofit/>
                        </wps:bodyPr>
                      </wps:wsp>
                      <wps:wsp>
                        <wps:cNvPr id="70" name="Text Box 124"/>
                        <wps:cNvSpPr txBox="1">
                          <a:spLocks noChangeArrowheads="1"/>
                        </wps:cNvSpPr>
                        <wps:spPr bwMode="auto">
                          <a:xfrm>
                            <a:off x="4255" y="967"/>
                            <a:ext cx="174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right="-7"/>
                                <w:rPr>
                                  <w:sz w:val="13"/>
                                  <w:lang w:val="en-US"/>
                                </w:rPr>
                              </w:pPr>
                              <w:r w:rsidRPr="000C4B39">
                                <w:rPr>
                                  <w:sz w:val="13"/>
                                  <w:lang w:val="en-US"/>
                                </w:rPr>
                                <w:t>Penicillin or amoxicillin/ampicillin Ceftriaxone or cefotaxime</w:t>
                              </w:r>
                            </w:p>
                          </w:txbxContent>
                        </wps:txbx>
                        <wps:bodyPr rot="0" vert="horz" wrap="square" lIns="0" tIns="0" rIns="0" bIns="0" anchor="t" anchorCtr="0" upright="1">
                          <a:noAutofit/>
                        </wps:bodyPr>
                      </wps:wsp>
                      <wps:wsp>
                        <wps:cNvPr id="71" name="Text Box 125"/>
                        <wps:cNvSpPr txBox="1">
                          <a:spLocks noChangeArrowheads="1"/>
                        </wps:cNvSpPr>
                        <wps:spPr bwMode="auto">
                          <a:xfrm>
                            <a:off x="6831" y="967"/>
                            <a:ext cx="2212"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right="-18"/>
                                <w:rPr>
                                  <w:sz w:val="8"/>
                                  <w:lang w:val="en-US"/>
                                </w:rPr>
                              </w:pPr>
                              <w:r w:rsidRPr="000C4B39">
                                <w:rPr>
                                  <w:sz w:val="13"/>
                                  <w:lang w:val="en-US"/>
                                </w:rPr>
                                <w:t>Ceftriaxone, cefotaxime, chloramphenicol Cefepime, meropenem, moxi</w:t>
                              </w:r>
                              <w:r>
                                <w:rPr>
                                  <w:rFonts w:ascii="Arial" w:hAnsi="Arial"/>
                                  <w:sz w:val="13"/>
                                </w:rPr>
                                <w:t>ﬂ</w:t>
                              </w:r>
                              <w:r w:rsidRPr="000C4B39">
                                <w:rPr>
                                  <w:sz w:val="13"/>
                                  <w:lang w:val="en-US"/>
                                </w:rPr>
                                <w:t>oxacin</w:t>
                              </w:r>
                              <w:hyperlink w:anchor="_bookmark20" w:history="1">
                                <w:r w:rsidRPr="000C4B39">
                                  <w:rPr>
                                    <w:color w:val="007FAC"/>
                                    <w:position w:val="6"/>
                                    <w:sz w:val="8"/>
                                    <w:lang w:val="en-US"/>
                                  </w:rPr>
                                  <w:t>b</w:t>
                                </w:r>
                              </w:hyperlink>
                            </w:p>
                          </w:txbxContent>
                        </wps:txbx>
                        <wps:bodyPr rot="0" vert="horz" wrap="square" lIns="0" tIns="0" rIns="0" bIns="0" anchor="t" anchorCtr="0" upright="1">
                          <a:noAutofit/>
                        </wps:bodyPr>
                      </wps:wsp>
                      <wps:wsp>
                        <wps:cNvPr id="72" name="Text Box 126"/>
                        <wps:cNvSpPr txBox="1">
                          <a:spLocks noChangeArrowheads="1"/>
                        </wps:cNvSpPr>
                        <wps:spPr bwMode="auto">
                          <a:xfrm>
                            <a:off x="9753" y="967"/>
                            <a:ext cx="632"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1" w:lineRule="exact"/>
                                <w:rPr>
                                  <w:sz w:val="13"/>
                                </w:rPr>
                              </w:pPr>
                              <w:r>
                                <w:rPr>
                                  <w:spacing w:val="3"/>
                                  <w:sz w:val="13"/>
                                </w:rPr>
                                <w:t>10</w:t>
                              </w:r>
                              <w:r>
                                <w:rPr>
                                  <w:rFonts w:ascii="Arial" w:hAnsi="Arial"/>
                                  <w:spacing w:val="3"/>
                                  <w:sz w:val="13"/>
                                </w:rPr>
                                <w:t>–</w:t>
                              </w:r>
                              <w:r>
                                <w:rPr>
                                  <w:rFonts w:ascii="Arial" w:hAnsi="Arial"/>
                                  <w:spacing w:val="-34"/>
                                  <w:sz w:val="13"/>
                                </w:rPr>
                                <w:t xml:space="preserve"> </w:t>
                              </w:r>
                              <w:r>
                                <w:rPr>
                                  <w:sz w:val="13"/>
                                </w:rPr>
                                <w:t>14 days</w:t>
                              </w:r>
                            </w:p>
                            <w:p w:rsidR="009829D5" w:rsidRDefault="009829D5" w:rsidP="009829D5">
                              <w:pPr>
                                <w:spacing w:line="146" w:lineRule="exact"/>
                                <w:rPr>
                                  <w:sz w:val="13"/>
                                </w:rPr>
                              </w:pPr>
                              <w:r>
                                <w:rPr>
                                  <w:spacing w:val="3"/>
                                  <w:sz w:val="13"/>
                                </w:rPr>
                                <w:t>10</w:t>
                              </w:r>
                              <w:r>
                                <w:rPr>
                                  <w:rFonts w:ascii="Arial" w:hAnsi="Arial"/>
                                  <w:spacing w:val="3"/>
                                  <w:sz w:val="13"/>
                                </w:rPr>
                                <w:t>–</w:t>
                              </w:r>
                              <w:r>
                                <w:rPr>
                                  <w:rFonts w:ascii="Arial" w:hAnsi="Arial"/>
                                  <w:spacing w:val="-33"/>
                                  <w:sz w:val="13"/>
                                </w:rPr>
                                <w:t xml:space="preserve"> </w:t>
                              </w:r>
                              <w:r>
                                <w:rPr>
                                  <w:sz w:val="13"/>
                                </w:rPr>
                                <w:t>14 days</w:t>
                              </w:r>
                            </w:p>
                          </w:txbxContent>
                        </wps:txbx>
                        <wps:bodyPr rot="0" vert="horz" wrap="square" lIns="0" tIns="0" rIns="0" bIns="0" anchor="t" anchorCtr="0" upright="1">
                          <a:noAutofit/>
                        </wps:bodyPr>
                      </wps:wsp>
                      <wps:wsp>
                        <wps:cNvPr id="73" name="Text Box 127"/>
                        <wps:cNvSpPr txBox="1">
                          <a:spLocks noChangeArrowheads="1"/>
                        </wps:cNvSpPr>
                        <wps:spPr bwMode="auto">
                          <a:xfrm>
                            <a:off x="4255" y="1524"/>
                            <a:ext cx="1784"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29" w:hanging="130"/>
                                <w:rPr>
                                  <w:sz w:val="8"/>
                                  <w:lang w:val="en-US"/>
                                </w:rPr>
                              </w:pPr>
                              <w:r w:rsidRPr="000C4B39">
                                <w:rPr>
                                  <w:sz w:val="13"/>
                                  <w:lang w:val="en-US"/>
                                </w:rPr>
                                <w:t xml:space="preserve">Vancomycin </w:t>
                              </w:r>
                              <w:r w:rsidRPr="000C4B39">
                                <w:rPr>
                                  <w:i/>
                                  <w:sz w:val="13"/>
                                  <w:lang w:val="en-US"/>
                                </w:rPr>
                                <w:t xml:space="preserve">plus </w:t>
                              </w:r>
                              <w:r w:rsidRPr="000C4B39">
                                <w:rPr>
                                  <w:sz w:val="13"/>
                                  <w:lang w:val="en-US"/>
                                </w:rPr>
                                <w:t xml:space="preserve">rifampicin, or vancomycin </w:t>
                              </w:r>
                              <w:r w:rsidRPr="000C4B39">
                                <w:rPr>
                                  <w:i/>
                                  <w:sz w:val="13"/>
                                  <w:lang w:val="en-US"/>
                                </w:rPr>
                                <w:t xml:space="preserve">plus </w:t>
                              </w:r>
                              <w:r w:rsidRPr="000C4B39">
                                <w:rPr>
                                  <w:sz w:val="13"/>
                                  <w:lang w:val="en-US"/>
                                </w:rPr>
                                <w:t xml:space="preserve">ceftriaxone or cefotaxime, or rifampicin </w:t>
                              </w:r>
                              <w:r w:rsidRPr="000C4B39">
                                <w:rPr>
                                  <w:i/>
                                  <w:sz w:val="13"/>
                                  <w:lang w:val="en-US"/>
                                </w:rPr>
                                <w:t xml:space="preserve">plus </w:t>
                              </w:r>
                              <w:r w:rsidRPr="000C4B39">
                                <w:rPr>
                                  <w:sz w:val="13"/>
                                  <w:lang w:val="en-US"/>
                                </w:rPr>
                                <w:t>ceftriaxone or cefotaxime</w:t>
                              </w:r>
                              <w:hyperlink w:anchor="_bookmark21" w:history="1">
                                <w:r w:rsidRPr="000C4B39">
                                  <w:rPr>
                                    <w:color w:val="007FAC"/>
                                    <w:position w:val="6"/>
                                    <w:sz w:val="8"/>
                                    <w:lang w:val="en-US"/>
                                  </w:rPr>
                                  <w:t>c</w:t>
                                </w:r>
                              </w:hyperlink>
                            </w:p>
                            <w:p w:rsidR="009829D5" w:rsidRDefault="009829D5" w:rsidP="009829D5">
                              <w:pPr>
                                <w:spacing w:before="129"/>
                                <w:rPr>
                                  <w:sz w:val="13"/>
                                </w:rPr>
                              </w:pPr>
                              <w:r>
                                <w:rPr>
                                  <w:sz w:val="13"/>
                                </w:rPr>
                                <w:t>Penicillin or amoxicillin/ampicillin</w:t>
                              </w:r>
                            </w:p>
                          </w:txbxContent>
                        </wps:txbx>
                        <wps:bodyPr rot="0" vert="horz" wrap="square" lIns="0" tIns="0" rIns="0" bIns="0" anchor="t" anchorCtr="0" upright="1">
                          <a:noAutofit/>
                        </wps:bodyPr>
                      </wps:wsp>
                      <wps:wsp>
                        <wps:cNvPr id="74" name="Text Box 128"/>
                        <wps:cNvSpPr txBox="1">
                          <a:spLocks noChangeArrowheads="1"/>
                        </wps:cNvSpPr>
                        <wps:spPr bwMode="auto">
                          <a:xfrm>
                            <a:off x="6831" y="1506"/>
                            <a:ext cx="213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before="1"/>
                                <w:rPr>
                                  <w:sz w:val="13"/>
                                </w:rPr>
                              </w:pPr>
                              <w:r>
                                <w:rPr>
                                  <w:sz w:val="13"/>
                                </w:rPr>
                                <w:t xml:space="preserve">Vancomycin </w:t>
                              </w:r>
                              <w:r>
                                <w:rPr>
                                  <w:i/>
                                  <w:sz w:val="13"/>
                                </w:rPr>
                                <w:t xml:space="preserve">plus </w:t>
                              </w:r>
                              <w:r>
                                <w:rPr>
                                  <w:sz w:val="13"/>
                                </w:rPr>
                                <w:t>moxi</w:t>
                              </w:r>
                              <w:r>
                                <w:rPr>
                                  <w:rFonts w:ascii="Arial" w:hAnsi="Arial"/>
                                  <w:sz w:val="13"/>
                                </w:rPr>
                                <w:t>ﬂ</w:t>
                              </w:r>
                              <w:r>
                                <w:rPr>
                                  <w:sz w:val="13"/>
                                </w:rPr>
                                <w:t>oxacin,</w:t>
                              </w:r>
                              <w:hyperlink w:anchor="_bookmark20" w:history="1">
                                <w:r>
                                  <w:rPr>
                                    <w:color w:val="007FAC"/>
                                    <w:position w:val="6"/>
                                    <w:sz w:val="8"/>
                                  </w:rPr>
                                  <w:t>b</w:t>
                                </w:r>
                              </w:hyperlink>
                              <w:r>
                                <w:rPr>
                                  <w:color w:val="007FAC"/>
                                  <w:position w:val="6"/>
                                  <w:sz w:val="8"/>
                                </w:rPr>
                                <w:t xml:space="preserve"> </w:t>
                              </w:r>
                              <w:r>
                                <w:rPr>
                                  <w:sz w:val="13"/>
                                </w:rPr>
                                <w:t>linezolid</w:t>
                              </w:r>
                            </w:p>
                          </w:txbxContent>
                        </wps:txbx>
                        <wps:bodyPr rot="0" vert="horz" wrap="square" lIns="0" tIns="0" rIns="0" bIns="0" anchor="t" anchorCtr="0" upright="1">
                          <a:noAutofit/>
                        </wps:bodyPr>
                      </wps:wsp>
                      <wps:wsp>
                        <wps:cNvPr id="75" name="Text Box 129"/>
                        <wps:cNvSpPr txBox="1">
                          <a:spLocks noChangeArrowheads="1"/>
                        </wps:cNvSpPr>
                        <wps:spPr bwMode="auto">
                          <a:xfrm>
                            <a:off x="9753" y="1524"/>
                            <a:ext cx="63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7" w:lineRule="exact"/>
                                <w:rPr>
                                  <w:sz w:val="13"/>
                                </w:rPr>
                              </w:pPr>
                              <w:r>
                                <w:rPr>
                                  <w:spacing w:val="3"/>
                                  <w:sz w:val="13"/>
                                </w:rPr>
                                <w:t>10</w:t>
                              </w:r>
                              <w:r>
                                <w:rPr>
                                  <w:rFonts w:ascii="Arial" w:hAnsi="Arial"/>
                                  <w:spacing w:val="3"/>
                                  <w:sz w:val="13"/>
                                </w:rPr>
                                <w:t>–</w:t>
                              </w:r>
                              <w:r>
                                <w:rPr>
                                  <w:rFonts w:ascii="Arial" w:hAnsi="Arial"/>
                                  <w:spacing w:val="-33"/>
                                  <w:sz w:val="13"/>
                                </w:rPr>
                                <w:t xml:space="preserve"> </w:t>
                              </w:r>
                              <w:r>
                                <w:rPr>
                                  <w:sz w:val="13"/>
                                </w:rPr>
                                <w:t>14 days</w:t>
                              </w:r>
                            </w:p>
                          </w:txbxContent>
                        </wps:txbx>
                        <wps:bodyPr rot="0" vert="horz" wrap="square" lIns="0" tIns="0" rIns="0" bIns="0" anchor="t" anchorCtr="0" upright="1">
                          <a:noAutofit/>
                        </wps:bodyPr>
                      </wps:wsp>
                      <wps:wsp>
                        <wps:cNvPr id="76" name="Text Box 130"/>
                        <wps:cNvSpPr txBox="1">
                          <a:spLocks noChangeArrowheads="1"/>
                        </wps:cNvSpPr>
                        <wps:spPr bwMode="auto">
                          <a:xfrm>
                            <a:off x="1310" y="2082"/>
                            <a:ext cx="220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line="141" w:lineRule="exact"/>
                                <w:rPr>
                                  <w:i/>
                                  <w:sz w:val="13"/>
                                  <w:lang w:val="en-US"/>
                                </w:rPr>
                              </w:pPr>
                              <w:r w:rsidRPr="000C4B39">
                                <w:rPr>
                                  <w:i/>
                                  <w:sz w:val="13"/>
                                  <w:lang w:val="en-US"/>
                                </w:rPr>
                                <w:t>Neisseria meningitidis</w:t>
                              </w:r>
                            </w:p>
                            <w:p w:rsidR="009829D5" w:rsidRPr="000C4B39" w:rsidRDefault="009829D5" w:rsidP="009829D5">
                              <w:pPr>
                                <w:spacing w:line="146" w:lineRule="exact"/>
                                <w:ind w:left="130"/>
                                <w:rPr>
                                  <w:sz w:val="13"/>
                                  <w:lang w:val="en-US"/>
                                </w:rPr>
                              </w:pPr>
                              <w:r w:rsidRPr="000C4B39">
                                <w:rPr>
                                  <w:sz w:val="13"/>
                                  <w:lang w:val="en-US"/>
                                </w:rPr>
                                <w:t xml:space="preserve">Penicillin susceptible (MIC &lt;0.1 </w:t>
                              </w:r>
                              <w:r>
                                <w:rPr>
                                  <w:rFonts w:ascii="Arial" w:hAnsi="Arial"/>
                                  <w:sz w:val="13"/>
                                </w:rPr>
                                <w:t>μ</w:t>
                              </w:r>
                              <w:r w:rsidRPr="000C4B39">
                                <w:rPr>
                                  <w:sz w:val="13"/>
                                  <w:lang w:val="en-US"/>
                                </w:rPr>
                                <w:t>g/mL)</w:t>
                              </w:r>
                            </w:p>
                          </w:txbxContent>
                        </wps:txbx>
                        <wps:bodyPr rot="0" vert="horz" wrap="square" lIns="0" tIns="0" rIns="0" bIns="0" anchor="t" anchorCtr="0" upright="1">
                          <a:noAutofit/>
                        </wps:bodyPr>
                      </wps:wsp>
                      <wps:wsp>
                        <wps:cNvPr id="77" name="Text Box 131"/>
                        <wps:cNvSpPr txBox="1">
                          <a:spLocks noChangeArrowheads="1"/>
                        </wps:cNvSpPr>
                        <wps:spPr bwMode="auto">
                          <a:xfrm>
                            <a:off x="1310" y="2501"/>
                            <a:ext cx="4947"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tabs>
                                  <w:tab w:val="left" w:pos="2945"/>
                                </w:tabs>
                                <w:spacing w:line="147" w:lineRule="exact"/>
                                <w:ind w:left="130"/>
                                <w:rPr>
                                  <w:sz w:val="13"/>
                                  <w:lang w:val="en-US"/>
                                </w:rPr>
                              </w:pPr>
                              <w:r w:rsidRPr="000C4B39">
                                <w:rPr>
                                  <w:sz w:val="13"/>
                                  <w:lang w:val="en-US"/>
                                </w:rPr>
                                <w:t>Penicillin resistant (MIC</w:t>
                              </w:r>
                              <w:r w:rsidRPr="000C4B39">
                                <w:rPr>
                                  <w:spacing w:val="-2"/>
                                  <w:sz w:val="13"/>
                                  <w:lang w:val="en-US"/>
                                </w:rPr>
                                <w:t xml:space="preserve"> </w:t>
                              </w:r>
                              <w:r w:rsidRPr="000C4B39">
                                <w:rPr>
                                  <w:rFonts w:ascii="Arial" w:hAnsi="Arial"/>
                                  <w:sz w:val="13"/>
                                  <w:lang w:val="en-US"/>
                                </w:rPr>
                                <w:t>2:</w:t>
                              </w:r>
                              <w:r w:rsidRPr="000C4B39">
                                <w:rPr>
                                  <w:sz w:val="13"/>
                                  <w:lang w:val="en-US"/>
                                </w:rPr>
                                <w:t>0.1</w:t>
                              </w:r>
                              <w:r w:rsidRPr="000C4B39">
                                <w:rPr>
                                  <w:spacing w:val="-1"/>
                                  <w:sz w:val="13"/>
                                  <w:lang w:val="en-US"/>
                                </w:rPr>
                                <w:t xml:space="preserve"> </w:t>
                              </w:r>
                              <w:r>
                                <w:rPr>
                                  <w:rFonts w:ascii="Arial" w:hAnsi="Arial"/>
                                  <w:sz w:val="13"/>
                                </w:rPr>
                                <w:t>μ</w:t>
                              </w:r>
                              <w:r w:rsidRPr="000C4B39">
                                <w:rPr>
                                  <w:sz w:val="13"/>
                                  <w:lang w:val="en-US"/>
                                </w:rPr>
                                <w:t>g/mL)</w:t>
                              </w:r>
                              <w:r w:rsidRPr="000C4B39">
                                <w:rPr>
                                  <w:sz w:val="13"/>
                                  <w:lang w:val="en-US"/>
                                </w:rPr>
                                <w:tab/>
                                <w:t>Ceftriaxone or</w:t>
                              </w:r>
                              <w:r w:rsidRPr="000C4B39">
                                <w:rPr>
                                  <w:spacing w:val="-12"/>
                                  <w:sz w:val="13"/>
                                  <w:lang w:val="en-US"/>
                                </w:rPr>
                                <w:t xml:space="preserve"> </w:t>
                              </w:r>
                              <w:r w:rsidRPr="000C4B39">
                                <w:rPr>
                                  <w:sz w:val="13"/>
                                  <w:lang w:val="en-US"/>
                                </w:rPr>
                                <w:t>cefotaxime</w:t>
                              </w:r>
                            </w:p>
                            <w:p w:rsidR="009829D5" w:rsidRPr="000C4B39" w:rsidRDefault="009829D5" w:rsidP="009829D5">
                              <w:pPr>
                                <w:tabs>
                                  <w:tab w:val="left" w:pos="2945"/>
                                </w:tabs>
                                <w:spacing w:before="114"/>
                                <w:rPr>
                                  <w:sz w:val="8"/>
                                  <w:lang w:val="en-US"/>
                                </w:rPr>
                              </w:pPr>
                              <w:r w:rsidRPr="000C4B39">
                                <w:rPr>
                                  <w:i/>
                                  <w:sz w:val="13"/>
                                  <w:lang w:val="en-US"/>
                                </w:rPr>
                                <w:t>Listeria</w:t>
                              </w:r>
                              <w:r w:rsidRPr="000C4B39">
                                <w:rPr>
                                  <w:i/>
                                  <w:spacing w:val="1"/>
                                  <w:sz w:val="13"/>
                                  <w:lang w:val="en-US"/>
                                </w:rPr>
                                <w:t xml:space="preserve"> </w:t>
                              </w:r>
                              <w:r w:rsidRPr="000C4B39">
                                <w:rPr>
                                  <w:i/>
                                  <w:sz w:val="13"/>
                                  <w:lang w:val="en-US"/>
                                </w:rPr>
                                <w:t>monocytogenes</w:t>
                              </w:r>
                              <w:r w:rsidRPr="000C4B39">
                                <w:rPr>
                                  <w:i/>
                                  <w:sz w:val="13"/>
                                  <w:lang w:val="en-US"/>
                                </w:rPr>
                                <w:tab/>
                              </w:r>
                              <w:r w:rsidRPr="000C4B39">
                                <w:rPr>
                                  <w:sz w:val="13"/>
                                  <w:lang w:val="en-US"/>
                                </w:rPr>
                                <w:t>Amoxicillin or ampicillin, penicillin</w:t>
                              </w:r>
                              <w:r w:rsidRPr="000C4B39">
                                <w:rPr>
                                  <w:spacing w:val="13"/>
                                  <w:sz w:val="13"/>
                                  <w:lang w:val="en-US"/>
                                </w:rPr>
                                <w:t xml:space="preserve"> </w:t>
                              </w:r>
                              <w:r w:rsidRPr="000C4B39">
                                <w:rPr>
                                  <w:sz w:val="13"/>
                                  <w:lang w:val="en-US"/>
                                </w:rPr>
                                <w:t>G</w:t>
                              </w:r>
                              <w:hyperlink w:anchor="_bookmark22" w:history="1">
                                <w:r w:rsidRPr="000C4B39">
                                  <w:rPr>
                                    <w:color w:val="007FAC"/>
                                    <w:position w:val="6"/>
                                    <w:sz w:val="8"/>
                                    <w:lang w:val="en-US"/>
                                  </w:rPr>
                                  <w:t>d</w:t>
                                </w:r>
                              </w:hyperlink>
                            </w:p>
                          </w:txbxContent>
                        </wps:txbx>
                        <wps:bodyPr rot="0" vert="horz" wrap="square" lIns="0" tIns="0" rIns="0" bIns="0" anchor="t" anchorCtr="0" upright="1">
                          <a:noAutofit/>
                        </wps:bodyPr>
                      </wps:wsp>
                      <wps:wsp>
                        <wps:cNvPr id="78" name="Text Box 132"/>
                        <wps:cNvSpPr txBox="1">
                          <a:spLocks noChangeArrowheads="1"/>
                        </wps:cNvSpPr>
                        <wps:spPr bwMode="auto">
                          <a:xfrm>
                            <a:off x="6831" y="2222"/>
                            <a:ext cx="2347"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30" w:right="457" w:hanging="131"/>
                                <w:rPr>
                                  <w:sz w:val="13"/>
                                  <w:lang w:val="en-US"/>
                                </w:rPr>
                              </w:pPr>
                              <w:r w:rsidRPr="000C4B39">
                                <w:rPr>
                                  <w:sz w:val="13"/>
                                  <w:lang w:val="en-US"/>
                                </w:rPr>
                                <w:t>Ceftriaxone, cefotaxime, chloramphenicol</w:t>
                              </w:r>
                            </w:p>
                            <w:p w:rsidR="009829D5" w:rsidRPr="000C4B39" w:rsidRDefault="009829D5" w:rsidP="009829D5">
                              <w:pPr>
                                <w:spacing w:line="140" w:lineRule="exact"/>
                                <w:ind w:left="130" w:right="457" w:hanging="131"/>
                                <w:rPr>
                                  <w:sz w:val="13"/>
                                  <w:lang w:val="en-US"/>
                                </w:rPr>
                              </w:pPr>
                              <w:r w:rsidRPr="000C4B39">
                                <w:rPr>
                                  <w:sz w:val="13"/>
                                  <w:lang w:val="en-US"/>
                                </w:rPr>
                                <w:t>Ce</w:t>
                              </w:r>
                              <w:r>
                                <w:rPr>
                                  <w:rFonts w:ascii="Arial" w:hAnsi="Arial"/>
                                  <w:sz w:val="13"/>
                                </w:rPr>
                                <w:t>ﬁ</w:t>
                              </w:r>
                              <w:r w:rsidRPr="000C4B39">
                                <w:rPr>
                                  <w:sz w:val="13"/>
                                  <w:lang w:val="en-US"/>
                                </w:rPr>
                                <w:t>pime, meropenem, cipro</w:t>
                              </w:r>
                              <w:r>
                                <w:rPr>
                                  <w:rFonts w:ascii="Arial" w:hAnsi="Arial"/>
                                  <w:sz w:val="13"/>
                                </w:rPr>
                                <w:t>ﬂ</w:t>
                              </w:r>
                              <w:r w:rsidRPr="000C4B39">
                                <w:rPr>
                                  <w:sz w:val="13"/>
                                  <w:lang w:val="en-US"/>
                                </w:rPr>
                                <w:t>oxacin or chloramphenicol</w:t>
                              </w:r>
                            </w:p>
                            <w:p w:rsidR="009829D5" w:rsidRPr="000C4B39" w:rsidRDefault="009829D5" w:rsidP="009829D5">
                              <w:pPr>
                                <w:spacing w:line="140" w:lineRule="exact"/>
                                <w:ind w:left="130" w:right="294" w:hanging="131"/>
                                <w:rPr>
                                  <w:sz w:val="13"/>
                                  <w:lang w:val="en-US"/>
                                </w:rPr>
                              </w:pPr>
                              <w:r w:rsidRPr="000C4B39">
                                <w:rPr>
                                  <w:sz w:val="13"/>
                                  <w:lang w:val="en-US"/>
                                </w:rPr>
                                <w:t>trimethoprim-sulfamethoxazole, moxi</w:t>
                              </w:r>
                              <w:r>
                                <w:rPr>
                                  <w:rFonts w:ascii="Arial" w:hAnsi="Arial"/>
                                  <w:sz w:val="13"/>
                                </w:rPr>
                                <w:t>ﬂ</w:t>
                              </w:r>
                              <w:r w:rsidRPr="000C4B39">
                                <w:rPr>
                                  <w:sz w:val="13"/>
                                  <w:lang w:val="en-US"/>
                                </w:rPr>
                                <w:t>oxacin,</w:t>
                              </w:r>
                              <w:hyperlink w:anchor="_bookmark20" w:history="1">
                                <w:r w:rsidRPr="000C4B39">
                                  <w:rPr>
                                    <w:color w:val="007FAC"/>
                                    <w:position w:val="6"/>
                                    <w:sz w:val="8"/>
                                    <w:lang w:val="en-US"/>
                                  </w:rPr>
                                  <w:t>b</w:t>
                                </w:r>
                              </w:hyperlink>
                              <w:r w:rsidRPr="000C4B39">
                                <w:rPr>
                                  <w:color w:val="007FAC"/>
                                  <w:position w:val="6"/>
                                  <w:sz w:val="8"/>
                                  <w:lang w:val="en-US"/>
                                </w:rPr>
                                <w:t xml:space="preserve"> </w:t>
                              </w:r>
                              <w:r w:rsidRPr="000C4B39">
                                <w:rPr>
                                  <w:sz w:val="13"/>
                                  <w:lang w:val="en-US"/>
                                </w:rPr>
                                <w:t>meropenem, linezolid</w:t>
                              </w:r>
                            </w:p>
                            <w:p w:rsidR="009829D5" w:rsidRPr="000C4B39" w:rsidRDefault="009829D5" w:rsidP="009829D5">
                              <w:pPr>
                                <w:spacing w:before="138" w:line="140" w:lineRule="exact"/>
                                <w:ind w:right="-14"/>
                                <w:rPr>
                                  <w:sz w:val="13"/>
                                  <w:lang w:val="en-US"/>
                                </w:rPr>
                              </w:pPr>
                              <w:r w:rsidRPr="000C4B39">
                                <w:rPr>
                                  <w:sz w:val="13"/>
                                  <w:lang w:val="en-US"/>
                                </w:rPr>
                                <w:t>Ceftriaxone, cefotaxime or chloramphenicol Cefepime, cipro</w:t>
                              </w:r>
                              <w:r>
                                <w:rPr>
                                  <w:rFonts w:ascii="Arial" w:hAnsi="Arial"/>
                                  <w:sz w:val="13"/>
                                </w:rPr>
                                <w:t>ﬂ</w:t>
                              </w:r>
                              <w:r w:rsidRPr="000C4B39">
                                <w:rPr>
                                  <w:sz w:val="13"/>
                                  <w:lang w:val="en-US"/>
                                </w:rPr>
                                <w:t>oxacin, chloramphenicol Cipro</w:t>
                              </w:r>
                              <w:r>
                                <w:rPr>
                                  <w:rFonts w:ascii="Arial" w:hAnsi="Arial"/>
                                  <w:sz w:val="13"/>
                                </w:rPr>
                                <w:t>ﬂ</w:t>
                              </w:r>
                              <w:r w:rsidRPr="000C4B39">
                                <w:rPr>
                                  <w:sz w:val="13"/>
                                  <w:lang w:val="en-US"/>
                                </w:rPr>
                                <w:t>oxacin</w:t>
                              </w:r>
                            </w:p>
                          </w:txbxContent>
                        </wps:txbx>
                        <wps:bodyPr rot="0" vert="horz" wrap="square" lIns="0" tIns="0" rIns="0" bIns="0" anchor="t" anchorCtr="0" upright="1">
                          <a:noAutofit/>
                        </wps:bodyPr>
                      </wps:wsp>
                      <wps:wsp>
                        <wps:cNvPr id="79" name="Text Box 133"/>
                        <wps:cNvSpPr txBox="1">
                          <a:spLocks noChangeArrowheads="1"/>
                        </wps:cNvSpPr>
                        <wps:spPr bwMode="auto">
                          <a:xfrm>
                            <a:off x="9753" y="2222"/>
                            <a:ext cx="862"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7" w:lineRule="exact"/>
                                <w:rPr>
                                  <w:sz w:val="13"/>
                                </w:rPr>
                              </w:pPr>
                              <w:r>
                                <w:rPr>
                                  <w:sz w:val="13"/>
                                </w:rPr>
                                <w:t>7 days</w:t>
                              </w:r>
                            </w:p>
                            <w:p w:rsidR="009829D5" w:rsidRDefault="009829D5" w:rsidP="009829D5">
                              <w:pPr>
                                <w:rPr>
                                  <w:sz w:val="11"/>
                                </w:rPr>
                              </w:pPr>
                            </w:p>
                            <w:p w:rsidR="009829D5" w:rsidRDefault="009829D5" w:rsidP="009829D5">
                              <w:pPr>
                                <w:rPr>
                                  <w:sz w:val="13"/>
                                </w:rPr>
                              </w:pPr>
                              <w:r>
                                <w:rPr>
                                  <w:sz w:val="13"/>
                                </w:rPr>
                                <w:t>7 days</w:t>
                              </w:r>
                            </w:p>
                            <w:p w:rsidR="009829D5" w:rsidRDefault="009829D5" w:rsidP="009829D5">
                              <w:pPr>
                                <w:rPr>
                                  <w:sz w:val="11"/>
                                </w:rPr>
                              </w:pPr>
                            </w:p>
                            <w:p w:rsidR="009829D5" w:rsidRDefault="009829D5" w:rsidP="009829D5">
                              <w:pPr>
                                <w:rPr>
                                  <w:sz w:val="13"/>
                                </w:rPr>
                              </w:pPr>
                              <w:r>
                                <w:rPr>
                                  <w:sz w:val="13"/>
                                </w:rPr>
                                <w:t>At least 21 days</w:t>
                              </w:r>
                            </w:p>
                          </w:txbxContent>
                        </wps:txbx>
                        <wps:bodyPr rot="0" vert="horz" wrap="square" lIns="0" tIns="0" rIns="0" bIns="0" anchor="t" anchorCtr="0" upright="1">
                          <a:noAutofit/>
                        </wps:bodyPr>
                      </wps:wsp>
                      <wps:wsp>
                        <wps:cNvPr id="80" name="Text Box 134"/>
                        <wps:cNvSpPr txBox="1">
                          <a:spLocks noChangeArrowheads="1"/>
                        </wps:cNvSpPr>
                        <wps:spPr bwMode="auto">
                          <a:xfrm>
                            <a:off x="1310" y="3059"/>
                            <a:ext cx="2266"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left="130" w:right="976" w:hanging="131"/>
                                <w:rPr>
                                  <w:sz w:val="13"/>
                                  <w:lang w:val="en-US"/>
                                </w:rPr>
                              </w:pPr>
                              <w:r w:rsidRPr="000C4B39">
                                <w:rPr>
                                  <w:i/>
                                  <w:sz w:val="13"/>
                                  <w:lang w:val="en-US"/>
                                </w:rPr>
                                <w:t>Haemophilus in</w:t>
                              </w:r>
                              <w:r>
                                <w:rPr>
                                  <w:rFonts w:ascii="Times New Roman" w:hAnsi="Times New Roman"/>
                                  <w:i/>
                                  <w:sz w:val="13"/>
                                </w:rPr>
                                <w:t>ﬂ</w:t>
                              </w:r>
                              <w:r w:rsidRPr="000C4B39">
                                <w:rPr>
                                  <w:i/>
                                  <w:sz w:val="13"/>
                                  <w:lang w:val="en-US"/>
                                </w:rPr>
                                <w:t xml:space="preserve">uenzae </w:t>
                              </w:r>
                              <w:r>
                                <w:rPr>
                                  <w:rFonts w:ascii="Arial" w:hAnsi="Arial"/>
                                  <w:sz w:val="13"/>
                                </w:rPr>
                                <w:t>β</w:t>
                              </w:r>
                              <w:r w:rsidRPr="000C4B39">
                                <w:rPr>
                                  <w:sz w:val="13"/>
                                  <w:lang w:val="en-US"/>
                                </w:rPr>
                                <w:t xml:space="preserve">-Lactamase negative </w:t>
                              </w:r>
                              <w:r>
                                <w:rPr>
                                  <w:rFonts w:ascii="Arial" w:hAnsi="Arial"/>
                                  <w:sz w:val="13"/>
                                </w:rPr>
                                <w:t>β</w:t>
                              </w:r>
                              <w:r w:rsidRPr="000C4B39">
                                <w:rPr>
                                  <w:sz w:val="13"/>
                                  <w:lang w:val="en-US"/>
                                </w:rPr>
                                <w:t>-Lactamase positive</w:t>
                              </w:r>
                            </w:p>
                            <w:p w:rsidR="009829D5" w:rsidRDefault="009829D5" w:rsidP="009829D5">
                              <w:pPr>
                                <w:spacing w:line="141" w:lineRule="exact"/>
                                <w:ind w:left="130"/>
                                <w:rPr>
                                  <w:sz w:val="13"/>
                                </w:rPr>
                              </w:pPr>
                              <w:r>
                                <w:rPr>
                                  <w:rFonts w:ascii="Arial" w:hAnsi="Arial"/>
                                  <w:sz w:val="13"/>
                                </w:rPr>
                                <w:t>β</w:t>
                              </w:r>
                              <w:r>
                                <w:rPr>
                                  <w:sz w:val="13"/>
                                </w:rPr>
                                <w:t>-Lactamase negative ampicillin resistant</w:t>
                              </w:r>
                            </w:p>
                          </w:txbxContent>
                        </wps:txbx>
                        <wps:bodyPr rot="0" vert="horz" wrap="square" lIns="0" tIns="0" rIns="0" bIns="0" anchor="t" anchorCtr="0" upright="1">
                          <a:noAutofit/>
                        </wps:bodyPr>
                      </wps:wsp>
                      <wps:wsp>
                        <wps:cNvPr id="81" name="Text Box 135"/>
                        <wps:cNvSpPr txBox="1">
                          <a:spLocks noChangeArrowheads="1"/>
                        </wps:cNvSpPr>
                        <wps:spPr bwMode="auto">
                          <a:xfrm>
                            <a:off x="4255" y="3198"/>
                            <a:ext cx="1413"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before="5" w:line="140" w:lineRule="exact"/>
                                <w:ind w:right="-11"/>
                                <w:rPr>
                                  <w:sz w:val="13"/>
                                  <w:lang w:val="en-US"/>
                                </w:rPr>
                              </w:pPr>
                              <w:r w:rsidRPr="000C4B39">
                                <w:rPr>
                                  <w:sz w:val="13"/>
                                  <w:lang w:val="en-US"/>
                                </w:rPr>
                                <w:t>Amoxicillin or ampicillin Ceftriaxone or cefotaxim Ceftriaxone or cefotaxime</w:t>
                              </w:r>
                            </w:p>
                            <w:p w:rsidR="009829D5" w:rsidRDefault="009829D5" w:rsidP="009829D5">
                              <w:pPr>
                                <w:spacing w:line="141" w:lineRule="exact"/>
                                <w:ind w:left="129"/>
                                <w:rPr>
                                  <w:sz w:val="13"/>
                                </w:rPr>
                              </w:pPr>
                              <w:r>
                                <w:rPr>
                                  <w:i/>
                                  <w:sz w:val="13"/>
                                </w:rPr>
                                <w:t xml:space="preserve">plus </w:t>
                              </w:r>
                              <w:r>
                                <w:rPr>
                                  <w:sz w:val="13"/>
                                </w:rPr>
                                <w:t>meropenem</w:t>
                              </w:r>
                            </w:p>
                          </w:txbxContent>
                        </wps:txbx>
                        <wps:bodyPr rot="0" vert="horz" wrap="square" lIns="0" tIns="0" rIns="0" bIns="0" anchor="t" anchorCtr="0" upright="1">
                          <a:noAutofit/>
                        </wps:bodyPr>
                      </wps:wsp>
                      <wps:wsp>
                        <wps:cNvPr id="82" name="Text Box 136"/>
                        <wps:cNvSpPr txBox="1">
                          <a:spLocks noChangeArrowheads="1"/>
                        </wps:cNvSpPr>
                        <wps:spPr bwMode="auto">
                          <a:xfrm>
                            <a:off x="9753" y="3198"/>
                            <a:ext cx="567"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1" w:lineRule="exact"/>
                                <w:rPr>
                                  <w:sz w:val="13"/>
                                </w:rPr>
                              </w:pPr>
                              <w:r>
                                <w:rPr>
                                  <w:spacing w:val="5"/>
                                  <w:sz w:val="13"/>
                                </w:rPr>
                                <w:t>7</w:t>
                              </w:r>
                              <w:r>
                                <w:rPr>
                                  <w:rFonts w:ascii="Arial" w:hAnsi="Arial"/>
                                  <w:spacing w:val="5"/>
                                  <w:sz w:val="13"/>
                                </w:rPr>
                                <w:t>–</w:t>
                              </w:r>
                              <w:r>
                                <w:rPr>
                                  <w:rFonts w:ascii="Arial" w:hAnsi="Arial"/>
                                  <w:spacing w:val="-34"/>
                                  <w:sz w:val="13"/>
                                </w:rPr>
                                <w:t xml:space="preserve"> </w:t>
                              </w:r>
                              <w:r>
                                <w:rPr>
                                  <w:sz w:val="13"/>
                                </w:rPr>
                                <w:t>10 days</w:t>
                              </w:r>
                            </w:p>
                            <w:p w:rsidR="009829D5" w:rsidRDefault="009829D5" w:rsidP="009829D5">
                              <w:pPr>
                                <w:spacing w:line="139" w:lineRule="exact"/>
                                <w:rPr>
                                  <w:sz w:val="13"/>
                                </w:rPr>
                              </w:pPr>
                              <w:r>
                                <w:rPr>
                                  <w:spacing w:val="5"/>
                                  <w:sz w:val="13"/>
                                </w:rPr>
                                <w:t>7</w:t>
                              </w:r>
                              <w:r>
                                <w:rPr>
                                  <w:rFonts w:ascii="Arial" w:hAnsi="Arial"/>
                                  <w:spacing w:val="5"/>
                                  <w:sz w:val="13"/>
                                </w:rPr>
                                <w:t>–</w:t>
                              </w:r>
                              <w:r>
                                <w:rPr>
                                  <w:rFonts w:ascii="Arial" w:hAnsi="Arial"/>
                                  <w:spacing w:val="-34"/>
                                  <w:sz w:val="13"/>
                                </w:rPr>
                                <w:t xml:space="preserve"> </w:t>
                              </w:r>
                              <w:r>
                                <w:rPr>
                                  <w:sz w:val="13"/>
                                </w:rPr>
                                <w:t>10 days</w:t>
                              </w:r>
                            </w:p>
                            <w:p w:rsidR="009829D5" w:rsidRDefault="009829D5" w:rsidP="009829D5">
                              <w:pPr>
                                <w:spacing w:line="146" w:lineRule="exact"/>
                                <w:rPr>
                                  <w:sz w:val="13"/>
                                </w:rPr>
                              </w:pPr>
                              <w:r>
                                <w:rPr>
                                  <w:spacing w:val="5"/>
                                  <w:sz w:val="13"/>
                                </w:rPr>
                                <w:t>7</w:t>
                              </w:r>
                              <w:r>
                                <w:rPr>
                                  <w:rFonts w:ascii="Arial" w:hAnsi="Arial"/>
                                  <w:spacing w:val="5"/>
                                  <w:sz w:val="13"/>
                                </w:rPr>
                                <w:t>–</w:t>
                              </w:r>
                              <w:r>
                                <w:rPr>
                                  <w:rFonts w:ascii="Arial" w:hAnsi="Arial"/>
                                  <w:spacing w:val="-34"/>
                                  <w:sz w:val="13"/>
                                </w:rPr>
                                <w:t xml:space="preserve"> </w:t>
                              </w:r>
                              <w:r>
                                <w:rPr>
                                  <w:sz w:val="13"/>
                                </w:rPr>
                                <w:t>10 days</w:t>
                              </w:r>
                            </w:p>
                          </w:txbxContent>
                        </wps:txbx>
                        <wps:bodyPr rot="0" vert="horz" wrap="square" lIns="0" tIns="0" rIns="0" bIns="0" anchor="t" anchorCtr="0" upright="1">
                          <a:noAutofit/>
                        </wps:bodyPr>
                      </wps:wsp>
                      <wps:wsp>
                        <wps:cNvPr id="83" name="Text Box 137"/>
                        <wps:cNvSpPr txBox="1">
                          <a:spLocks noChangeArrowheads="1"/>
                        </wps:cNvSpPr>
                        <wps:spPr bwMode="auto">
                          <a:xfrm>
                            <a:off x="1310" y="3756"/>
                            <a:ext cx="930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0C4B39" w:rsidRDefault="009829D5" w:rsidP="009829D5">
                              <w:pPr>
                                <w:spacing w:line="135" w:lineRule="exact"/>
                                <w:rPr>
                                  <w:i/>
                                  <w:sz w:val="13"/>
                                  <w:lang w:val="en-US"/>
                                </w:rPr>
                              </w:pPr>
                              <w:r w:rsidRPr="000C4B39">
                                <w:rPr>
                                  <w:i/>
                                  <w:sz w:val="13"/>
                                  <w:lang w:val="en-US"/>
                                </w:rPr>
                                <w:t>Staphylococcus aureus</w:t>
                              </w:r>
                            </w:p>
                            <w:p w:rsidR="009829D5" w:rsidRPr="000C4B39" w:rsidRDefault="009829D5" w:rsidP="009829D5">
                              <w:pPr>
                                <w:tabs>
                                  <w:tab w:val="left" w:pos="2945"/>
                                  <w:tab w:val="left" w:pos="5521"/>
                                  <w:tab w:val="left" w:pos="8443"/>
                                </w:tabs>
                                <w:spacing w:line="139" w:lineRule="exact"/>
                                <w:ind w:left="130"/>
                                <w:rPr>
                                  <w:sz w:val="13"/>
                                  <w:lang w:val="en-US"/>
                                </w:rPr>
                              </w:pPr>
                              <w:r w:rsidRPr="000C4B39">
                                <w:rPr>
                                  <w:sz w:val="13"/>
                                  <w:lang w:val="en-US"/>
                                </w:rPr>
                                <w:t>Methicillin sensitive</w:t>
                              </w:r>
                              <w:r w:rsidRPr="000C4B39">
                                <w:rPr>
                                  <w:sz w:val="13"/>
                                  <w:lang w:val="en-US"/>
                                </w:rPr>
                                <w:tab/>
                                <w:t>Flucloxacillin,</w:t>
                              </w:r>
                              <w:r w:rsidRPr="000C4B39">
                                <w:rPr>
                                  <w:spacing w:val="1"/>
                                  <w:sz w:val="13"/>
                                  <w:lang w:val="en-US"/>
                                </w:rPr>
                                <w:t xml:space="preserve"> </w:t>
                              </w:r>
                              <w:r w:rsidRPr="000C4B39">
                                <w:rPr>
                                  <w:sz w:val="13"/>
                                  <w:lang w:val="en-US"/>
                                </w:rPr>
                                <w:t>nafcillin,</w:t>
                              </w:r>
                              <w:r w:rsidRPr="000C4B39">
                                <w:rPr>
                                  <w:spacing w:val="2"/>
                                  <w:sz w:val="13"/>
                                  <w:lang w:val="en-US"/>
                                </w:rPr>
                                <w:t xml:space="preserve"> </w:t>
                              </w:r>
                              <w:r w:rsidRPr="000C4B39">
                                <w:rPr>
                                  <w:sz w:val="13"/>
                                  <w:lang w:val="en-US"/>
                                </w:rPr>
                                <w:t>oxacillin</w:t>
                              </w:r>
                              <w:r w:rsidRPr="000C4B39">
                                <w:rPr>
                                  <w:sz w:val="13"/>
                                  <w:lang w:val="en-US"/>
                                </w:rPr>
                                <w:tab/>
                                <w:t>Vancomycin,</w:t>
                              </w:r>
                              <w:r w:rsidRPr="000C4B39">
                                <w:rPr>
                                  <w:spacing w:val="3"/>
                                  <w:sz w:val="13"/>
                                  <w:lang w:val="en-US"/>
                                </w:rPr>
                                <w:t xml:space="preserve"> </w:t>
                              </w:r>
                              <w:r w:rsidRPr="000C4B39">
                                <w:rPr>
                                  <w:sz w:val="13"/>
                                  <w:lang w:val="en-US"/>
                                </w:rPr>
                                <w:t>linezolid,</w:t>
                              </w:r>
                              <w:r w:rsidRPr="000C4B39">
                                <w:rPr>
                                  <w:spacing w:val="3"/>
                                  <w:sz w:val="13"/>
                                  <w:lang w:val="en-US"/>
                                </w:rPr>
                                <w:t xml:space="preserve"> </w:t>
                              </w:r>
                              <w:r w:rsidRPr="000C4B39">
                                <w:rPr>
                                  <w:sz w:val="13"/>
                                  <w:lang w:val="en-US"/>
                                </w:rPr>
                                <w:t>rifampicin,</w:t>
                              </w:r>
                              <w:hyperlink w:anchor="_bookmark23" w:history="1">
                                <w:r w:rsidRPr="000C4B39">
                                  <w:rPr>
                                    <w:color w:val="007FAC"/>
                                    <w:position w:val="6"/>
                                    <w:sz w:val="8"/>
                                    <w:lang w:val="en-US"/>
                                  </w:rPr>
                                  <w:t>e</w:t>
                                </w:r>
                              </w:hyperlink>
                              <w:r w:rsidRPr="000C4B39">
                                <w:rPr>
                                  <w:color w:val="007FAC"/>
                                  <w:position w:val="6"/>
                                  <w:sz w:val="8"/>
                                  <w:lang w:val="en-US"/>
                                </w:rPr>
                                <w:tab/>
                              </w:r>
                              <w:r w:rsidRPr="000C4B39">
                                <w:rPr>
                                  <w:sz w:val="13"/>
                                  <w:lang w:val="en-US"/>
                                </w:rPr>
                                <w:t>At least 14</w:t>
                              </w:r>
                              <w:r w:rsidRPr="000C4B39">
                                <w:rPr>
                                  <w:spacing w:val="4"/>
                                  <w:sz w:val="13"/>
                                  <w:lang w:val="en-US"/>
                                </w:rPr>
                                <w:t xml:space="preserve"> </w:t>
                              </w:r>
                              <w:r w:rsidRPr="000C4B39">
                                <w:rPr>
                                  <w:sz w:val="13"/>
                                  <w:lang w:val="en-US"/>
                                </w:rPr>
                                <w:t>days</w:t>
                              </w:r>
                            </w:p>
                            <w:p w:rsidR="009829D5" w:rsidRPr="000C4B39" w:rsidRDefault="009829D5" w:rsidP="009829D5">
                              <w:pPr>
                                <w:spacing w:line="139" w:lineRule="exact"/>
                                <w:ind w:left="5652"/>
                                <w:rPr>
                                  <w:sz w:val="8"/>
                                  <w:lang w:val="en-US"/>
                                </w:rPr>
                              </w:pPr>
                              <w:r w:rsidRPr="000C4B39">
                                <w:rPr>
                                  <w:sz w:val="13"/>
                                  <w:lang w:val="en-US"/>
                                </w:rPr>
                                <w:t>fosfomycin,</w:t>
                              </w:r>
                              <w:hyperlink w:anchor="_bookmark23" w:history="1">
                                <w:r w:rsidRPr="000C4B39">
                                  <w:rPr>
                                    <w:color w:val="007FAC"/>
                                    <w:position w:val="6"/>
                                    <w:sz w:val="8"/>
                                    <w:lang w:val="en-US"/>
                                  </w:rPr>
                                  <w:t>e</w:t>
                                </w:r>
                              </w:hyperlink>
                              <w:r w:rsidRPr="000C4B39">
                                <w:rPr>
                                  <w:color w:val="007FAC"/>
                                  <w:position w:val="6"/>
                                  <w:sz w:val="8"/>
                                  <w:lang w:val="en-US"/>
                                </w:rPr>
                                <w:t xml:space="preserve"> </w:t>
                              </w:r>
                              <w:r w:rsidRPr="000C4B39">
                                <w:rPr>
                                  <w:sz w:val="13"/>
                                  <w:lang w:val="en-US"/>
                                </w:rPr>
                                <w:t>daptomycin</w:t>
                              </w:r>
                              <w:hyperlink w:anchor="_bookmark20" w:history="1">
                                <w:r w:rsidRPr="000C4B39">
                                  <w:rPr>
                                    <w:color w:val="007FAC"/>
                                    <w:position w:val="6"/>
                                    <w:sz w:val="8"/>
                                    <w:lang w:val="en-US"/>
                                  </w:rPr>
                                  <w:t>b</w:t>
                                </w:r>
                              </w:hyperlink>
                            </w:p>
                            <w:p w:rsidR="009829D5" w:rsidRPr="000C4B39" w:rsidRDefault="009829D5" w:rsidP="009829D5">
                              <w:pPr>
                                <w:tabs>
                                  <w:tab w:val="left" w:pos="2945"/>
                                  <w:tab w:val="left" w:pos="5521"/>
                                  <w:tab w:val="left" w:pos="8443"/>
                                </w:tabs>
                                <w:spacing w:before="10" w:line="140" w:lineRule="exact"/>
                                <w:ind w:left="5652" w:right="18" w:hanging="5522"/>
                                <w:rPr>
                                  <w:sz w:val="13"/>
                                  <w:lang w:val="en-US"/>
                                </w:rPr>
                              </w:pPr>
                              <w:r w:rsidRPr="000C4B39">
                                <w:rPr>
                                  <w:sz w:val="13"/>
                                  <w:lang w:val="en-US"/>
                                </w:rPr>
                                <w:t>Methicillin resistant</w:t>
                              </w:r>
                              <w:r w:rsidRPr="000C4B39">
                                <w:rPr>
                                  <w:sz w:val="13"/>
                                  <w:lang w:val="en-US"/>
                                </w:rPr>
                                <w:tab/>
                                <w:t>Vancomycin</w:t>
                              </w:r>
                              <w:hyperlink w:anchor="_bookmark24" w:history="1">
                                <w:r w:rsidRPr="000C4B39">
                                  <w:rPr>
                                    <w:color w:val="007FAC"/>
                                    <w:position w:val="6"/>
                                    <w:sz w:val="8"/>
                                    <w:lang w:val="en-US"/>
                                  </w:rPr>
                                  <w:t>f</w:t>
                                </w:r>
                              </w:hyperlink>
                              <w:r w:rsidRPr="000C4B39">
                                <w:rPr>
                                  <w:color w:val="007FAC"/>
                                  <w:position w:val="6"/>
                                  <w:sz w:val="8"/>
                                  <w:lang w:val="en-US"/>
                                </w:rPr>
                                <w:tab/>
                              </w:r>
                              <w:r w:rsidRPr="000C4B39">
                                <w:rPr>
                                  <w:sz w:val="13"/>
                                  <w:lang w:val="en-US"/>
                                </w:rPr>
                                <w:t>Trimethoprim/sulfamethoxazole,</w:t>
                              </w:r>
                              <w:r w:rsidRPr="000C4B39">
                                <w:rPr>
                                  <w:spacing w:val="-6"/>
                                  <w:sz w:val="13"/>
                                  <w:lang w:val="en-US"/>
                                </w:rPr>
                                <w:t xml:space="preserve"> </w:t>
                              </w:r>
                              <w:r w:rsidRPr="000C4B39">
                                <w:rPr>
                                  <w:sz w:val="13"/>
                                  <w:lang w:val="en-US"/>
                                </w:rPr>
                                <w:t>linezolid,</w:t>
                              </w:r>
                              <w:r w:rsidRPr="000C4B39">
                                <w:rPr>
                                  <w:sz w:val="13"/>
                                  <w:lang w:val="en-US"/>
                                </w:rPr>
                                <w:tab/>
                                <w:t>At least</w:t>
                              </w:r>
                              <w:r w:rsidRPr="000C4B39">
                                <w:rPr>
                                  <w:spacing w:val="3"/>
                                  <w:sz w:val="13"/>
                                  <w:lang w:val="en-US"/>
                                </w:rPr>
                                <w:t xml:space="preserve"> </w:t>
                              </w:r>
                              <w:r w:rsidRPr="000C4B39">
                                <w:rPr>
                                  <w:sz w:val="13"/>
                                  <w:lang w:val="en-US"/>
                                </w:rPr>
                                <w:t>14 days</w:t>
                              </w:r>
                              <w:r w:rsidRPr="000C4B39">
                                <w:rPr>
                                  <w:w w:val="97"/>
                                  <w:sz w:val="13"/>
                                  <w:lang w:val="en-US"/>
                                </w:rPr>
                                <w:t xml:space="preserve"> </w:t>
                              </w:r>
                              <w:r w:rsidRPr="000C4B39">
                                <w:rPr>
                                  <w:sz w:val="13"/>
                                  <w:lang w:val="en-US"/>
                                </w:rPr>
                                <w:t>rifampicin,</w:t>
                              </w:r>
                              <w:hyperlink w:anchor="_bookmark23" w:history="1">
                                <w:r w:rsidRPr="000C4B39">
                                  <w:rPr>
                                    <w:color w:val="007FAC"/>
                                    <w:position w:val="6"/>
                                    <w:sz w:val="8"/>
                                    <w:lang w:val="en-US"/>
                                  </w:rPr>
                                  <w:t>e</w:t>
                                </w:r>
                              </w:hyperlink>
                              <w:r w:rsidRPr="000C4B39">
                                <w:rPr>
                                  <w:color w:val="007FAC"/>
                                  <w:position w:val="6"/>
                                  <w:sz w:val="8"/>
                                  <w:lang w:val="en-US"/>
                                </w:rPr>
                                <w:t xml:space="preserve"> </w:t>
                              </w:r>
                              <w:r w:rsidRPr="000C4B39">
                                <w:rPr>
                                  <w:sz w:val="13"/>
                                  <w:lang w:val="en-US"/>
                                </w:rPr>
                                <w:t>fosfomycin,</w:t>
                              </w:r>
                              <w:hyperlink w:anchor="_bookmark23" w:history="1">
                                <w:r w:rsidRPr="000C4B39">
                                  <w:rPr>
                                    <w:color w:val="007FAC"/>
                                    <w:position w:val="6"/>
                                    <w:sz w:val="8"/>
                                    <w:lang w:val="en-US"/>
                                  </w:rPr>
                                  <w:t>e</w:t>
                                </w:r>
                              </w:hyperlink>
                              <w:r w:rsidRPr="000C4B39">
                                <w:rPr>
                                  <w:color w:val="007FAC"/>
                                  <w:spacing w:val="12"/>
                                  <w:position w:val="6"/>
                                  <w:sz w:val="8"/>
                                  <w:lang w:val="en-US"/>
                                </w:rPr>
                                <w:t xml:space="preserve"> </w:t>
                              </w:r>
                              <w:r w:rsidRPr="000C4B39">
                                <w:rPr>
                                  <w:sz w:val="13"/>
                                  <w:lang w:val="en-US"/>
                                </w:rPr>
                                <w:t>daptomycin</w:t>
                              </w:r>
                            </w:p>
                            <w:p w:rsidR="009829D5" w:rsidRPr="000C4B39" w:rsidRDefault="009829D5" w:rsidP="009829D5">
                              <w:pPr>
                                <w:tabs>
                                  <w:tab w:val="left" w:pos="2945"/>
                                  <w:tab w:val="left" w:pos="5521"/>
                                  <w:tab w:val="left" w:pos="8443"/>
                                </w:tabs>
                                <w:spacing w:line="141" w:lineRule="exact"/>
                                <w:ind w:left="130"/>
                                <w:rPr>
                                  <w:sz w:val="13"/>
                                  <w:lang w:val="en-US"/>
                                </w:rPr>
                              </w:pPr>
                              <w:r w:rsidRPr="000C4B39">
                                <w:rPr>
                                  <w:sz w:val="13"/>
                                  <w:lang w:val="en-US"/>
                                </w:rPr>
                                <w:t>Vancomycin resistant (MIC</w:t>
                              </w:r>
                              <w:r w:rsidRPr="000C4B39">
                                <w:rPr>
                                  <w:spacing w:val="3"/>
                                  <w:sz w:val="13"/>
                                  <w:lang w:val="en-US"/>
                                </w:rPr>
                                <w:t xml:space="preserve"> </w:t>
                              </w:r>
                              <w:r w:rsidRPr="000C4B39">
                                <w:rPr>
                                  <w:sz w:val="13"/>
                                  <w:lang w:val="en-US"/>
                                </w:rPr>
                                <w:t>&gt;2.0</w:t>
                              </w:r>
                              <w:r w:rsidRPr="000C4B39">
                                <w:rPr>
                                  <w:spacing w:val="1"/>
                                  <w:sz w:val="13"/>
                                  <w:lang w:val="en-US"/>
                                </w:rPr>
                                <w:t xml:space="preserve"> </w:t>
                              </w:r>
                              <w:r>
                                <w:rPr>
                                  <w:rFonts w:ascii="Arial" w:hAnsi="Arial"/>
                                  <w:sz w:val="13"/>
                                </w:rPr>
                                <w:t>μ</w:t>
                              </w:r>
                              <w:r w:rsidRPr="000C4B39">
                                <w:rPr>
                                  <w:sz w:val="13"/>
                                  <w:lang w:val="en-US"/>
                                </w:rPr>
                                <w:t>g/mL)</w:t>
                              </w:r>
                              <w:r w:rsidRPr="000C4B39">
                                <w:rPr>
                                  <w:sz w:val="13"/>
                                  <w:lang w:val="en-US"/>
                                </w:rPr>
                                <w:tab/>
                                <w:t>Linezolid</w:t>
                              </w:r>
                              <w:hyperlink w:anchor="_bookmark24" w:history="1">
                                <w:r w:rsidRPr="000C4B39">
                                  <w:rPr>
                                    <w:color w:val="007FAC"/>
                                    <w:position w:val="6"/>
                                    <w:sz w:val="8"/>
                                    <w:lang w:val="en-US"/>
                                  </w:rPr>
                                  <w:t>f</w:t>
                                </w:r>
                              </w:hyperlink>
                              <w:r w:rsidRPr="000C4B39">
                                <w:rPr>
                                  <w:color w:val="007FAC"/>
                                  <w:position w:val="6"/>
                                  <w:sz w:val="8"/>
                                  <w:lang w:val="en-US"/>
                                </w:rPr>
                                <w:tab/>
                              </w:r>
                              <w:r w:rsidRPr="000C4B39">
                                <w:rPr>
                                  <w:sz w:val="13"/>
                                  <w:lang w:val="en-US"/>
                                </w:rPr>
                                <w:t>Rifampicin,</w:t>
                              </w:r>
                              <w:hyperlink w:anchor="_bookmark23" w:history="1">
                                <w:r w:rsidRPr="000C4B39">
                                  <w:rPr>
                                    <w:color w:val="007FAC"/>
                                    <w:position w:val="6"/>
                                    <w:sz w:val="8"/>
                                    <w:lang w:val="en-US"/>
                                  </w:rPr>
                                  <w:t>e</w:t>
                                </w:r>
                              </w:hyperlink>
                              <w:r w:rsidRPr="000C4B39">
                                <w:rPr>
                                  <w:color w:val="007FAC"/>
                                  <w:spacing w:val="8"/>
                                  <w:position w:val="6"/>
                                  <w:sz w:val="8"/>
                                  <w:lang w:val="en-US"/>
                                </w:rPr>
                                <w:t xml:space="preserve"> </w:t>
                              </w:r>
                              <w:r w:rsidRPr="000C4B39">
                                <w:rPr>
                                  <w:sz w:val="13"/>
                                  <w:lang w:val="en-US"/>
                                </w:rPr>
                                <w:t>fosfomycin,</w:t>
                              </w:r>
                              <w:hyperlink w:anchor="_bookmark23" w:history="1">
                                <w:r w:rsidRPr="000C4B39">
                                  <w:rPr>
                                    <w:color w:val="007FAC"/>
                                    <w:position w:val="6"/>
                                    <w:sz w:val="8"/>
                                    <w:lang w:val="en-US"/>
                                  </w:rPr>
                                  <w:t>e</w:t>
                                </w:r>
                              </w:hyperlink>
                              <w:r w:rsidRPr="000C4B39">
                                <w:rPr>
                                  <w:color w:val="007FAC"/>
                                  <w:spacing w:val="9"/>
                                  <w:position w:val="6"/>
                                  <w:sz w:val="8"/>
                                  <w:lang w:val="en-US"/>
                                </w:rPr>
                                <w:t xml:space="preserve"> </w:t>
                              </w:r>
                              <w:r w:rsidRPr="000C4B39">
                                <w:rPr>
                                  <w:sz w:val="13"/>
                                  <w:lang w:val="en-US"/>
                                </w:rPr>
                                <w:t>daptomycin</w:t>
                              </w:r>
                              <w:hyperlink w:anchor="_bookmark20" w:history="1">
                                <w:r w:rsidRPr="000C4B39">
                                  <w:rPr>
                                    <w:color w:val="007FAC"/>
                                    <w:position w:val="6"/>
                                    <w:sz w:val="8"/>
                                    <w:lang w:val="en-US"/>
                                  </w:rPr>
                                  <w:t>b</w:t>
                                </w:r>
                              </w:hyperlink>
                              <w:r w:rsidRPr="000C4B39">
                                <w:rPr>
                                  <w:color w:val="007FAC"/>
                                  <w:position w:val="6"/>
                                  <w:sz w:val="8"/>
                                  <w:lang w:val="en-US"/>
                                </w:rPr>
                                <w:tab/>
                              </w:r>
                              <w:r w:rsidRPr="000C4B39">
                                <w:rPr>
                                  <w:sz w:val="13"/>
                                  <w:lang w:val="en-US"/>
                                </w:rPr>
                                <w:t>At least 14</w:t>
                              </w:r>
                              <w:r w:rsidRPr="000C4B39">
                                <w:rPr>
                                  <w:spacing w:val="4"/>
                                  <w:sz w:val="13"/>
                                  <w:lang w:val="en-US"/>
                                </w:rPr>
                                <w:t xml:space="preserve"> </w:t>
                              </w:r>
                              <w:r w:rsidRPr="000C4B39">
                                <w:rPr>
                                  <w:sz w:val="13"/>
                                  <w:lang w:val="en-US"/>
                                </w:rPr>
                                <w:t>days</w:t>
                              </w:r>
                            </w:p>
                            <w:p w:rsidR="009829D5" w:rsidRPr="000C4B39" w:rsidRDefault="009829D5" w:rsidP="009829D5">
                              <w:pPr>
                                <w:spacing w:before="105" w:line="152" w:lineRule="exact"/>
                                <w:rPr>
                                  <w:sz w:val="13"/>
                                  <w:lang w:val="en-US"/>
                                </w:rPr>
                              </w:pPr>
                              <w:r w:rsidRPr="000C4B39">
                                <w:rPr>
                                  <w:position w:val="6"/>
                                  <w:sz w:val="8"/>
                                  <w:lang w:val="en-US"/>
                                </w:rPr>
                                <w:t>a</w:t>
                              </w:r>
                              <w:r w:rsidRPr="000C4B39">
                                <w:rPr>
                                  <w:sz w:val="13"/>
                                  <w:lang w:val="en-US"/>
                                </w:rPr>
                                <w:t>Recommendations must be in accordance with the results of the susceptibility testing.</w:t>
                              </w:r>
                            </w:p>
                            <w:p w:rsidR="009829D5" w:rsidRPr="000C4B39" w:rsidRDefault="009829D5" w:rsidP="009829D5">
                              <w:pPr>
                                <w:spacing w:line="139" w:lineRule="exact"/>
                                <w:rPr>
                                  <w:sz w:val="13"/>
                                  <w:lang w:val="en-US"/>
                                </w:rPr>
                              </w:pPr>
                              <w:r w:rsidRPr="000C4B39">
                                <w:rPr>
                                  <w:position w:val="6"/>
                                  <w:sz w:val="8"/>
                                  <w:lang w:val="en-US"/>
                                </w:rPr>
                                <w:t>b</w:t>
                              </w:r>
                              <w:r w:rsidRPr="000C4B39">
                                <w:rPr>
                                  <w:sz w:val="13"/>
                                  <w:lang w:val="en-US"/>
                                </w:rPr>
                                <w:t>Based on case reports.</w:t>
                              </w:r>
                            </w:p>
                            <w:p w:rsidR="009829D5" w:rsidRPr="000C4B39" w:rsidRDefault="009829D5" w:rsidP="009829D5">
                              <w:pPr>
                                <w:spacing w:line="139" w:lineRule="exact"/>
                                <w:rPr>
                                  <w:sz w:val="13"/>
                                  <w:lang w:val="en-US"/>
                                </w:rPr>
                              </w:pPr>
                              <w:r w:rsidRPr="000C4B39">
                                <w:rPr>
                                  <w:position w:val="6"/>
                                  <w:sz w:val="8"/>
                                  <w:lang w:val="en-US"/>
                                </w:rPr>
                                <w:t>c</w:t>
                              </w:r>
                              <w:r w:rsidRPr="000C4B39">
                                <w:rPr>
                                  <w:sz w:val="13"/>
                                  <w:lang w:val="en-US"/>
                                </w:rPr>
                                <w:t>Ceftriaxone dose 2 g q12h and cefotaxime 2</w:t>
                              </w:r>
                              <w:r w:rsidRPr="000C4B39">
                                <w:rPr>
                                  <w:rFonts w:ascii="Arial" w:hAnsi="Arial"/>
                                  <w:sz w:val="13"/>
                                  <w:lang w:val="en-US"/>
                                </w:rPr>
                                <w:t xml:space="preserve">– </w:t>
                              </w:r>
                              <w:r w:rsidRPr="000C4B39">
                                <w:rPr>
                                  <w:sz w:val="13"/>
                                  <w:lang w:val="en-US"/>
                                </w:rPr>
                                <w:t>3g q6h.</w:t>
                              </w:r>
                            </w:p>
                            <w:p w:rsidR="009829D5" w:rsidRPr="000C4B39" w:rsidRDefault="009829D5" w:rsidP="009829D5">
                              <w:pPr>
                                <w:spacing w:line="139" w:lineRule="exact"/>
                                <w:rPr>
                                  <w:sz w:val="13"/>
                                  <w:lang w:val="en-US"/>
                                </w:rPr>
                              </w:pPr>
                              <w:r w:rsidRPr="000C4B39">
                                <w:rPr>
                                  <w:position w:val="6"/>
                                  <w:sz w:val="8"/>
                                  <w:lang w:val="en-US"/>
                                </w:rPr>
                                <w:t>d</w:t>
                              </w:r>
                              <w:r w:rsidRPr="000C4B39">
                                <w:rPr>
                                  <w:sz w:val="13"/>
                                  <w:lang w:val="en-US"/>
                                </w:rPr>
                                <w:t>Adding an aminoglycoside can be considered.</w:t>
                              </w:r>
                            </w:p>
                            <w:p w:rsidR="009829D5" w:rsidRPr="000C4B39" w:rsidRDefault="009829D5" w:rsidP="009829D5">
                              <w:pPr>
                                <w:spacing w:line="139" w:lineRule="exact"/>
                                <w:rPr>
                                  <w:sz w:val="13"/>
                                  <w:lang w:val="en-US"/>
                                </w:rPr>
                              </w:pPr>
                              <w:r w:rsidRPr="000C4B39">
                                <w:rPr>
                                  <w:position w:val="6"/>
                                  <w:sz w:val="8"/>
                                  <w:lang w:val="en-US"/>
                                </w:rPr>
                                <w:t>e</w:t>
                              </w:r>
                              <w:r w:rsidRPr="000C4B39">
                                <w:rPr>
                                  <w:sz w:val="13"/>
                                  <w:lang w:val="en-US"/>
                                </w:rPr>
                                <w:t>Must not be used in monotherapy.</w:t>
                              </w:r>
                            </w:p>
                            <w:p w:rsidR="009829D5" w:rsidRPr="000C4B39" w:rsidRDefault="009829D5" w:rsidP="009829D5">
                              <w:pPr>
                                <w:spacing w:line="152" w:lineRule="exact"/>
                                <w:rPr>
                                  <w:sz w:val="13"/>
                                  <w:lang w:val="en-US"/>
                                </w:rPr>
                              </w:pPr>
                              <w:r w:rsidRPr="000C4B39">
                                <w:rPr>
                                  <w:position w:val="6"/>
                                  <w:sz w:val="8"/>
                                  <w:lang w:val="en-US"/>
                                </w:rPr>
                                <w:t>f</w:t>
                              </w:r>
                              <w:r w:rsidRPr="000C4B39">
                                <w:rPr>
                                  <w:sz w:val="13"/>
                                  <w:lang w:val="en-US"/>
                                </w:rPr>
                                <w:t>Addition of rifampicin can be considered.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109" style="position:absolute;left:0;text-align:left;margin-left:16.5pt;margin-top:17.4pt;width:567.7pt;height:498.15pt;z-index:251665408;mso-wrap-distance-left:0;mso-wrap-distance-right:0;mso-position-horizontal-relative:page" coordorigin="1191,348" coordsize="9524,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">
                <v:rect id="Rectangle 111" o:spid="_x0000_s1110" style="position:absolute;left:1191;top:348;width:9524;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" fillcolor="#cee7f1" stroked="f"/>
                <v:line id="Line 112" o:spid="_x0000_s1111" style="position:absolute;visibility:visible;mso-wrap-style:square" from="1310,725" to="425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" strokeweight=".51pt"/>
                <v:line id="Line 113" o:spid="_x0000_s1112" style="position:absolute;visibility:visible;mso-wrap-style:square" from="3659,725" to="683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" strokeweight=".51pt"/>
                <v:line id="Line 114" o:spid="_x0000_s1113" style="position:absolute;visibility:visible;mso-wrap-style:square" from="6236,725" to="975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" strokeweight=".51pt"/>
                <v:line id="Line 115" o:spid="_x0000_s1114" style="position:absolute;visibility:visible;mso-wrap-style:square" from="9157,725" to="1059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" strokeweight=".51pt"/>
                <v:line id="Line 116" o:spid="_x0000_s1115" style="position:absolute;visibility:visible;mso-wrap-style:square" from="1310,4671" to="10595,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" strokeweight=".51pt"/>
                <v:rect id="Rectangle 117" o:spid="_x0000_s1116" style="position:absolute;left:1310;top:4676;width:9285;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" fillcolor="#cee7f1" stroked="f"/>
                <v:rect id="Rectangle 118" o:spid="_x0000_s1117" style="position:absolute;left:1310;top:5562;width:928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" fillcolor="#cee7f1" stroked="f"/>
                <v:shape id="Text Box 119" o:spid="_x0000_s1118" type="#_x0000_t202" style="position:absolute;left:1310;top:481;width:926;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9829D5" w:rsidRDefault="009829D5" w:rsidP="009829D5">
                        <w:pPr>
                          <w:spacing w:line="150" w:lineRule="exact"/>
                          <w:rPr>
                            <w:sz w:val="13"/>
                          </w:rPr>
                        </w:pPr>
                        <w:r>
                          <w:rPr>
                            <w:w w:val="115"/>
                            <w:sz w:val="13"/>
                          </w:rPr>
                          <w:t>Microorganism</w:t>
                        </w:r>
                      </w:p>
                    </w:txbxContent>
                  </v:textbox>
                </v:shape>
                <v:shape id="Text Box 120" o:spid="_x0000_s1119" type="#_x0000_t202" style="position:absolute;left:4255;top:481;width:122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9829D5" w:rsidRDefault="009829D5" w:rsidP="009829D5">
                        <w:pPr>
                          <w:spacing w:line="150" w:lineRule="exact"/>
                          <w:rPr>
                            <w:sz w:val="13"/>
                          </w:rPr>
                        </w:pPr>
                        <w:r>
                          <w:rPr>
                            <w:w w:val="115"/>
                            <w:sz w:val="13"/>
                          </w:rPr>
                          <w:t>Standard treatment</w:t>
                        </w:r>
                      </w:p>
                    </w:txbxContent>
                  </v:textbox>
                </v:shape>
                <v:shape id="Text Box 121" o:spid="_x0000_s1120" type="#_x0000_t202" style="position:absolute;left:6832;top:481;width:75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9829D5" w:rsidRDefault="009829D5" w:rsidP="009829D5">
                        <w:pPr>
                          <w:spacing w:line="150" w:lineRule="exact"/>
                          <w:rPr>
                            <w:sz w:val="13"/>
                          </w:rPr>
                        </w:pPr>
                        <w:r>
                          <w:rPr>
                            <w:w w:val="115"/>
                            <w:sz w:val="13"/>
                          </w:rPr>
                          <w:t>Alternatives</w:t>
                        </w:r>
                      </w:p>
                    </w:txbxContent>
                  </v:textbox>
                </v:shape>
                <v:shape id="Text Box 122" o:spid="_x0000_s1121" type="#_x0000_t202" style="position:absolute;left:9753;top:481;width:55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9829D5" w:rsidRDefault="009829D5" w:rsidP="009829D5">
                        <w:pPr>
                          <w:spacing w:line="150" w:lineRule="exact"/>
                          <w:rPr>
                            <w:sz w:val="13"/>
                          </w:rPr>
                        </w:pPr>
                        <w:r>
                          <w:rPr>
                            <w:w w:val="115"/>
                            <w:sz w:val="13"/>
                          </w:rPr>
                          <w:t>Duration</w:t>
                        </w:r>
                      </w:p>
                    </w:txbxContent>
                  </v:textbox>
                </v:shape>
                <v:shape id="Text Box 123" o:spid="_x0000_s1122" type="#_x0000_t202" style="position:absolute;left:1310;top:827;width:237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9829D5" w:rsidRPr="000C4B39" w:rsidRDefault="009829D5" w:rsidP="009829D5">
                        <w:pPr>
                          <w:spacing w:line="141" w:lineRule="exact"/>
                          <w:rPr>
                            <w:i/>
                            <w:sz w:val="13"/>
                            <w:lang w:val="en-US"/>
                          </w:rPr>
                        </w:pPr>
                        <w:r w:rsidRPr="000C4B39">
                          <w:rPr>
                            <w:i/>
                            <w:sz w:val="13"/>
                            <w:lang w:val="en-US"/>
                          </w:rPr>
                          <w:t>Streptococcus pneumoniae</w:t>
                        </w:r>
                      </w:p>
                      <w:p w:rsidR="009829D5" w:rsidRPr="000C4B39" w:rsidRDefault="009829D5" w:rsidP="009829D5">
                        <w:pPr>
                          <w:spacing w:before="3" w:line="140" w:lineRule="exact"/>
                          <w:ind w:left="130" w:right="18"/>
                          <w:rPr>
                            <w:sz w:val="13"/>
                            <w:lang w:val="en-US"/>
                          </w:rPr>
                        </w:pPr>
                        <w:r w:rsidRPr="000C4B39">
                          <w:rPr>
                            <w:sz w:val="13"/>
                            <w:lang w:val="en-US"/>
                          </w:rPr>
                          <w:t xml:space="preserve">Penicillin susceptible (MIC &lt;0.1 </w:t>
                        </w:r>
                        <w:r>
                          <w:rPr>
                            <w:rFonts w:ascii="Arial" w:hAnsi="Arial"/>
                            <w:sz w:val="13"/>
                          </w:rPr>
                          <w:t>μ</w:t>
                        </w:r>
                        <w:r w:rsidRPr="000C4B39">
                          <w:rPr>
                            <w:sz w:val="13"/>
                            <w:lang w:val="en-US"/>
                          </w:rPr>
                          <w:t xml:space="preserve">g/mL) Penicillin resistant (MIC &gt;0.1 </w:t>
                        </w:r>
                        <w:r>
                          <w:rPr>
                            <w:rFonts w:ascii="Arial" w:hAnsi="Arial"/>
                            <w:sz w:val="13"/>
                          </w:rPr>
                          <w:t>μ</w:t>
                        </w:r>
                        <w:r w:rsidRPr="000C4B39">
                          <w:rPr>
                            <w:sz w:val="13"/>
                            <w:lang w:val="en-US"/>
                          </w:rPr>
                          <w:t>g/mL), third-generation</w:t>
                        </w:r>
                        <w:r w:rsidRPr="000C4B39">
                          <w:rPr>
                            <w:spacing w:val="-12"/>
                            <w:sz w:val="13"/>
                            <w:lang w:val="en-US"/>
                          </w:rPr>
                          <w:t xml:space="preserve"> </w:t>
                        </w:r>
                        <w:r w:rsidRPr="000C4B39">
                          <w:rPr>
                            <w:sz w:val="13"/>
                            <w:lang w:val="en-US"/>
                          </w:rPr>
                          <w:t>cephalosporin</w:t>
                        </w:r>
                        <w:r w:rsidRPr="000C4B39">
                          <w:rPr>
                            <w:spacing w:val="-11"/>
                            <w:sz w:val="13"/>
                            <w:lang w:val="en-US"/>
                          </w:rPr>
                          <w:t xml:space="preserve"> </w:t>
                        </w:r>
                        <w:r w:rsidRPr="000C4B39">
                          <w:rPr>
                            <w:sz w:val="13"/>
                            <w:lang w:val="en-US"/>
                          </w:rPr>
                          <w:t>susceptible</w:t>
                        </w:r>
                        <w:r w:rsidRPr="000C4B39">
                          <w:rPr>
                            <w:w w:val="98"/>
                            <w:sz w:val="13"/>
                            <w:lang w:val="en-US"/>
                          </w:rPr>
                          <w:t xml:space="preserve"> </w:t>
                        </w:r>
                        <w:r w:rsidRPr="000C4B39">
                          <w:rPr>
                            <w:sz w:val="13"/>
                            <w:lang w:val="en-US"/>
                          </w:rPr>
                          <w:t>(MIC &lt;2</w:t>
                        </w:r>
                        <w:r w:rsidRPr="000C4B39">
                          <w:rPr>
                            <w:spacing w:val="1"/>
                            <w:sz w:val="13"/>
                            <w:lang w:val="en-US"/>
                          </w:rPr>
                          <w:t xml:space="preserve"> </w:t>
                        </w:r>
                        <w:r>
                          <w:rPr>
                            <w:rFonts w:ascii="Arial" w:hAnsi="Arial"/>
                            <w:sz w:val="13"/>
                          </w:rPr>
                          <w:t>μ</w:t>
                        </w:r>
                        <w:r w:rsidRPr="000C4B39">
                          <w:rPr>
                            <w:sz w:val="13"/>
                            <w:lang w:val="en-US"/>
                          </w:rPr>
                          <w:t>g/mL)</w:t>
                        </w:r>
                      </w:p>
                      <w:p w:rsidR="009829D5" w:rsidRPr="000C4B39" w:rsidRDefault="009829D5" w:rsidP="009829D5">
                        <w:pPr>
                          <w:spacing w:line="141" w:lineRule="exact"/>
                          <w:ind w:left="130"/>
                          <w:rPr>
                            <w:sz w:val="13"/>
                            <w:lang w:val="en-US"/>
                          </w:rPr>
                        </w:pPr>
                        <w:r w:rsidRPr="000C4B39">
                          <w:rPr>
                            <w:sz w:val="13"/>
                            <w:lang w:val="en-US"/>
                          </w:rPr>
                          <w:t xml:space="preserve">Cephalosporin resistant (MIC </w:t>
                        </w:r>
                        <w:r w:rsidRPr="000C4B39">
                          <w:rPr>
                            <w:rFonts w:ascii="Arial" w:hAnsi="Arial"/>
                            <w:sz w:val="13"/>
                            <w:lang w:val="en-US"/>
                          </w:rPr>
                          <w:t>2:</w:t>
                        </w:r>
                        <w:r w:rsidRPr="000C4B39">
                          <w:rPr>
                            <w:sz w:val="13"/>
                            <w:lang w:val="en-US"/>
                          </w:rPr>
                          <w:t xml:space="preserve">2 </w:t>
                        </w:r>
                        <w:r>
                          <w:rPr>
                            <w:rFonts w:ascii="Arial" w:hAnsi="Arial"/>
                            <w:sz w:val="13"/>
                          </w:rPr>
                          <w:t>μ</w:t>
                        </w:r>
                        <w:r w:rsidRPr="000C4B39">
                          <w:rPr>
                            <w:sz w:val="13"/>
                            <w:lang w:val="en-US"/>
                          </w:rPr>
                          <w:t>g/mL)</w:t>
                        </w:r>
                      </w:p>
                    </w:txbxContent>
                  </v:textbox>
                </v:shape>
                <v:shape id="Text Box 124" o:spid="_x0000_s1123" type="#_x0000_t202" style="position:absolute;left:4255;top:967;width:174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9829D5" w:rsidRPr="000C4B39" w:rsidRDefault="009829D5" w:rsidP="009829D5">
                        <w:pPr>
                          <w:spacing w:before="5" w:line="140" w:lineRule="exact"/>
                          <w:ind w:right="-7"/>
                          <w:rPr>
                            <w:sz w:val="13"/>
                            <w:lang w:val="en-US"/>
                          </w:rPr>
                        </w:pPr>
                        <w:r w:rsidRPr="000C4B39">
                          <w:rPr>
                            <w:sz w:val="13"/>
                            <w:lang w:val="en-US"/>
                          </w:rPr>
                          <w:t>Penicillin or amoxicillin/ampicillin Ceftriaxone or cefotaxime</w:t>
                        </w:r>
                      </w:p>
                    </w:txbxContent>
                  </v:textbox>
                </v:shape>
                <v:shape id="Text Box 125" o:spid="_x0000_s1124" type="#_x0000_t202" style="position:absolute;left:6831;top:967;width:2212;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9829D5" w:rsidRPr="000C4B39" w:rsidRDefault="009829D5" w:rsidP="009829D5">
                        <w:pPr>
                          <w:spacing w:before="5" w:line="140" w:lineRule="exact"/>
                          <w:ind w:right="-18"/>
                          <w:rPr>
                            <w:sz w:val="8"/>
                            <w:lang w:val="en-US"/>
                          </w:rPr>
                        </w:pPr>
                        <w:r w:rsidRPr="000C4B39">
                          <w:rPr>
                            <w:sz w:val="13"/>
                            <w:lang w:val="en-US"/>
                          </w:rPr>
                          <w:t>Ceftriaxone, cefotaxime, chloramphenicol Cefepime, meropenem, moxi</w:t>
                        </w:r>
                        <w:r>
                          <w:rPr>
                            <w:rFonts w:ascii="Arial" w:hAnsi="Arial"/>
                            <w:sz w:val="13"/>
                          </w:rPr>
                          <w:t>ﬂ</w:t>
                        </w:r>
                        <w:r w:rsidRPr="000C4B39">
                          <w:rPr>
                            <w:sz w:val="13"/>
                            <w:lang w:val="en-US"/>
                          </w:rPr>
                          <w:t>oxacin</w:t>
                        </w:r>
                        <w:hyperlink w:anchor="_bookmark20" w:history="1">
                          <w:r w:rsidRPr="000C4B39">
                            <w:rPr>
                              <w:color w:val="007FAC"/>
                              <w:position w:val="6"/>
                              <w:sz w:val="8"/>
                              <w:lang w:val="en-US"/>
                            </w:rPr>
                            <w:t>b</w:t>
                          </w:r>
                        </w:hyperlink>
                      </w:p>
                    </w:txbxContent>
                  </v:textbox>
                </v:shape>
                <v:shape id="Text Box 126" o:spid="_x0000_s1125" type="#_x0000_t202" style="position:absolute;left:9753;top:967;width:632;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9829D5" w:rsidRDefault="009829D5" w:rsidP="009829D5">
                        <w:pPr>
                          <w:spacing w:line="141" w:lineRule="exact"/>
                          <w:rPr>
                            <w:sz w:val="13"/>
                          </w:rPr>
                        </w:pPr>
                        <w:r>
                          <w:rPr>
                            <w:spacing w:val="3"/>
                            <w:sz w:val="13"/>
                          </w:rPr>
                          <w:t>10</w:t>
                        </w:r>
                        <w:r>
                          <w:rPr>
                            <w:rFonts w:ascii="Arial" w:hAnsi="Arial"/>
                            <w:spacing w:val="3"/>
                            <w:sz w:val="13"/>
                          </w:rPr>
                          <w:t>–</w:t>
                        </w:r>
                        <w:r>
                          <w:rPr>
                            <w:rFonts w:ascii="Arial" w:hAnsi="Arial"/>
                            <w:spacing w:val="-34"/>
                            <w:sz w:val="13"/>
                          </w:rPr>
                          <w:t xml:space="preserve"> </w:t>
                        </w:r>
                        <w:r>
                          <w:rPr>
                            <w:sz w:val="13"/>
                          </w:rPr>
                          <w:t>14 days</w:t>
                        </w:r>
                      </w:p>
                      <w:p w:rsidR="009829D5" w:rsidRDefault="009829D5" w:rsidP="009829D5">
                        <w:pPr>
                          <w:spacing w:line="146" w:lineRule="exact"/>
                          <w:rPr>
                            <w:sz w:val="13"/>
                          </w:rPr>
                        </w:pPr>
                        <w:r>
                          <w:rPr>
                            <w:spacing w:val="3"/>
                            <w:sz w:val="13"/>
                          </w:rPr>
                          <w:t>10</w:t>
                        </w:r>
                        <w:r>
                          <w:rPr>
                            <w:rFonts w:ascii="Arial" w:hAnsi="Arial"/>
                            <w:spacing w:val="3"/>
                            <w:sz w:val="13"/>
                          </w:rPr>
                          <w:t>–</w:t>
                        </w:r>
                        <w:r>
                          <w:rPr>
                            <w:rFonts w:ascii="Arial" w:hAnsi="Arial"/>
                            <w:spacing w:val="-33"/>
                            <w:sz w:val="13"/>
                          </w:rPr>
                          <w:t xml:space="preserve"> </w:t>
                        </w:r>
                        <w:r>
                          <w:rPr>
                            <w:sz w:val="13"/>
                          </w:rPr>
                          <w:t>14 days</w:t>
                        </w:r>
                      </w:p>
                    </w:txbxContent>
                  </v:textbox>
                </v:shape>
                <v:shape id="Text Box 127" o:spid="_x0000_s1126" type="#_x0000_t202" style="position:absolute;left:4255;top:1524;width:1784;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9829D5" w:rsidRPr="000C4B39" w:rsidRDefault="009829D5" w:rsidP="009829D5">
                        <w:pPr>
                          <w:spacing w:before="5" w:line="140" w:lineRule="exact"/>
                          <w:ind w:left="129" w:hanging="130"/>
                          <w:rPr>
                            <w:sz w:val="8"/>
                            <w:lang w:val="en-US"/>
                          </w:rPr>
                        </w:pPr>
                        <w:r w:rsidRPr="000C4B39">
                          <w:rPr>
                            <w:sz w:val="13"/>
                            <w:lang w:val="en-US"/>
                          </w:rPr>
                          <w:t xml:space="preserve">Vancomycin </w:t>
                        </w:r>
                        <w:r w:rsidRPr="000C4B39">
                          <w:rPr>
                            <w:i/>
                            <w:sz w:val="13"/>
                            <w:lang w:val="en-US"/>
                          </w:rPr>
                          <w:t xml:space="preserve">plus </w:t>
                        </w:r>
                        <w:r w:rsidRPr="000C4B39">
                          <w:rPr>
                            <w:sz w:val="13"/>
                            <w:lang w:val="en-US"/>
                          </w:rPr>
                          <w:t xml:space="preserve">rifampicin, or vancomycin </w:t>
                        </w:r>
                        <w:r w:rsidRPr="000C4B39">
                          <w:rPr>
                            <w:i/>
                            <w:sz w:val="13"/>
                            <w:lang w:val="en-US"/>
                          </w:rPr>
                          <w:t xml:space="preserve">plus </w:t>
                        </w:r>
                        <w:r w:rsidRPr="000C4B39">
                          <w:rPr>
                            <w:sz w:val="13"/>
                            <w:lang w:val="en-US"/>
                          </w:rPr>
                          <w:t xml:space="preserve">ceftriaxone or cefotaxime, or rifampicin </w:t>
                        </w:r>
                        <w:r w:rsidRPr="000C4B39">
                          <w:rPr>
                            <w:i/>
                            <w:sz w:val="13"/>
                            <w:lang w:val="en-US"/>
                          </w:rPr>
                          <w:t xml:space="preserve">plus </w:t>
                        </w:r>
                        <w:r w:rsidRPr="000C4B39">
                          <w:rPr>
                            <w:sz w:val="13"/>
                            <w:lang w:val="en-US"/>
                          </w:rPr>
                          <w:t>ceftriaxone or cefotaxime</w:t>
                        </w:r>
                        <w:hyperlink w:anchor="_bookmark21" w:history="1">
                          <w:r w:rsidRPr="000C4B39">
                            <w:rPr>
                              <w:color w:val="007FAC"/>
                              <w:position w:val="6"/>
                              <w:sz w:val="8"/>
                              <w:lang w:val="en-US"/>
                            </w:rPr>
                            <w:t>c</w:t>
                          </w:r>
                        </w:hyperlink>
                      </w:p>
                      <w:p w:rsidR="009829D5" w:rsidRDefault="009829D5" w:rsidP="009829D5">
                        <w:pPr>
                          <w:spacing w:before="129"/>
                          <w:rPr>
                            <w:sz w:val="13"/>
                          </w:rPr>
                        </w:pPr>
                        <w:r>
                          <w:rPr>
                            <w:sz w:val="13"/>
                          </w:rPr>
                          <w:t>Penicillin or amoxicillin/ampicillin</w:t>
                        </w:r>
                      </w:p>
                    </w:txbxContent>
                  </v:textbox>
                </v:shape>
                <v:shape id="Text Box 128" o:spid="_x0000_s1127" type="#_x0000_t202" style="position:absolute;left:6831;top:1506;width:2138;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9829D5" w:rsidRDefault="009829D5" w:rsidP="009829D5">
                        <w:pPr>
                          <w:spacing w:before="1"/>
                          <w:rPr>
                            <w:sz w:val="13"/>
                          </w:rPr>
                        </w:pPr>
                        <w:r>
                          <w:rPr>
                            <w:sz w:val="13"/>
                          </w:rPr>
                          <w:t xml:space="preserve">Vancomycin </w:t>
                        </w:r>
                        <w:r>
                          <w:rPr>
                            <w:i/>
                            <w:sz w:val="13"/>
                          </w:rPr>
                          <w:t xml:space="preserve">plus </w:t>
                        </w:r>
                        <w:r>
                          <w:rPr>
                            <w:sz w:val="13"/>
                          </w:rPr>
                          <w:t>moxi</w:t>
                        </w:r>
                        <w:r>
                          <w:rPr>
                            <w:rFonts w:ascii="Arial" w:hAnsi="Arial"/>
                            <w:sz w:val="13"/>
                          </w:rPr>
                          <w:t>ﬂ</w:t>
                        </w:r>
                        <w:r>
                          <w:rPr>
                            <w:sz w:val="13"/>
                          </w:rPr>
                          <w:t>oxacin,</w:t>
                        </w:r>
                        <w:hyperlink w:anchor="_bookmark20" w:history="1">
                          <w:r>
                            <w:rPr>
                              <w:color w:val="007FAC"/>
                              <w:position w:val="6"/>
                              <w:sz w:val="8"/>
                            </w:rPr>
                            <w:t>b</w:t>
                          </w:r>
                        </w:hyperlink>
                        <w:r>
                          <w:rPr>
                            <w:color w:val="007FAC"/>
                            <w:position w:val="6"/>
                            <w:sz w:val="8"/>
                          </w:rPr>
                          <w:t xml:space="preserve"> </w:t>
                        </w:r>
                        <w:r>
                          <w:rPr>
                            <w:sz w:val="13"/>
                          </w:rPr>
                          <w:t>linezolid</w:t>
                        </w:r>
                      </w:p>
                    </w:txbxContent>
                  </v:textbox>
                </v:shape>
                <v:shape id="Text Box 129" o:spid="_x0000_s1128" type="#_x0000_t202" style="position:absolute;left:9753;top:1524;width:632;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9829D5" w:rsidRDefault="009829D5" w:rsidP="009829D5">
                        <w:pPr>
                          <w:spacing w:line="147" w:lineRule="exact"/>
                          <w:rPr>
                            <w:sz w:val="13"/>
                          </w:rPr>
                        </w:pPr>
                        <w:r>
                          <w:rPr>
                            <w:spacing w:val="3"/>
                            <w:sz w:val="13"/>
                          </w:rPr>
                          <w:t>10</w:t>
                        </w:r>
                        <w:r>
                          <w:rPr>
                            <w:rFonts w:ascii="Arial" w:hAnsi="Arial"/>
                            <w:spacing w:val="3"/>
                            <w:sz w:val="13"/>
                          </w:rPr>
                          <w:t>–</w:t>
                        </w:r>
                        <w:r>
                          <w:rPr>
                            <w:rFonts w:ascii="Arial" w:hAnsi="Arial"/>
                            <w:spacing w:val="-33"/>
                            <w:sz w:val="13"/>
                          </w:rPr>
                          <w:t xml:space="preserve"> </w:t>
                        </w:r>
                        <w:r>
                          <w:rPr>
                            <w:sz w:val="13"/>
                          </w:rPr>
                          <w:t>14 days</w:t>
                        </w:r>
                      </w:p>
                    </w:txbxContent>
                  </v:textbox>
                </v:shape>
                <v:shape id="Text Box 130" o:spid="_x0000_s1129" type="#_x0000_t202" style="position:absolute;left:1310;top:2082;width:2205;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9829D5" w:rsidRPr="000C4B39" w:rsidRDefault="009829D5" w:rsidP="009829D5">
                        <w:pPr>
                          <w:spacing w:line="141" w:lineRule="exact"/>
                          <w:rPr>
                            <w:i/>
                            <w:sz w:val="13"/>
                            <w:lang w:val="en-US"/>
                          </w:rPr>
                        </w:pPr>
                        <w:r w:rsidRPr="000C4B39">
                          <w:rPr>
                            <w:i/>
                            <w:sz w:val="13"/>
                            <w:lang w:val="en-US"/>
                          </w:rPr>
                          <w:t>Neisseria meningitidis</w:t>
                        </w:r>
                      </w:p>
                      <w:p w:rsidR="009829D5" w:rsidRPr="000C4B39" w:rsidRDefault="009829D5" w:rsidP="009829D5">
                        <w:pPr>
                          <w:spacing w:line="146" w:lineRule="exact"/>
                          <w:ind w:left="130"/>
                          <w:rPr>
                            <w:sz w:val="13"/>
                            <w:lang w:val="en-US"/>
                          </w:rPr>
                        </w:pPr>
                        <w:r w:rsidRPr="000C4B39">
                          <w:rPr>
                            <w:sz w:val="13"/>
                            <w:lang w:val="en-US"/>
                          </w:rPr>
                          <w:t xml:space="preserve">Penicillin susceptible (MIC &lt;0.1 </w:t>
                        </w:r>
                        <w:r>
                          <w:rPr>
                            <w:rFonts w:ascii="Arial" w:hAnsi="Arial"/>
                            <w:sz w:val="13"/>
                          </w:rPr>
                          <w:t>μ</w:t>
                        </w:r>
                        <w:r w:rsidRPr="000C4B39">
                          <w:rPr>
                            <w:sz w:val="13"/>
                            <w:lang w:val="en-US"/>
                          </w:rPr>
                          <w:t>g/mL)</w:t>
                        </w:r>
                      </w:p>
                    </w:txbxContent>
                  </v:textbox>
                </v:shape>
                <v:shape id="Text Box 131" o:spid="_x0000_s1130" type="#_x0000_t202" style="position:absolute;left:1310;top:2501;width:494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9829D5" w:rsidRPr="000C4B39" w:rsidRDefault="009829D5" w:rsidP="009829D5">
                        <w:pPr>
                          <w:tabs>
                            <w:tab w:val="left" w:pos="2945"/>
                          </w:tabs>
                          <w:spacing w:line="147" w:lineRule="exact"/>
                          <w:ind w:left="130"/>
                          <w:rPr>
                            <w:sz w:val="13"/>
                            <w:lang w:val="en-US"/>
                          </w:rPr>
                        </w:pPr>
                        <w:r w:rsidRPr="000C4B39">
                          <w:rPr>
                            <w:sz w:val="13"/>
                            <w:lang w:val="en-US"/>
                          </w:rPr>
                          <w:t>Penicillin resistant (MIC</w:t>
                        </w:r>
                        <w:r w:rsidRPr="000C4B39">
                          <w:rPr>
                            <w:spacing w:val="-2"/>
                            <w:sz w:val="13"/>
                            <w:lang w:val="en-US"/>
                          </w:rPr>
                          <w:t xml:space="preserve"> </w:t>
                        </w:r>
                        <w:r w:rsidRPr="000C4B39">
                          <w:rPr>
                            <w:rFonts w:ascii="Arial" w:hAnsi="Arial"/>
                            <w:sz w:val="13"/>
                            <w:lang w:val="en-US"/>
                          </w:rPr>
                          <w:t>2:</w:t>
                        </w:r>
                        <w:r w:rsidRPr="000C4B39">
                          <w:rPr>
                            <w:sz w:val="13"/>
                            <w:lang w:val="en-US"/>
                          </w:rPr>
                          <w:t>0.1</w:t>
                        </w:r>
                        <w:r w:rsidRPr="000C4B39">
                          <w:rPr>
                            <w:spacing w:val="-1"/>
                            <w:sz w:val="13"/>
                            <w:lang w:val="en-US"/>
                          </w:rPr>
                          <w:t xml:space="preserve"> </w:t>
                        </w:r>
                        <w:r>
                          <w:rPr>
                            <w:rFonts w:ascii="Arial" w:hAnsi="Arial"/>
                            <w:sz w:val="13"/>
                          </w:rPr>
                          <w:t>μ</w:t>
                        </w:r>
                        <w:r w:rsidRPr="000C4B39">
                          <w:rPr>
                            <w:sz w:val="13"/>
                            <w:lang w:val="en-US"/>
                          </w:rPr>
                          <w:t>g/mL)</w:t>
                        </w:r>
                        <w:r w:rsidRPr="000C4B39">
                          <w:rPr>
                            <w:sz w:val="13"/>
                            <w:lang w:val="en-US"/>
                          </w:rPr>
                          <w:tab/>
                          <w:t>Ceftriaxone or</w:t>
                        </w:r>
                        <w:r w:rsidRPr="000C4B39">
                          <w:rPr>
                            <w:spacing w:val="-12"/>
                            <w:sz w:val="13"/>
                            <w:lang w:val="en-US"/>
                          </w:rPr>
                          <w:t xml:space="preserve"> </w:t>
                        </w:r>
                        <w:r w:rsidRPr="000C4B39">
                          <w:rPr>
                            <w:sz w:val="13"/>
                            <w:lang w:val="en-US"/>
                          </w:rPr>
                          <w:t>cefotaxime</w:t>
                        </w:r>
                      </w:p>
                      <w:p w:rsidR="009829D5" w:rsidRPr="000C4B39" w:rsidRDefault="009829D5" w:rsidP="009829D5">
                        <w:pPr>
                          <w:tabs>
                            <w:tab w:val="left" w:pos="2945"/>
                          </w:tabs>
                          <w:spacing w:before="114"/>
                          <w:rPr>
                            <w:sz w:val="8"/>
                            <w:lang w:val="en-US"/>
                          </w:rPr>
                        </w:pPr>
                        <w:r w:rsidRPr="000C4B39">
                          <w:rPr>
                            <w:i/>
                            <w:sz w:val="13"/>
                            <w:lang w:val="en-US"/>
                          </w:rPr>
                          <w:t>Listeria</w:t>
                        </w:r>
                        <w:r w:rsidRPr="000C4B39">
                          <w:rPr>
                            <w:i/>
                            <w:spacing w:val="1"/>
                            <w:sz w:val="13"/>
                            <w:lang w:val="en-US"/>
                          </w:rPr>
                          <w:t xml:space="preserve"> </w:t>
                        </w:r>
                        <w:r w:rsidRPr="000C4B39">
                          <w:rPr>
                            <w:i/>
                            <w:sz w:val="13"/>
                            <w:lang w:val="en-US"/>
                          </w:rPr>
                          <w:t>monocytogenes</w:t>
                        </w:r>
                        <w:r w:rsidRPr="000C4B39">
                          <w:rPr>
                            <w:i/>
                            <w:sz w:val="13"/>
                            <w:lang w:val="en-US"/>
                          </w:rPr>
                          <w:tab/>
                        </w:r>
                        <w:r w:rsidRPr="000C4B39">
                          <w:rPr>
                            <w:sz w:val="13"/>
                            <w:lang w:val="en-US"/>
                          </w:rPr>
                          <w:t>Amoxicillin or ampicillin, penicillin</w:t>
                        </w:r>
                        <w:r w:rsidRPr="000C4B39">
                          <w:rPr>
                            <w:spacing w:val="13"/>
                            <w:sz w:val="13"/>
                            <w:lang w:val="en-US"/>
                          </w:rPr>
                          <w:t xml:space="preserve"> </w:t>
                        </w:r>
                        <w:r w:rsidRPr="000C4B39">
                          <w:rPr>
                            <w:sz w:val="13"/>
                            <w:lang w:val="en-US"/>
                          </w:rPr>
                          <w:t>G</w:t>
                        </w:r>
                        <w:hyperlink w:anchor="_bookmark22" w:history="1">
                          <w:r w:rsidRPr="000C4B39">
                            <w:rPr>
                              <w:color w:val="007FAC"/>
                              <w:position w:val="6"/>
                              <w:sz w:val="8"/>
                              <w:lang w:val="en-US"/>
                            </w:rPr>
                            <w:t>d</w:t>
                          </w:r>
                        </w:hyperlink>
                      </w:p>
                    </w:txbxContent>
                  </v:textbox>
                </v:shape>
                <v:shape id="Text Box 132" o:spid="_x0000_s1131" type="#_x0000_t202" style="position:absolute;left:6831;top:2222;width:2347;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9829D5" w:rsidRPr="000C4B39" w:rsidRDefault="009829D5" w:rsidP="009829D5">
                        <w:pPr>
                          <w:spacing w:before="5" w:line="140" w:lineRule="exact"/>
                          <w:ind w:left="130" w:right="457" w:hanging="131"/>
                          <w:rPr>
                            <w:sz w:val="13"/>
                            <w:lang w:val="en-US"/>
                          </w:rPr>
                        </w:pPr>
                        <w:r w:rsidRPr="000C4B39">
                          <w:rPr>
                            <w:sz w:val="13"/>
                            <w:lang w:val="en-US"/>
                          </w:rPr>
                          <w:t>Ceftriaxone, cefotaxime, chloramphenicol</w:t>
                        </w:r>
                      </w:p>
                      <w:p w:rsidR="009829D5" w:rsidRPr="000C4B39" w:rsidRDefault="009829D5" w:rsidP="009829D5">
                        <w:pPr>
                          <w:spacing w:line="140" w:lineRule="exact"/>
                          <w:ind w:left="130" w:right="457" w:hanging="131"/>
                          <w:rPr>
                            <w:sz w:val="13"/>
                            <w:lang w:val="en-US"/>
                          </w:rPr>
                        </w:pPr>
                        <w:r w:rsidRPr="000C4B39">
                          <w:rPr>
                            <w:sz w:val="13"/>
                            <w:lang w:val="en-US"/>
                          </w:rPr>
                          <w:t>Ce</w:t>
                        </w:r>
                        <w:r>
                          <w:rPr>
                            <w:rFonts w:ascii="Arial" w:hAnsi="Arial"/>
                            <w:sz w:val="13"/>
                          </w:rPr>
                          <w:t>ﬁ</w:t>
                        </w:r>
                        <w:r w:rsidRPr="000C4B39">
                          <w:rPr>
                            <w:sz w:val="13"/>
                            <w:lang w:val="en-US"/>
                          </w:rPr>
                          <w:t>pime, meropenem, cipro</w:t>
                        </w:r>
                        <w:r>
                          <w:rPr>
                            <w:rFonts w:ascii="Arial" w:hAnsi="Arial"/>
                            <w:sz w:val="13"/>
                          </w:rPr>
                          <w:t>ﬂ</w:t>
                        </w:r>
                        <w:r w:rsidRPr="000C4B39">
                          <w:rPr>
                            <w:sz w:val="13"/>
                            <w:lang w:val="en-US"/>
                          </w:rPr>
                          <w:t>oxacin or chloramphenicol</w:t>
                        </w:r>
                      </w:p>
                      <w:p w:rsidR="009829D5" w:rsidRPr="000C4B39" w:rsidRDefault="009829D5" w:rsidP="009829D5">
                        <w:pPr>
                          <w:spacing w:line="140" w:lineRule="exact"/>
                          <w:ind w:left="130" w:right="294" w:hanging="131"/>
                          <w:rPr>
                            <w:sz w:val="13"/>
                            <w:lang w:val="en-US"/>
                          </w:rPr>
                        </w:pPr>
                        <w:r w:rsidRPr="000C4B39">
                          <w:rPr>
                            <w:sz w:val="13"/>
                            <w:lang w:val="en-US"/>
                          </w:rPr>
                          <w:t>trimethoprim-sulfamethoxazole, moxi</w:t>
                        </w:r>
                        <w:r>
                          <w:rPr>
                            <w:rFonts w:ascii="Arial" w:hAnsi="Arial"/>
                            <w:sz w:val="13"/>
                          </w:rPr>
                          <w:t>ﬂ</w:t>
                        </w:r>
                        <w:r w:rsidRPr="000C4B39">
                          <w:rPr>
                            <w:sz w:val="13"/>
                            <w:lang w:val="en-US"/>
                          </w:rPr>
                          <w:t>oxacin,</w:t>
                        </w:r>
                        <w:hyperlink w:anchor="_bookmark20" w:history="1">
                          <w:r w:rsidRPr="000C4B39">
                            <w:rPr>
                              <w:color w:val="007FAC"/>
                              <w:position w:val="6"/>
                              <w:sz w:val="8"/>
                              <w:lang w:val="en-US"/>
                            </w:rPr>
                            <w:t>b</w:t>
                          </w:r>
                        </w:hyperlink>
                        <w:r w:rsidRPr="000C4B39">
                          <w:rPr>
                            <w:color w:val="007FAC"/>
                            <w:position w:val="6"/>
                            <w:sz w:val="8"/>
                            <w:lang w:val="en-US"/>
                          </w:rPr>
                          <w:t xml:space="preserve"> </w:t>
                        </w:r>
                        <w:r w:rsidRPr="000C4B39">
                          <w:rPr>
                            <w:sz w:val="13"/>
                            <w:lang w:val="en-US"/>
                          </w:rPr>
                          <w:t>meropenem, linezolid</w:t>
                        </w:r>
                      </w:p>
                      <w:p w:rsidR="009829D5" w:rsidRPr="000C4B39" w:rsidRDefault="009829D5" w:rsidP="009829D5">
                        <w:pPr>
                          <w:spacing w:before="138" w:line="140" w:lineRule="exact"/>
                          <w:ind w:right="-14"/>
                          <w:rPr>
                            <w:sz w:val="13"/>
                            <w:lang w:val="en-US"/>
                          </w:rPr>
                        </w:pPr>
                        <w:r w:rsidRPr="000C4B39">
                          <w:rPr>
                            <w:sz w:val="13"/>
                            <w:lang w:val="en-US"/>
                          </w:rPr>
                          <w:t>Ceftriaxone, cefotaxime or chloramphenicol Cefepime, cipro</w:t>
                        </w:r>
                        <w:r>
                          <w:rPr>
                            <w:rFonts w:ascii="Arial" w:hAnsi="Arial"/>
                            <w:sz w:val="13"/>
                          </w:rPr>
                          <w:t>ﬂ</w:t>
                        </w:r>
                        <w:r w:rsidRPr="000C4B39">
                          <w:rPr>
                            <w:sz w:val="13"/>
                            <w:lang w:val="en-US"/>
                          </w:rPr>
                          <w:t>oxacin, chloramphenicol Cipro</w:t>
                        </w:r>
                        <w:r>
                          <w:rPr>
                            <w:rFonts w:ascii="Arial" w:hAnsi="Arial"/>
                            <w:sz w:val="13"/>
                          </w:rPr>
                          <w:t>ﬂ</w:t>
                        </w:r>
                        <w:r w:rsidRPr="000C4B39">
                          <w:rPr>
                            <w:sz w:val="13"/>
                            <w:lang w:val="en-US"/>
                          </w:rPr>
                          <w:t>oxacin</w:t>
                        </w:r>
                      </w:p>
                    </w:txbxContent>
                  </v:textbox>
                </v:shape>
                <v:shape id="Text Box 133" o:spid="_x0000_s1132" type="#_x0000_t202" style="position:absolute;left:9753;top:2222;width:862;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9829D5" w:rsidRDefault="009829D5" w:rsidP="009829D5">
                        <w:pPr>
                          <w:spacing w:line="147" w:lineRule="exact"/>
                          <w:rPr>
                            <w:sz w:val="13"/>
                          </w:rPr>
                        </w:pPr>
                        <w:r>
                          <w:rPr>
                            <w:sz w:val="13"/>
                          </w:rPr>
                          <w:t>7 days</w:t>
                        </w:r>
                      </w:p>
                      <w:p w:rsidR="009829D5" w:rsidRDefault="009829D5" w:rsidP="009829D5">
                        <w:pPr>
                          <w:rPr>
                            <w:sz w:val="11"/>
                          </w:rPr>
                        </w:pPr>
                      </w:p>
                      <w:p w:rsidR="009829D5" w:rsidRDefault="009829D5" w:rsidP="009829D5">
                        <w:pPr>
                          <w:rPr>
                            <w:sz w:val="13"/>
                          </w:rPr>
                        </w:pPr>
                        <w:r>
                          <w:rPr>
                            <w:sz w:val="13"/>
                          </w:rPr>
                          <w:t>7 days</w:t>
                        </w:r>
                      </w:p>
                      <w:p w:rsidR="009829D5" w:rsidRDefault="009829D5" w:rsidP="009829D5">
                        <w:pPr>
                          <w:rPr>
                            <w:sz w:val="11"/>
                          </w:rPr>
                        </w:pPr>
                      </w:p>
                      <w:p w:rsidR="009829D5" w:rsidRDefault="009829D5" w:rsidP="009829D5">
                        <w:pPr>
                          <w:rPr>
                            <w:sz w:val="13"/>
                          </w:rPr>
                        </w:pPr>
                        <w:r>
                          <w:rPr>
                            <w:sz w:val="13"/>
                          </w:rPr>
                          <w:t>At least 21 days</w:t>
                        </w:r>
                      </w:p>
                    </w:txbxContent>
                  </v:textbox>
                </v:shape>
                <v:shape id="Text Box 134" o:spid="_x0000_s1133" type="#_x0000_t202" style="position:absolute;left:1310;top:3059;width:2266;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9829D5" w:rsidRPr="000C4B39" w:rsidRDefault="009829D5" w:rsidP="009829D5">
                        <w:pPr>
                          <w:spacing w:before="5" w:line="140" w:lineRule="exact"/>
                          <w:ind w:left="130" w:right="976" w:hanging="131"/>
                          <w:rPr>
                            <w:sz w:val="13"/>
                            <w:lang w:val="en-US"/>
                          </w:rPr>
                        </w:pPr>
                        <w:r w:rsidRPr="000C4B39">
                          <w:rPr>
                            <w:i/>
                            <w:sz w:val="13"/>
                            <w:lang w:val="en-US"/>
                          </w:rPr>
                          <w:t>Haemophilus in</w:t>
                        </w:r>
                        <w:r>
                          <w:rPr>
                            <w:rFonts w:ascii="Times New Roman" w:hAnsi="Times New Roman"/>
                            <w:i/>
                            <w:sz w:val="13"/>
                          </w:rPr>
                          <w:t>ﬂ</w:t>
                        </w:r>
                        <w:r w:rsidRPr="000C4B39">
                          <w:rPr>
                            <w:i/>
                            <w:sz w:val="13"/>
                            <w:lang w:val="en-US"/>
                          </w:rPr>
                          <w:t xml:space="preserve">uenzae </w:t>
                        </w:r>
                        <w:r>
                          <w:rPr>
                            <w:rFonts w:ascii="Arial" w:hAnsi="Arial"/>
                            <w:sz w:val="13"/>
                          </w:rPr>
                          <w:t>β</w:t>
                        </w:r>
                        <w:r w:rsidRPr="000C4B39">
                          <w:rPr>
                            <w:sz w:val="13"/>
                            <w:lang w:val="en-US"/>
                          </w:rPr>
                          <w:t xml:space="preserve">-Lactamase negative </w:t>
                        </w:r>
                        <w:r>
                          <w:rPr>
                            <w:rFonts w:ascii="Arial" w:hAnsi="Arial"/>
                            <w:sz w:val="13"/>
                          </w:rPr>
                          <w:t>β</w:t>
                        </w:r>
                        <w:r w:rsidRPr="000C4B39">
                          <w:rPr>
                            <w:sz w:val="13"/>
                            <w:lang w:val="en-US"/>
                          </w:rPr>
                          <w:t>-Lactamase positive</w:t>
                        </w:r>
                      </w:p>
                      <w:p w:rsidR="009829D5" w:rsidRDefault="009829D5" w:rsidP="009829D5">
                        <w:pPr>
                          <w:spacing w:line="141" w:lineRule="exact"/>
                          <w:ind w:left="130"/>
                          <w:rPr>
                            <w:sz w:val="13"/>
                          </w:rPr>
                        </w:pPr>
                        <w:r>
                          <w:rPr>
                            <w:rFonts w:ascii="Arial" w:hAnsi="Arial"/>
                            <w:sz w:val="13"/>
                          </w:rPr>
                          <w:t>β</w:t>
                        </w:r>
                        <w:r>
                          <w:rPr>
                            <w:sz w:val="13"/>
                          </w:rPr>
                          <w:t>-Lactamase negative ampicillin resistant</w:t>
                        </w:r>
                      </w:p>
                    </w:txbxContent>
                  </v:textbox>
                </v:shape>
                <v:shape id="Text Box 135" o:spid="_x0000_s1134" type="#_x0000_t202" style="position:absolute;left:4255;top:3198;width:141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9829D5" w:rsidRPr="000C4B39" w:rsidRDefault="009829D5" w:rsidP="009829D5">
                        <w:pPr>
                          <w:spacing w:before="5" w:line="140" w:lineRule="exact"/>
                          <w:ind w:right="-11"/>
                          <w:rPr>
                            <w:sz w:val="13"/>
                            <w:lang w:val="en-US"/>
                          </w:rPr>
                        </w:pPr>
                        <w:r w:rsidRPr="000C4B39">
                          <w:rPr>
                            <w:sz w:val="13"/>
                            <w:lang w:val="en-US"/>
                          </w:rPr>
                          <w:t>Amoxicillin or ampicillin Ceftriaxone or cefotaxim Ceftriaxone or cefotaxime</w:t>
                        </w:r>
                      </w:p>
                      <w:p w:rsidR="009829D5" w:rsidRDefault="009829D5" w:rsidP="009829D5">
                        <w:pPr>
                          <w:spacing w:line="141" w:lineRule="exact"/>
                          <w:ind w:left="129"/>
                          <w:rPr>
                            <w:sz w:val="13"/>
                          </w:rPr>
                        </w:pPr>
                        <w:r>
                          <w:rPr>
                            <w:i/>
                            <w:sz w:val="13"/>
                          </w:rPr>
                          <w:t xml:space="preserve">plus </w:t>
                        </w:r>
                        <w:r>
                          <w:rPr>
                            <w:sz w:val="13"/>
                          </w:rPr>
                          <w:t>meropenem</w:t>
                        </w:r>
                      </w:p>
                    </w:txbxContent>
                  </v:textbox>
                </v:shape>
                <v:shape id="Text Box 136" o:spid="_x0000_s1135" type="#_x0000_t202" style="position:absolute;left:9753;top:3198;width:56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9829D5" w:rsidRDefault="009829D5" w:rsidP="009829D5">
                        <w:pPr>
                          <w:spacing w:line="141" w:lineRule="exact"/>
                          <w:rPr>
                            <w:sz w:val="13"/>
                          </w:rPr>
                        </w:pPr>
                        <w:r>
                          <w:rPr>
                            <w:spacing w:val="5"/>
                            <w:sz w:val="13"/>
                          </w:rPr>
                          <w:t>7</w:t>
                        </w:r>
                        <w:r>
                          <w:rPr>
                            <w:rFonts w:ascii="Arial" w:hAnsi="Arial"/>
                            <w:spacing w:val="5"/>
                            <w:sz w:val="13"/>
                          </w:rPr>
                          <w:t>–</w:t>
                        </w:r>
                        <w:r>
                          <w:rPr>
                            <w:rFonts w:ascii="Arial" w:hAnsi="Arial"/>
                            <w:spacing w:val="-34"/>
                            <w:sz w:val="13"/>
                          </w:rPr>
                          <w:t xml:space="preserve"> </w:t>
                        </w:r>
                        <w:r>
                          <w:rPr>
                            <w:sz w:val="13"/>
                          </w:rPr>
                          <w:t>10 days</w:t>
                        </w:r>
                      </w:p>
                      <w:p w:rsidR="009829D5" w:rsidRDefault="009829D5" w:rsidP="009829D5">
                        <w:pPr>
                          <w:spacing w:line="139" w:lineRule="exact"/>
                          <w:rPr>
                            <w:sz w:val="13"/>
                          </w:rPr>
                        </w:pPr>
                        <w:r>
                          <w:rPr>
                            <w:spacing w:val="5"/>
                            <w:sz w:val="13"/>
                          </w:rPr>
                          <w:t>7</w:t>
                        </w:r>
                        <w:r>
                          <w:rPr>
                            <w:rFonts w:ascii="Arial" w:hAnsi="Arial"/>
                            <w:spacing w:val="5"/>
                            <w:sz w:val="13"/>
                          </w:rPr>
                          <w:t>–</w:t>
                        </w:r>
                        <w:r>
                          <w:rPr>
                            <w:rFonts w:ascii="Arial" w:hAnsi="Arial"/>
                            <w:spacing w:val="-34"/>
                            <w:sz w:val="13"/>
                          </w:rPr>
                          <w:t xml:space="preserve"> </w:t>
                        </w:r>
                        <w:r>
                          <w:rPr>
                            <w:sz w:val="13"/>
                          </w:rPr>
                          <w:t>10 days</w:t>
                        </w:r>
                      </w:p>
                      <w:p w:rsidR="009829D5" w:rsidRDefault="009829D5" w:rsidP="009829D5">
                        <w:pPr>
                          <w:spacing w:line="146" w:lineRule="exact"/>
                          <w:rPr>
                            <w:sz w:val="13"/>
                          </w:rPr>
                        </w:pPr>
                        <w:r>
                          <w:rPr>
                            <w:spacing w:val="5"/>
                            <w:sz w:val="13"/>
                          </w:rPr>
                          <w:t>7</w:t>
                        </w:r>
                        <w:r>
                          <w:rPr>
                            <w:rFonts w:ascii="Arial" w:hAnsi="Arial"/>
                            <w:spacing w:val="5"/>
                            <w:sz w:val="13"/>
                          </w:rPr>
                          <w:t>–</w:t>
                        </w:r>
                        <w:r>
                          <w:rPr>
                            <w:rFonts w:ascii="Arial" w:hAnsi="Arial"/>
                            <w:spacing w:val="-34"/>
                            <w:sz w:val="13"/>
                          </w:rPr>
                          <w:t xml:space="preserve"> </w:t>
                        </w:r>
                        <w:r>
                          <w:rPr>
                            <w:sz w:val="13"/>
                          </w:rPr>
                          <w:t>10 days</w:t>
                        </w:r>
                      </w:p>
                    </w:txbxContent>
                  </v:textbox>
                </v:shape>
                <v:shape id="Text Box 137" o:spid="_x0000_s1136" type="#_x0000_t202" style="position:absolute;left:1310;top:3756;width:930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9829D5" w:rsidRPr="000C4B39" w:rsidRDefault="009829D5" w:rsidP="009829D5">
                        <w:pPr>
                          <w:spacing w:line="135" w:lineRule="exact"/>
                          <w:rPr>
                            <w:i/>
                            <w:sz w:val="13"/>
                            <w:lang w:val="en-US"/>
                          </w:rPr>
                        </w:pPr>
                        <w:r w:rsidRPr="000C4B39">
                          <w:rPr>
                            <w:i/>
                            <w:sz w:val="13"/>
                            <w:lang w:val="en-US"/>
                          </w:rPr>
                          <w:t>Staphylococcus aureus</w:t>
                        </w:r>
                      </w:p>
                      <w:p w:rsidR="009829D5" w:rsidRPr="000C4B39" w:rsidRDefault="009829D5" w:rsidP="009829D5">
                        <w:pPr>
                          <w:tabs>
                            <w:tab w:val="left" w:pos="2945"/>
                            <w:tab w:val="left" w:pos="5521"/>
                            <w:tab w:val="left" w:pos="8443"/>
                          </w:tabs>
                          <w:spacing w:line="139" w:lineRule="exact"/>
                          <w:ind w:left="130"/>
                          <w:rPr>
                            <w:sz w:val="13"/>
                            <w:lang w:val="en-US"/>
                          </w:rPr>
                        </w:pPr>
                        <w:r w:rsidRPr="000C4B39">
                          <w:rPr>
                            <w:sz w:val="13"/>
                            <w:lang w:val="en-US"/>
                          </w:rPr>
                          <w:t>Methicillin sensitive</w:t>
                        </w:r>
                        <w:r w:rsidRPr="000C4B39">
                          <w:rPr>
                            <w:sz w:val="13"/>
                            <w:lang w:val="en-US"/>
                          </w:rPr>
                          <w:tab/>
                          <w:t>Flucloxacillin,</w:t>
                        </w:r>
                        <w:r w:rsidRPr="000C4B39">
                          <w:rPr>
                            <w:spacing w:val="1"/>
                            <w:sz w:val="13"/>
                            <w:lang w:val="en-US"/>
                          </w:rPr>
                          <w:t xml:space="preserve"> </w:t>
                        </w:r>
                        <w:r w:rsidRPr="000C4B39">
                          <w:rPr>
                            <w:sz w:val="13"/>
                            <w:lang w:val="en-US"/>
                          </w:rPr>
                          <w:t>nafcillin,</w:t>
                        </w:r>
                        <w:r w:rsidRPr="000C4B39">
                          <w:rPr>
                            <w:spacing w:val="2"/>
                            <w:sz w:val="13"/>
                            <w:lang w:val="en-US"/>
                          </w:rPr>
                          <w:t xml:space="preserve"> </w:t>
                        </w:r>
                        <w:r w:rsidRPr="000C4B39">
                          <w:rPr>
                            <w:sz w:val="13"/>
                            <w:lang w:val="en-US"/>
                          </w:rPr>
                          <w:t>oxacillin</w:t>
                        </w:r>
                        <w:r w:rsidRPr="000C4B39">
                          <w:rPr>
                            <w:sz w:val="13"/>
                            <w:lang w:val="en-US"/>
                          </w:rPr>
                          <w:tab/>
                          <w:t>Vancomycin,</w:t>
                        </w:r>
                        <w:r w:rsidRPr="000C4B39">
                          <w:rPr>
                            <w:spacing w:val="3"/>
                            <w:sz w:val="13"/>
                            <w:lang w:val="en-US"/>
                          </w:rPr>
                          <w:t xml:space="preserve"> </w:t>
                        </w:r>
                        <w:r w:rsidRPr="000C4B39">
                          <w:rPr>
                            <w:sz w:val="13"/>
                            <w:lang w:val="en-US"/>
                          </w:rPr>
                          <w:t>linezolid,</w:t>
                        </w:r>
                        <w:r w:rsidRPr="000C4B39">
                          <w:rPr>
                            <w:spacing w:val="3"/>
                            <w:sz w:val="13"/>
                            <w:lang w:val="en-US"/>
                          </w:rPr>
                          <w:t xml:space="preserve"> </w:t>
                        </w:r>
                        <w:r w:rsidRPr="000C4B39">
                          <w:rPr>
                            <w:sz w:val="13"/>
                            <w:lang w:val="en-US"/>
                          </w:rPr>
                          <w:t>rifampicin,</w:t>
                        </w:r>
                        <w:hyperlink w:anchor="_bookmark23" w:history="1">
                          <w:r w:rsidRPr="000C4B39">
                            <w:rPr>
                              <w:color w:val="007FAC"/>
                              <w:position w:val="6"/>
                              <w:sz w:val="8"/>
                              <w:lang w:val="en-US"/>
                            </w:rPr>
                            <w:t>e</w:t>
                          </w:r>
                        </w:hyperlink>
                        <w:r w:rsidRPr="000C4B39">
                          <w:rPr>
                            <w:color w:val="007FAC"/>
                            <w:position w:val="6"/>
                            <w:sz w:val="8"/>
                            <w:lang w:val="en-US"/>
                          </w:rPr>
                          <w:tab/>
                        </w:r>
                        <w:r w:rsidRPr="000C4B39">
                          <w:rPr>
                            <w:sz w:val="13"/>
                            <w:lang w:val="en-US"/>
                          </w:rPr>
                          <w:t>At least 14</w:t>
                        </w:r>
                        <w:r w:rsidRPr="000C4B39">
                          <w:rPr>
                            <w:spacing w:val="4"/>
                            <w:sz w:val="13"/>
                            <w:lang w:val="en-US"/>
                          </w:rPr>
                          <w:t xml:space="preserve"> </w:t>
                        </w:r>
                        <w:r w:rsidRPr="000C4B39">
                          <w:rPr>
                            <w:sz w:val="13"/>
                            <w:lang w:val="en-US"/>
                          </w:rPr>
                          <w:t>days</w:t>
                        </w:r>
                      </w:p>
                      <w:p w:rsidR="009829D5" w:rsidRPr="000C4B39" w:rsidRDefault="009829D5" w:rsidP="009829D5">
                        <w:pPr>
                          <w:spacing w:line="139" w:lineRule="exact"/>
                          <w:ind w:left="5652"/>
                          <w:rPr>
                            <w:sz w:val="8"/>
                            <w:lang w:val="en-US"/>
                          </w:rPr>
                        </w:pPr>
                        <w:r w:rsidRPr="000C4B39">
                          <w:rPr>
                            <w:sz w:val="13"/>
                            <w:lang w:val="en-US"/>
                          </w:rPr>
                          <w:t>fosfomycin,</w:t>
                        </w:r>
                        <w:hyperlink w:anchor="_bookmark23" w:history="1">
                          <w:r w:rsidRPr="000C4B39">
                            <w:rPr>
                              <w:color w:val="007FAC"/>
                              <w:position w:val="6"/>
                              <w:sz w:val="8"/>
                              <w:lang w:val="en-US"/>
                            </w:rPr>
                            <w:t>e</w:t>
                          </w:r>
                        </w:hyperlink>
                        <w:r w:rsidRPr="000C4B39">
                          <w:rPr>
                            <w:color w:val="007FAC"/>
                            <w:position w:val="6"/>
                            <w:sz w:val="8"/>
                            <w:lang w:val="en-US"/>
                          </w:rPr>
                          <w:t xml:space="preserve"> </w:t>
                        </w:r>
                        <w:r w:rsidRPr="000C4B39">
                          <w:rPr>
                            <w:sz w:val="13"/>
                            <w:lang w:val="en-US"/>
                          </w:rPr>
                          <w:t>daptomycin</w:t>
                        </w:r>
                        <w:hyperlink w:anchor="_bookmark20" w:history="1">
                          <w:r w:rsidRPr="000C4B39">
                            <w:rPr>
                              <w:color w:val="007FAC"/>
                              <w:position w:val="6"/>
                              <w:sz w:val="8"/>
                              <w:lang w:val="en-US"/>
                            </w:rPr>
                            <w:t>b</w:t>
                          </w:r>
                        </w:hyperlink>
                      </w:p>
                      <w:p w:rsidR="009829D5" w:rsidRPr="000C4B39" w:rsidRDefault="009829D5" w:rsidP="009829D5">
                        <w:pPr>
                          <w:tabs>
                            <w:tab w:val="left" w:pos="2945"/>
                            <w:tab w:val="left" w:pos="5521"/>
                            <w:tab w:val="left" w:pos="8443"/>
                          </w:tabs>
                          <w:spacing w:before="10" w:line="140" w:lineRule="exact"/>
                          <w:ind w:left="5652" w:right="18" w:hanging="5522"/>
                          <w:rPr>
                            <w:sz w:val="13"/>
                            <w:lang w:val="en-US"/>
                          </w:rPr>
                        </w:pPr>
                        <w:r w:rsidRPr="000C4B39">
                          <w:rPr>
                            <w:sz w:val="13"/>
                            <w:lang w:val="en-US"/>
                          </w:rPr>
                          <w:t>Methicillin resistant</w:t>
                        </w:r>
                        <w:r w:rsidRPr="000C4B39">
                          <w:rPr>
                            <w:sz w:val="13"/>
                            <w:lang w:val="en-US"/>
                          </w:rPr>
                          <w:tab/>
                          <w:t>Vancomycin</w:t>
                        </w:r>
                        <w:hyperlink w:anchor="_bookmark24" w:history="1">
                          <w:r w:rsidRPr="000C4B39">
                            <w:rPr>
                              <w:color w:val="007FAC"/>
                              <w:position w:val="6"/>
                              <w:sz w:val="8"/>
                              <w:lang w:val="en-US"/>
                            </w:rPr>
                            <w:t>f</w:t>
                          </w:r>
                        </w:hyperlink>
                        <w:r w:rsidRPr="000C4B39">
                          <w:rPr>
                            <w:color w:val="007FAC"/>
                            <w:position w:val="6"/>
                            <w:sz w:val="8"/>
                            <w:lang w:val="en-US"/>
                          </w:rPr>
                          <w:tab/>
                        </w:r>
                        <w:r w:rsidRPr="000C4B39">
                          <w:rPr>
                            <w:sz w:val="13"/>
                            <w:lang w:val="en-US"/>
                          </w:rPr>
                          <w:t>Trimethoprim/sulfamethoxazole,</w:t>
                        </w:r>
                        <w:r w:rsidRPr="000C4B39">
                          <w:rPr>
                            <w:spacing w:val="-6"/>
                            <w:sz w:val="13"/>
                            <w:lang w:val="en-US"/>
                          </w:rPr>
                          <w:t xml:space="preserve"> </w:t>
                        </w:r>
                        <w:r w:rsidRPr="000C4B39">
                          <w:rPr>
                            <w:sz w:val="13"/>
                            <w:lang w:val="en-US"/>
                          </w:rPr>
                          <w:t>linezolid,</w:t>
                        </w:r>
                        <w:r w:rsidRPr="000C4B39">
                          <w:rPr>
                            <w:sz w:val="13"/>
                            <w:lang w:val="en-US"/>
                          </w:rPr>
                          <w:tab/>
                          <w:t>At least</w:t>
                        </w:r>
                        <w:r w:rsidRPr="000C4B39">
                          <w:rPr>
                            <w:spacing w:val="3"/>
                            <w:sz w:val="13"/>
                            <w:lang w:val="en-US"/>
                          </w:rPr>
                          <w:t xml:space="preserve"> </w:t>
                        </w:r>
                        <w:r w:rsidRPr="000C4B39">
                          <w:rPr>
                            <w:sz w:val="13"/>
                            <w:lang w:val="en-US"/>
                          </w:rPr>
                          <w:t>14 days</w:t>
                        </w:r>
                        <w:r w:rsidRPr="000C4B39">
                          <w:rPr>
                            <w:w w:val="97"/>
                            <w:sz w:val="13"/>
                            <w:lang w:val="en-US"/>
                          </w:rPr>
                          <w:t xml:space="preserve"> </w:t>
                        </w:r>
                        <w:r w:rsidRPr="000C4B39">
                          <w:rPr>
                            <w:sz w:val="13"/>
                            <w:lang w:val="en-US"/>
                          </w:rPr>
                          <w:t>rifampicin,</w:t>
                        </w:r>
                        <w:hyperlink w:anchor="_bookmark23" w:history="1">
                          <w:r w:rsidRPr="000C4B39">
                            <w:rPr>
                              <w:color w:val="007FAC"/>
                              <w:position w:val="6"/>
                              <w:sz w:val="8"/>
                              <w:lang w:val="en-US"/>
                            </w:rPr>
                            <w:t>e</w:t>
                          </w:r>
                        </w:hyperlink>
                        <w:r w:rsidRPr="000C4B39">
                          <w:rPr>
                            <w:color w:val="007FAC"/>
                            <w:position w:val="6"/>
                            <w:sz w:val="8"/>
                            <w:lang w:val="en-US"/>
                          </w:rPr>
                          <w:t xml:space="preserve"> </w:t>
                        </w:r>
                        <w:r w:rsidRPr="000C4B39">
                          <w:rPr>
                            <w:sz w:val="13"/>
                            <w:lang w:val="en-US"/>
                          </w:rPr>
                          <w:t>fosfomycin,</w:t>
                        </w:r>
                        <w:hyperlink w:anchor="_bookmark23" w:history="1">
                          <w:r w:rsidRPr="000C4B39">
                            <w:rPr>
                              <w:color w:val="007FAC"/>
                              <w:position w:val="6"/>
                              <w:sz w:val="8"/>
                              <w:lang w:val="en-US"/>
                            </w:rPr>
                            <w:t>e</w:t>
                          </w:r>
                        </w:hyperlink>
                        <w:r w:rsidRPr="000C4B39">
                          <w:rPr>
                            <w:color w:val="007FAC"/>
                            <w:spacing w:val="12"/>
                            <w:position w:val="6"/>
                            <w:sz w:val="8"/>
                            <w:lang w:val="en-US"/>
                          </w:rPr>
                          <w:t xml:space="preserve"> </w:t>
                        </w:r>
                        <w:r w:rsidRPr="000C4B39">
                          <w:rPr>
                            <w:sz w:val="13"/>
                            <w:lang w:val="en-US"/>
                          </w:rPr>
                          <w:t>daptomycin</w:t>
                        </w:r>
                      </w:p>
                      <w:p w:rsidR="009829D5" w:rsidRPr="000C4B39" w:rsidRDefault="009829D5" w:rsidP="009829D5">
                        <w:pPr>
                          <w:tabs>
                            <w:tab w:val="left" w:pos="2945"/>
                            <w:tab w:val="left" w:pos="5521"/>
                            <w:tab w:val="left" w:pos="8443"/>
                          </w:tabs>
                          <w:spacing w:line="141" w:lineRule="exact"/>
                          <w:ind w:left="130"/>
                          <w:rPr>
                            <w:sz w:val="13"/>
                            <w:lang w:val="en-US"/>
                          </w:rPr>
                        </w:pPr>
                        <w:r w:rsidRPr="000C4B39">
                          <w:rPr>
                            <w:sz w:val="13"/>
                            <w:lang w:val="en-US"/>
                          </w:rPr>
                          <w:t>Vancomycin resistant (MIC</w:t>
                        </w:r>
                        <w:r w:rsidRPr="000C4B39">
                          <w:rPr>
                            <w:spacing w:val="3"/>
                            <w:sz w:val="13"/>
                            <w:lang w:val="en-US"/>
                          </w:rPr>
                          <w:t xml:space="preserve"> </w:t>
                        </w:r>
                        <w:r w:rsidRPr="000C4B39">
                          <w:rPr>
                            <w:sz w:val="13"/>
                            <w:lang w:val="en-US"/>
                          </w:rPr>
                          <w:t>&gt;2.0</w:t>
                        </w:r>
                        <w:r w:rsidRPr="000C4B39">
                          <w:rPr>
                            <w:spacing w:val="1"/>
                            <w:sz w:val="13"/>
                            <w:lang w:val="en-US"/>
                          </w:rPr>
                          <w:t xml:space="preserve"> </w:t>
                        </w:r>
                        <w:r>
                          <w:rPr>
                            <w:rFonts w:ascii="Arial" w:hAnsi="Arial"/>
                            <w:sz w:val="13"/>
                          </w:rPr>
                          <w:t>μ</w:t>
                        </w:r>
                        <w:r w:rsidRPr="000C4B39">
                          <w:rPr>
                            <w:sz w:val="13"/>
                            <w:lang w:val="en-US"/>
                          </w:rPr>
                          <w:t>g/mL)</w:t>
                        </w:r>
                        <w:r w:rsidRPr="000C4B39">
                          <w:rPr>
                            <w:sz w:val="13"/>
                            <w:lang w:val="en-US"/>
                          </w:rPr>
                          <w:tab/>
                          <w:t>Linezolid</w:t>
                        </w:r>
                        <w:hyperlink w:anchor="_bookmark24" w:history="1">
                          <w:r w:rsidRPr="000C4B39">
                            <w:rPr>
                              <w:color w:val="007FAC"/>
                              <w:position w:val="6"/>
                              <w:sz w:val="8"/>
                              <w:lang w:val="en-US"/>
                            </w:rPr>
                            <w:t>f</w:t>
                          </w:r>
                        </w:hyperlink>
                        <w:r w:rsidRPr="000C4B39">
                          <w:rPr>
                            <w:color w:val="007FAC"/>
                            <w:position w:val="6"/>
                            <w:sz w:val="8"/>
                            <w:lang w:val="en-US"/>
                          </w:rPr>
                          <w:tab/>
                        </w:r>
                        <w:r w:rsidRPr="000C4B39">
                          <w:rPr>
                            <w:sz w:val="13"/>
                            <w:lang w:val="en-US"/>
                          </w:rPr>
                          <w:t>Rifampicin,</w:t>
                        </w:r>
                        <w:hyperlink w:anchor="_bookmark23" w:history="1">
                          <w:r w:rsidRPr="000C4B39">
                            <w:rPr>
                              <w:color w:val="007FAC"/>
                              <w:position w:val="6"/>
                              <w:sz w:val="8"/>
                              <w:lang w:val="en-US"/>
                            </w:rPr>
                            <w:t>e</w:t>
                          </w:r>
                        </w:hyperlink>
                        <w:r w:rsidRPr="000C4B39">
                          <w:rPr>
                            <w:color w:val="007FAC"/>
                            <w:spacing w:val="8"/>
                            <w:position w:val="6"/>
                            <w:sz w:val="8"/>
                            <w:lang w:val="en-US"/>
                          </w:rPr>
                          <w:t xml:space="preserve"> </w:t>
                        </w:r>
                        <w:r w:rsidRPr="000C4B39">
                          <w:rPr>
                            <w:sz w:val="13"/>
                            <w:lang w:val="en-US"/>
                          </w:rPr>
                          <w:t>fosfomycin,</w:t>
                        </w:r>
                        <w:hyperlink w:anchor="_bookmark23" w:history="1">
                          <w:r w:rsidRPr="000C4B39">
                            <w:rPr>
                              <w:color w:val="007FAC"/>
                              <w:position w:val="6"/>
                              <w:sz w:val="8"/>
                              <w:lang w:val="en-US"/>
                            </w:rPr>
                            <w:t>e</w:t>
                          </w:r>
                        </w:hyperlink>
                        <w:r w:rsidRPr="000C4B39">
                          <w:rPr>
                            <w:color w:val="007FAC"/>
                            <w:spacing w:val="9"/>
                            <w:position w:val="6"/>
                            <w:sz w:val="8"/>
                            <w:lang w:val="en-US"/>
                          </w:rPr>
                          <w:t xml:space="preserve"> </w:t>
                        </w:r>
                        <w:r w:rsidRPr="000C4B39">
                          <w:rPr>
                            <w:sz w:val="13"/>
                            <w:lang w:val="en-US"/>
                          </w:rPr>
                          <w:t>daptomycin</w:t>
                        </w:r>
                        <w:hyperlink w:anchor="_bookmark20" w:history="1">
                          <w:r w:rsidRPr="000C4B39">
                            <w:rPr>
                              <w:color w:val="007FAC"/>
                              <w:position w:val="6"/>
                              <w:sz w:val="8"/>
                              <w:lang w:val="en-US"/>
                            </w:rPr>
                            <w:t>b</w:t>
                          </w:r>
                        </w:hyperlink>
                        <w:r w:rsidRPr="000C4B39">
                          <w:rPr>
                            <w:color w:val="007FAC"/>
                            <w:position w:val="6"/>
                            <w:sz w:val="8"/>
                            <w:lang w:val="en-US"/>
                          </w:rPr>
                          <w:tab/>
                        </w:r>
                        <w:r w:rsidRPr="000C4B39">
                          <w:rPr>
                            <w:sz w:val="13"/>
                            <w:lang w:val="en-US"/>
                          </w:rPr>
                          <w:t>At least 14</w:t>
                        </w:r>
                        <w:r w:rsidRPr="000C4B39">
                          <w:rPr>
                            <w:spacing w:val="4"/>
                            <w:sz w:val="13"/>
                            <w:lang w:val="en-US"/>
                          </w:rPr>
                          <w:t xml:space="preserve"> </w:t>
                        </w:r>
                        <w:r w:rsidRPr="000C4B39">
                          <w:rPr>
                            <w:sz w:val="13"/>
                            <w:lang w:val="en-US"/>
                          </w:rPr>
                          <w:t>days</w:t>
                        </w:r>
                      </w:p>
                      <w:p w:rsidR="009829D5" w:rsidRPr="000C4B39" w:rsidRDefault="009829D5" w:rsidP="009829D5">
                        <w:pPr>
                          <w:spacing w:before="105" w:line="152" w:lineRule="exact"/>
                          <w:rPr>
                            <w:sz w:val="13"/>
                            <w:lang w:val="en-US"/>
                          </w:rPr>
                        </w:pPr>
                        <w:r w:rsidRPr="000C4B39">
                          <w:rPr>
                            <w:position w:val="6"/>
                            <w:sz w:val="8"/>
                            <w:lang w:val="en-US"/>
                          </w:rPr>
                          <w:t>a</w:t>
                        </w:r>
                        <w:r w:rsidRPr="000C4B39">
                          <w:rPr>
                            <w:sz w:val="13"/>
                            <w:lang w:val="en-US"/>
                          </w:rPr>
                          <w:t>Recommendations must be in accordance with the results of the susceptibility testing.</w:t>
                        </w:r>
                      </w:p>
                      <w:p w:rsidR="009829D5" w:rsidRPr="000C4B39" w:rsidRDefault="009829D5" w:rsidP="009829D5">
                        <w:pPr>
                          <w:spacing w:line="139" w:lineRule="exact"/>
                          <w:rPr>
                            <w:sz w:val="13"/>
                            <w:lang w:val="en-US"/>
                          </w:rPr>
                        </w:pPr>
                        <w:r w:rsidRPr="000C4B39">
                          <w:rPr>
                            <w:position w:val="6"/>
                            <w:sz w:val="8"/>
                            <w:lang w:val="en-US"/>
                          </w:rPr>
                          <w:t>b</w:t>
                        </w:r>
                        <w:r w:rsidRPr="000C4B39">
                          <w:rPr>
                            <w:sz w:val="13"/>
                            <w:lang w:val="en-US"/>
                          </w:rPr>
                          <w:t>Based on case reports.</w:t>
                        </w:r>
                      </w:p>
                      <w:p w:rsidR="009829D5" w:rsidRPr="000C4B39" w:rsidRDefault="009829D5" w:rsidP="009829D5">
                        <w:pPr>
                          <w:spacing w:line="139" w:lineRule="exact"/>
                          <w:rPr>
                            <w:sz w:val="13"/>
                            <w:lang w:val="en-US"/>
                          </w:rPr>
                        </w:pPr>
                        <w:r w:rsidRPr="000C4B39">
                          <w:rPr>
                            <w:position w:val="6"/>
                            <w:sz w:val="8"/>
                            <w:lang w:val="en-US"/>
                          </w:rPr>
                          <w:t>c</w:t>
                        </w:r>
                        <w:r w:rsidRPr="000C4B39">
                          <w:rPr>
                            <w:sz w:val="13"/>
                            <w:lang w:val="en-US"/>
                          </w:rPr>
                          <w:t>Ceftriaxone dose 2 g q12h and cefotaxime 2</w:t>
                        </w:r>
                        <w:r w:rsidRPr="000C4B39">
                          <w:rPr>
                            <w:rFonts w:ascii="Arial" w:hAnsi="Arial"/>
                            <w:sz w:val="13"/>
                            <w:lang w:val="en-US"/>
                          </w:rPr>
                          <w:t xml:space="preserve">– </w:t>
                        </w:r>
                        <w:r w:rsidRPr="000C4B39">
                          <w:rPr>
                            <w:sz w:val="13"/>
                            <w:lang w:val="en-US"/>
                          </w:rPr>
                          <w:t>3g q6h.</w:t>
                        </w:r>
                      </w:p>
                      <w:p w:rsidR="009829D5" w:rsidRPr="000C4B39" w:rsidRDefault="009829D5" w:rsidP="009829D5">
                        <w:pPr>
                          <w:spacing w:line="139" w:lineRule="exact"/>
                          <w:rPr>
                            <w:sz w:val="13"/>
                            <w:lang w:val="en-US"/>
                          </w:rPr>
                        </w:pPr>
                        <w:r w:rsidRPr="000C4B39">
                          <w:rPr>
                            <w:position w:val="6"/>
                            <w:sz w:val="8"/>
                            <w:lang w:val="en-US"/>
                          </w:rPr>
                          <w:t>d</w:t>
                        </w:r>
                        <w:r w:rsidRPr="000C4B39">
                          <w:rPr>
                            <w:sz w:val="13"/>
                            <w:lang w:val="en-US"/>
                          </w:rPr>
                          <w:t>Adding an aminoglycoside can be considered.</w:t>
                        </w:r>
                      </w:p>
                      <w:p w:rsidR="009829D5" w:rsidRPr="000C4B39" w:rsidRDefault="009829D5" w:rsidP="009829D5">
                        <w:pPr>
                          <w:spacing w:line="139" w:lineRule="exact"/>
                          <w:rPr>
                            <w:sz w:val="13"/>
                            <w:lang w:val="en-US"/>
                          </w:rPr>
                        </w:pPr>
                        <w:r w:rsidRPr="000C4B39">
                          <w:rPr>
                            <w:position w:val="6"/>
                            <w:sz w:val="8"/>
                            <w:lang w:val="en-US"/>
                          </w:rPr>
                          <w:t>e</w:t>
                        </w:r>
                        <w:r w:rsidRPr="000C4B39">
                          <w:rPr>
                            <w:sz w:val="13"/>
                            <w:lang w:val="en-US"/>
                          </w:rPr>
                          <w:t>Must not be used in monotherapy.</w:t>
                        </w:r>
                      </w:p>
                      <w:p w:rsidR="009829D5" w:rsidRPr="000C4B39" w:rsidRDefault="009829D5" w:rsidP="009829D5">
                        <w:pPr>
                          <w:spacing w:line="152" w:lineRule="exact"/>
                          <w:rPr>
                            <w:sz w:val="13"/>
                            <w:lang w:val="en-US"/>
                          </w:rPr>
                        </w:pPr>
                        <w:r w:rsidRPr="000C4B39">
                          <w:rPr>
                            <w:position w:val="6"/>
                            <w:sz w:val="8"/>
                            <w:lang w:val="en-US"/>
                          </w:rPr>
                          <w:t>f</w:t>
                        </w:r>
                        <w:r w:rsidRPr="000C4B39">
                          <w:rPr>
                            <w:sz w:val="13"/>
                            <w:lang w:val="en-US"/>
                          </w:rPr>
                          <w:t>Addition of rifampicin can be considered.</w:t>
                        </w:r>
                      </w:p>
                    </w:txbxContent>
                  </v:textbox>
                </v:shape>
                <w10:wrap type="topAndBottom" anchorx="page"/>
              </v:group>
            </w:pict>
          </mc:Fallback>
        </mc:AlternateContent>
      </w:r>
      <w:bookmarkStart w:id="4" w:name="_bookmark18"/>
      <w:bookmarkEnd w:id="4"/>
      <w:r w:rsidRPr="00FE292D">
        <w:rPr>
          <w:rFonts w:ascii="Times New Roman" w:hAnsi="Times New Roman" w:cs="Times New Roman"/>
          <w:color w:val="0094C2"/>
          <w:w w:val="115"/>
          <w:sz w:val="24"/>
          <w:szCs w:val="24"/>
          <w:lang w:val="en-US"/>
        </w:rPr>
        <w:t xml:space="preserve">TABLE 4.2. </w:t>
      </w:r>
      <w:r w:rsidRPr="00FE292D">
        <w:rPr>
          <w:rFonts w:ascii="Times New Roman" w:hAnsi="Times New Roman" w:cs="Times New Roman"/>
          <w:w w:val="115"/>
          <w:sz w:val="24"/>
          <w:szCs w:val="24"/>
          <w:lang w:val="en-US"/>
        </w:rPr>
        <w:t>Speci</w:t>
      </w:r>
      <w:r w:rsidRPr="00FE292D">
        <w:rPr>
          <w:rFonts w:ascii="Times New Roman" w:hAnsi="Times New Roman" w:cs="Times New Roman"/>
          <w:w w:val="115"/>
          <w:sz w:val="24"/>
          <w:szCs w:val="24"/>
        </w:rPr>
        <w:t>ﬁ</w:t>
      </w:r>
      <w:r w:rsidRPr="00FE292D">
        <w:rPr>
          <w:rFonts w:ascii="Times New Roman" w:hAnsi="Times New Roman" w:cs="Times New Roman"/>
          <w:w w:val="115"/>
          <w:sz w:val="24"/>
          <w:szCs w:val="24"/>
          <w:lang w:val="en-US"/>
        </w:rPr>
        <w:t xml:space="preserve">c antibiotic in-hospital treatment for community-acquired </w:t>
      </w:r>
      <w:r w:rsidRPr="00FE292D">
        <w:rPr>
          <w:rFonts w:ascii="Times New Roman" w:hAnsi="Times New Roman" w:cs="Times New Roman"/>
          <w:w w:val="115"/>
          <w:sz w:val="24"/>
          <w:szCs w:val="24"/>
          <w:lang w:val="en-US"/>
        </w:rPr>
        <w:lastRenderedPageBreak/>
        <w:t>bacterial  meningitis</w:t>
      </w:r>
      <w:hyperlink w:anchor="_bookmark19" w:history="1">
        <w:r w:rsidRPr="00FE292D">
          <w:rPr>
            <w:rFonts w:ascii="Times New Roman" w:hAnsi="Times New Roman" w:cs="Times New Roman"/>
            <w:color w:val="007FAC"/>
            <w:w w:val="115"/>
            <w:position w:val="7"/>
            <w:sz w:val="24"/>
            <w:szCs w:val="24"/>
            <w:lang w:val="en-US"/>
          </w:rPr>
          <w:t>a</w:t>
        </w:r>
      </w:hyperlink>
    </w:p>
    <w:p w:rsidR="009829D5" w:rsidRPr="00FE292D" w:rsidRDefault="009829D5" w:rsidP="009829D5">
      <w:pPr>
        <w:jc w:val="both"/>
        <w:rPr>
          <w:rFonts w:ascii="Times New Roman" w:hAnsi="Times New Roman" w:cs="Times New Roman"/>
          <w:sz w:val="24"/>
          <w:szCs w:val="24"/>
          <w:lang w:val="en-US"/>
        </w:rPr>
      </w:pPr>
    </w:p>
    <w:p w:rsidR="009829D5" w:rsidRPr="00FE292D" w:rsidRDefault="009829D5" w:rsidP="009829D5">
      <w:pPr>
        <w:jc w:val="both"/>
        <w:rPr>
          <w:rFonts w:ascii="Times New Roman" w:hAnsi="Times New Roman" w:cs="Times New Roman"/>
          <w:sz w:val="24"/>
          <w:szCs w:val="24"/>
          <w:lang w:val="en-US"/>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Подвопрос 5.1.</w:t>
      </w:r>
      <w:r w:rsidRPr="00FE292D">
        <w:rPr>
          <w:rFonts w:ascii="Times New Roman" w:hAnsi="Times New Roman" w:cs="Times New Roman"/>
          <w:color w:val="FF0000"/>
          <w:sz w:val="24"/>
          <w:szCs w:val="24"/>
        </w:rPr>
        <w:t xml:space="preserve"> </w:t>
      </w:r>
      <w:r w:rsidRPr="00FE292D">
        <w:rPr>
          <w:rFonts w:ascii="Times New Roman" w:hAnsi="Times New Roman" w:cs="Times New Roman"/>
          <w:sz w:val="24"/>
          <w:szCs w:val="24"/>
        </w:rPr>
        <w:t>Способствует ли добавление ванкомицина или рифампицина к цефалоспоринам III поколения более благоприятным исходам пневмококкового менингита в условиях высокой степени резистентности пневмококков?</w:t>
      </w:r>
    </w:p>
    <w:p w:rsidR="009829D5" w:rsidRPr="00FE292D" w:rsidRDefault="009829D5" w:rsidP="009829D5">
      <w:pPr>
        <w:ind w:firstLine="708"/>
        <w:jc w:val="both"/>
        <w:rPr>
          <w:rFonts w:ascii="Times New Roman" w:hAnsi="Times New Roman" w:cs="Times New Roman"/>
          <w:color w:val="FF0000"/>
          <w:sz w:val="24"/>
          <w:szCs w:val="24"/>
        </w:rPr>
      </w:pPr>
      <w:r w:rsidRPr="00FE292D">
        <w:rPr>
          <w:rFonts w:ascii="Times New Roman" w:hAnsi="Times New Roman" w:cs="Times New Roman"/>
          <w:sz w:val="24"/>
          <w:szCs w:val="24"/>
        </w:rPr>
        <w:t xml:space="preserve">Существует неопределенность относительно пользы добавления ванкомицина или рифампицина к цефалоспоринам III поколения у пациентов с пневмококковым менингитом в условиях пониженной чувствительности пневмококков к антибиотикам. Мы систематически проводили оценку литературных источников на предмет исследований по эффективности ванкомицина и рифампицина при инфекциях, вызванных пневмококками, резистентными к цефалоспоринам III поколения, но удалось обнаружить только исследования проведенные на животных </w:t>
      </w:r>
      <w:hyperlink w:anchor="_bookmark103" w:history="1">
        <w:r w:rsidRPr="00FE292D">
          <w:rPr>
            <w:rFonts w:ascii="Times New Roman" w:hAnsi="Times New Roman" w:cs="Times New Roman"/>
            <w:color w:val="007FAC"/>
            <w:spacing w:val="3"/>
            <w:sz w:val="24"/>
            <w:szCs w:val="24"/>
          </w:rPr>
          <w:t xml:space="preserve">[86– </w:t>
        </w:r>
        <w:r w:rsidRPr="00FE292D">
          <w:rPr>
            <w:rFonts w:ascii="Times New Roman" w:hAnsi="Times New Roman" w:cs="Times New Roman"/>
            <w:color w:val="007FAC"/>
            <w:sz w:val="24"/>
            <w:szCs w:val="24"/>
          </w:rPr>
          <w:t>88]</w:t>
        </w:r>
      </w:hyperlink>
      <w:r w:rsidRPr="00FE292D">
        <w:rPr>
          <w:rFonts w:ascii="Times New Roman" w:hAnsi="Times New Roman" w:cs="Times New Roman"/>
          <w:sz w:val="24"/>
          <w:szCs w:val="24"/>
        </w:rPr>
        <w:t>. Данные исследования показали, что использование цефтриаксона в комбинации либо с ванкомицином либо с рифампицином характеризовалось более высокой степенью стерилизации цереброспинальной жидкости по прошествии 24 часов по сравнению с монотерапией цефтриаксоном. Другое исследование на животных показало преимущество комбинации цефтриаксона с рифампицином или с рифампицином и ванкомицином, в сравнении с комбинацией цефтриаксон и ванкомицин. Хотя не существует клинических доказательств необходимости добавления ванкомицина или рифампицина в условиях сниженной антибиотикочувствительности пневмококков, комитет все же рекомендует добавлять к терапии цефалоспоринами III поколения ванкомицин или рифампицин, основываясь на паттернах чувствительности, полученных в экспериментах in vitro</w:t>
      </w:r>
      <w:hyperlink w:anchor="_bookmark104" w:history="1">
        <w:r w:rsidRPr="00FE292D">
          <w:rPr>
            <w:rFonts w:ascii="Times New Roman" w:hAnsi="Times New Roman" w:cs="Times New Roman"/>
            <w:color w:val="007FAC"/>
            <w:sz w:val="24"/>
            <w:szCs w:val="24"/>
          </w:rPr>
          <w:t>[89]</w:t>
        </w:r>
      </w:hyperlink>
      <w:r w:rsidRPr="00FE292D">
        <w:rPr>
          <w:rFonts w:ascii="Times New Roman" w:hAnsi="Times New Roman" w:cs="Times New Roman"/>
          <w:sz w:val="24"/>
          <w:szCs w:val="24"/>
        </w:rPr>
        <w:t xml:space="preserve">. Рекомендованная длительность терапии – 10-14 дней </w:t>
      </w:r>
      <w:hyperlink w:anchor="_bookmark29" w:history="1">
        <w:r w:rsidRPr="00FE292D">
          <w:rPr>
            <w:rFonts w:ascii="Times New Roman" w:hAnsi="Times New Roman" w:cs="Times New Roman"/>
            <w:color w:val="007FAC"/>
            <w:sz w:val="24"/>
            <w:szCs w:val="24"/>
          </w:rPr>
          <w:t>[3,40,90]</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Neisseria meningitidis</w:t>
      </w:r>
      <w:r w:rsidRPr="00FE292D">
        <w:rPr>
          <w:rFonts w:ascii="Times New Roman" w:hAnsi="Times New Roman" w:cs="Times New Roman"/>
          <w:sz w:val="24"/>
          <w:szCs w:val="24"/>
        </w:rPr>
        <w:t xml:space="preserve"> – В последние десятилетия у пациентов с менингококковым менингитом наблюдается увеличение числа штаммов со сниженной чувствительностью к пенициллину</w:t>
      </w:r>
      <w:hyperlink w:anchor="_bookmark105" w:history="1">
        <w:r w:rsidRPr="00FE292D">
          <w:rPr>
            <w:rFonts w:ascii="Times New Roman" w:hAnsi="Times New Roman" w:cs="Times New Roman"/>
            <w:color w:val="007FAC"/>
            <w:sz w:val="24"/>
            <w:szCs w:val="24"/>
          </w:rPr>
          <w:t>[91]</w:t>
        </w:r>
      </w:hyperlink>
      <w:r w:rsidRPr="00FE292D">
        <w:rPr>
          <w:rFonts w:ascii="Times New Roman" w:hAnsi="Times New Roman" w:cs="Times New Roman"/>
          <w:sz w:val="24"/>
          <w:szCs w:val="24"/>
        </w:rPr>
        <w:t>. Исследование проведенное в Испании показало, что сниженной чувствительностью к пенициллину обладают до 80% штаммов менингококков. В большинстве описанных в литературе случаях менингита, обусловленного штаммами N.</w:t>
      </w:r>
      <w:r w:rsidRPr="00FE292D">
        <w:rPr>
          <w:rFonts w:ascii="Times New Roman" w:hAnsi="Times New Roman" w:cs="Times New Roman"/>
          <w:sz w:val="24"/>
          <w:szCs w:val="24"/>
          <w:lang w:val="en-US"/>
        </w:rPr>
        <w:t>m</w:t>
      </w:r>
      <w:r w:rsidRPr="00FE292D">
        <w:rPr>
          <w:rFonts w:ascii="Times New Roman" w:hAnsi="Times New Roman" w:cs="Times New Roman"/>
          <w:sz w:val="24"/>
          <w:szCs w:val="24"/>
        </w:rPr>
        <w:t>eningitidis с умеренной чувствительностью к пенициллину, пациенты хорошо отвечали на терапию пенициллинами. Тем не менее, исследование с участием детей продемонстрировало более высокие риски летального исхода и осложнений при низкочувствительном к пенициллинам возбудителе</w:t>
      </w:r>
      <w:hyperlink w:anchor="_bookmark106" w:history="1">
        <w:r w:rsidRPr="00FE292D">
          <w:rPr>
            <w:rFonts w:ascii="Times New Roman" w:hAnsi="Times New Roman" w:cs="Times New Roman"/>
            <w:color w:val="007FAC"/>
            <w:sz w:val="24"/>
            <w:szCs w:val="24"/>
          </w:rPr>
          <w:t>[92]</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Следовательно, при подозрении на менингококковый менингит, обусловленный штаммами, которые на основании локальных эпидемиологических данных склонны иметь пенициллинорезистентность, пациенты должны получать цефалоспорины III поколения до определения чувствительности к антибиотикам у возбудителя. Рекомендованная продолжительность терапии – 7 дней</w:t>
      </w:r>
      <w:hyperlink w:anchor="_bookmark28" w:history="1">
        <w:r w:rsidRPr="00FE292D">
          <w:rPr>
            <w:rFonts w:ascii="Times New Roman" w:hAnsi="Times New Roman" w:cs="Times New Roman"/>
            <w:color w:val="007FAC"/>
            <w:sz w:val="24"/>
            <w:szCs w:val="24"/>
          </w:rPr>
          <w:t>[2,3,40]</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color w:val="FF0000"/>
          <w:sz w:val="24"/>
          <w:szCs w:val="24"/>
        </w:rPr>
      </w:pPr>
      <w:r w:rsidRPr="00FE292D">
        <w:rPr>
          <w:rFonts w:ascii="Times New Roman" w:hAnsi="Times New Roman" w:cs="Times New Roman"/>
          <w:i/>
          <w:sz w:val="24"/>
          <w:szCs w:val="24"/>
          <w:lang w:val="en-US"/>
        </w:rPr>
        <w:t>Listeria</w:t>
      </w:r>
      <w:r w:rsidRPr="00FE292D">
        <w:rPr>
          <w:rFonts w:ascii="Times New Roman" w:hAnsi="Times New Roman" w:cs="Times New Roman"/>
          <w:i/>
          <w:sz w:val="24"/>
          <w:szCs w:val="24"/>
        </w:rPr>
        <w:t xml:space="preserve"> </w:t>
      </w:r>
      <w:r w:rsidRPr="00FE292D">
        <w:rPr>
          <w:rFonts w:ascii="Times New Roman" w:hAnsi="Times New Roman" w:cs="Times New Roman"/>
          <w:i/>
          <w:sz w:val="24"/>
          <w:szCs w:val="24"/>
          <w:lang w:val="en-US"/>
        </w:rPr>
        <w:t>monocytogenes</w:t>
      </w:r>
      <w:r w:rsidRPr="00FE292D">
        <w:rPr>
          <w:rFonts w:ascii="Times New Roman" w:hAnsi="Times New Roman" w:cs="Times New Roman"/>
          <w:sz w:val="24"/>
          <w:szCs w:val="24"/>
        </w:rPr>
        <w:t xml:space="preserve"> – Линезолид, пенициллин, ампициллин, гентамицин, хинолоны, меропенем, хлорамфеникол и ванкомицин показали свою эффективность против листерий в исследованиях in vitro. Однако клинических данных недостаточно, </w:t>
      </w:r>
      <w:r w:rsidRPr="00FE292D">
        <w:rPr>
          <w:rFonts w:ascii="Times New Roman" w:hAnsi="Times New Roman" w:cs="Times New Roman"/>
          <w:sz w:val="24"/>
          <w:szCs w:val="24"/>
        </w:rPr>
        <w:lastRenderedPageBreak/>
        <w:t xml:space="preserve">чтобы дать рекомендации по применению какого-либо препарата из списка при менингите, вызванном L.monocytogenes. До настоящего времени стандартом терапии </w:t>
      </w:r>
      <w:r w:rsidRPr="00FE292D">
        <w:rPr>
          <w:rFonts w:ascii="Times New Roman" w:hAnsi="Times New Roman" w:cs="Times New Roman"/>
          <w:sz w:val="24"/>
          <w:szCs w:val="24"/>
          <w:lang w:val="en-US"/>
        </w:rPr>
        <w:t>L</w:t>
      </w:r>
      <w:r w:rsidRPr="00FE292D">
        <w:rPr>
          <w:rFonts w:ascii="Times New Roman" w:hAnsi="Times New Roman" w:cs="Times New Roman"/>
          <w:sz w:val="24"/>
          <w:szCs w:val="24"/>
        </w:rPr>
        <w:t>.</w:t>
      </w:r>
      <w:r w:rsidRPr="00FE292D">
        <w:rPr>
          <w:rFonts w:ascii="Times New Roman" w:hAnsi="Times New Roman" w:cs="Times New Roman"/>
          <w:sz w:val="24"/>
          <w:szCs w:val="24"/>
          <w:lang w:val="en-US"/>
        </w:rPr>
        <w:t>monocytogenes</w:t>
      </w:r>
      <w:r w:rsidRPr="00FE292D">
        <w:rPr>
          <w:rFonts w:ascii="Times New Roman" w:hAnsi="Times New Roman" w:cs="Times New Roman"/>
          <w:sz w:val="24"/>
          <w:szCs w:val="24"/>
        </w:rPr>
        <w:t xml:space="preserve"> менингита были амоксициллин, ампициллин или пенициллин </w:t>
      </w:r>
      <w:r w:rsidRPr="00FE292D">
        <w:rPr>
          <w:rFonts w:ascii="Times New Roman" w:hAnsi="Times New Roman" w:cs="Times New Roman"/>
          <w:sz w:val="24"/>
          <w:szCs w:val="24"/>
          <w:lang w:val="en-US"/>
        </w:rPr>
        <w:t>G</w:t>
      </w:r>
      <w:hyperlink w:anchor="_bookmark107" w:history="1">
        <w:r w:rsidRPr="00FE292D">
          <w:rPr>
            <w:rFonts w:ascii="Times New Roman" w:hAnsi="Times New Roman" w:cs="Times New Roman"/>
            <w:color w:val="007FAC"/>
            <w:sz w:val="24"/>
            <w:szCs w:val="24"/>
          </w:rPr>
          <w:t>[93]</w:t>
        </w:r>
      </w:hyperlink>
      <w:r w:rsidRPr="00FE292D">
        <w:rPr>
          <w:rFonts w:ascii="Times New Roman" w:hAnsi="Times New Roman" w:cs="Times New Roman"/>
          <w:sz w:val="24"/>
          <w:szCs w:val="24"/>
        </w:rPr>
        <w:t>. Существуют противоречия по поводу добавления аминогликозидов к основному лечению, так как два ретроспективных анализа показали связь добавления аминогликозидов с развитием почечной недостаточности. Однако в данных исследованиях определенная необъективность создала определенные трудности для прямого сравнения групп лечения. Добавление аминогликозидов (гентамицин) может рассматриваться в качестве терапии для менингита, вызванного L.monocytogenes. Лечащие врачи должны быть осторожны при назначении гентамицина, с точки зрения возможного возникновения почечной недостаточности. Отсутствуют исследования, оценивающие оптимальную продолжительность лечения при менингите, вызванном L.monocytogenes; комитет рекомендует терапию длительностью 21 день или более.</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lang w:val="en-US"/>
        </w:rPr>
        <w:t>Staphylococcus</w:t>
      </w:r>
      <w:r w:rsidRPr="00FE292D">
        <w:rPr>
          <w:rFonts w:ascii="Times New Roman" w:hAnsi="Times New Roman" w:cs="Times New Roman"/>
          <w:i/>
          <w:sz w:val="24"/>
          <w:szCs w:val="24"/>
        </w:rPr>
        <w:t xml:space="preserve"> </w:t>
      </w:r>
      <w:r w:rsidRPr="00FE292D">
        <w:rPr>
          <w:rFonts w:ascii="Times New Roman" w:hAnsi="Times New Roman" w:cs="Times New Roman"/>
          <w:i/>
          <w:sz w:val="24"/>
          <w:szCs w:val="24"/>
          <w:lang w:val="en-US"/>
        </w:rPr>
        <w:t>aureus</w:t>
      </w:r>
      <w:r w:rsidRPr="00FE292D">
        <w:rPr>
          <w:rFonts w:ascii="Times New Roman" w:hAnsi="Times New Roman" w:cs="Times New Roman"/>
          <w:sz w:val="24"/>
          <w:szCs w:val="24"/>
        </w:rPr>
        <w:t xml:space="preserve"> – Для лечения стафилкоккового менингита рекомендуется использование флуклоксациллина, нафциллина, оксациллина или комбинированная терапия, включающая использование фосфомицина или рифампицина</w:t>
      </w:r>
      <w:hyperlink w:anchor="_bookmark28" w:history="1">
        <w:r w:rsidRPr="00FE292D">
          <w:rPr>
            <w:rFonts w:ascii="Times New Roman" w:hAnsi="Times New Roman" w:cs="Times New Roman"/>
            <w:color w:val="007FAC"/>
            <w:sz w:val="24"/>
            <w:szCs w:val="24"/>
          </w:rPr>
          <w:t>[2]</w:t>
        </w:r>
      </w:hyperlink>
      <w:r w:rsidRPr="00FE292D">
        <w:rPr>
          <w:rFonts w:ascii="Times New Roman" w:hAnsi="Times New Roman" w:cs="Times New Roman"/>
          <w:sz w:val="24"/>
          <w:szCs w:val="24"/>
        </w:rPr>
        <w:t>. При менингите, вызванном метициллин-резистентным стафилококком рекомендовано использование ванкомицина. В случаях устойчивости стафилококка к ванкомицину (МПК &gt; 2 μg/mL) или при наличии противопоказаний к применению ванкомицина может быть использован линезолид. Рифампицин также может рассматриваться в качестве дополнения к терапии ванкомицином или линезолидом. Триметоприм/сульфаметоксазол или даптомицин могут применяться в качестве вариантов для «спасительной терапии», хотя использование этих препаратов при стафилококковом менигите находит поддержку лишь в отдельных опубликованных клинических случаях. Во избежание развития резистентности, рифампицин и фосфомицин не должны применяться в качестве монотерапии. Несмотря на отсутствие исследований, сравнивающих длительность терапии при стафилококковом менингите, эксперты рекомендуют по меньшей мере 14-дневный курс антибиотикотерапии. При выделении у больного бактериальным менингитом стафилококка  в качестве возбудителя, должны быть приняты во внимание другие возможные локализации инфекции, такие как эндокардит или спинальный эпидуральный абсцесс, что может потребовать хирургического вмешательства и пролонгированного курса антибиотикотерапии</w:t>
      </w:r>
      <w:hyperlink w:anchor="_bookmark108" w:history="1">
        <w:r w:rsidRPr="00FE292D">
          <w:rPr>
            <w:rFonts w:ascii="Times New Roman" w:hAnsi="Times New Roman" w:cs="Times New Roman"/>
            <w:color w:val="007FAC"/>
            <w:sz w:val="24"/>
            <w:szCs w:val="24"/>
          </w:rPr>
          <w:t>[94]</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Пациенты с отрицательными результатами культурального исследования.</w:t>
      </w:r>
      <w:r w:rsidRPr="00FE292D">
        <w:rPr>
          <w:rFonts w:ascii="Times New Roman" w:hAnsi="Times New Roman" w:cs="Times New Roman"/>
          <w:sz w:val="24"/>
          <w:szCs w:val="24"/>
        </w:rPr>
        <w:t xml:space="preserve"> У пациентов с цереброспинальной жидкостью, характерной для бактериального менингита, у которых посев и другие исследования (напр. ПЦР) остаются отрицательными, а также не удалось выделить возбудитель из других источников (напр. кровь, петехиальная сыпь), комитет</w:t>
      </w:r>
      <w:r w:rsidRPr="00FE292D">
        <w:rPr>
          <w:rFonts w:ascii="Times New Roman" w:hAnsi="Times New Roman" w:cs="Times New Roman"/>
          <w:color w:val="FF0000"/>
          <w:sz w:val="24"/>
          <w:szCs w:val="24"/>
        </w:rPr>
        <w:t xml:space="preserve"> </w:t>
      </w:r>
      <w:r w:rsidRPr="00FE292D">
        <w:rPr>
          <w:rFonts w:ascii="Times New Roman" w:hAnsi="Times New Roman" w:cs="Times New Roman"/>
          <w:sz w:val="24"/>
          <w:szCs w:val="24"/>
        </w:rPr>
        <w:t>рекомендует продолжать эмпирическую терапию как минимум в течение 2 недель. Однако этот срок может увеличиваться в зависимости от состояния пациента.</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Продолжительность терапии</w:t>
      </w:r>
      <w:r w:rsidRPr="00FE292D">
        <w:rPr>
          <w:rFonts w:ascii="Times New Roman" w:hAnsi="Times New Roman" w:cs="Times New Roman"/>
          <w:sz w:val="24"/>
          <w:szCs w:val="24"/>
        </w:rPr>
        <w:t xml:space="preserve">. Оптимальная продолжительность антибиотикотерапии бактериального менингита изучалась в  6 рандомизированных клинических исследованиях с участием детей. Мета-анализ данных исследований выявил недостаточность доказательств для рекомендации коротких курсов антибиотикотерапии </w:t>
      </w:r>
      <w:hyperlink w:anchor="_bookmark109" w:history="1">
        <w:r w:rsidRPr="00FE292D">
          <w:rPr>
            <w:rFonts w:ascii="Times New Roman" w:hAnsi="Times New Roman" w:cs="Times New Roman"/>
            <w:color w:val="007FAC"/>
            <w:spacing w:val="8"/>
            <w:sz w:val="24"/>
            <w:szCs w:val="24"/>
          </w:rPr>
          <w:t>[95]</w:t>
        </w:r>
      </w:hyperlink>
      <w:r w:rsidRPr="00FE292D">
        <w:rPr>
          <w:rFonts w:ascii="Times New Roman" w:hAnsi="Times New Roman" w:cs="Times New Roman"/>
          <w:sz w:val="24"/>
          <w:szCs w:val="24"/>
        </w:rPr>
        <w:t xml:space="preserve">. Крупное РКИ продемонстрировало сопоставимую эффективность 10-дневного и 5-дневного курсов антибиотикотерапии у детей с бактериальным менингитом, которые </w:t>
      </w:r>
      <w:r w:rsidRPr="00FE292D">
        <w:rPr>
          <w:rFonts w:ascii="Times New Roman" w:hAnsi="Times New Roman" w:cs="Times New Roman"/>
          <w:sz w:val="24"/>
          <w:szCs w:val="24"/>
        </w:rPr>
        <w:lastRenderedPageBreak/>
        <w:t xml:space="preserve">находились в стабильном состоянии после 3 дней терапии </w:t>
      </w:r>
      <w:hyperlink w:anchor="_bookmark110" w:history="1">
        <w:r w:rsidRPr="00FE292D">
          <w:rPr>
            <w:rFonts w:ascii="Times New Roman" w:hAnsi="Times New Roman" w:cs="Times New Roman"/>
            <w:color w:val="007FAC"/>
            <w:sz w:val="24"/>
            <w:szCs w:val="24"/>
          </w:rPr>
          <w:t>[96]</w:t>
        </w:r>
      </w:hyperlink>
      <w:r w:rsidRPr="00FE292D">
        <w:rPr>
          <w:rFonts w:ascii="Times New Roman" w:hAnsi="Times New Roman" w:cs="Times New Roman"/>
          <w:sz w:val="24"/>
          <w:szCs w:val="24"/>
        </w:rPr>
        <w:t>. Большинство детей были резидентами в Малави или Пакистане и значительная часть из них имела менингит, вызванный H.influenzae типа B. Хотя короткий и длительный курсы антибиотикотерапии продемонстрировали свою эквивалентность, подгруппы пациентов по возбудителям менингита были слишком малочисленны, чтобы доказать это. В силу существенных различий в эпидемиологии, клинической характеристике и сопутствующих заболеваниях между исследованной популяцией и детьми европейских регионов, результаты данного исследования не могут быть экстраполированы на Европейский регион, и как следствие, длительность рекомендуемой терапии остается такой, как было указано в табл. 4.2. Рекомендованная продолжительность терапии основана на данных, полученных эмпирическим путем.</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Метод введения антибактериальных препаратов</w:t>
      </w:r>
      <w:r w:rsidRPr="00FE292D">
        <w:rPr>
          <w:rFonts w:ascii="Times New Roman" w:hAnsi="Times New Roman" w:cs="Times New Roman"/>
          <w:sz w:val="24"/>
          <w:szCs w:val="24"/>
        </w:rPr>
        <w:t xml:space="preserve">. Антибактериальные препараты могут вводиться с помощью продолжительных инфузий или болюсно (напр. каждые 4 часа). Предполагается, что продолжительная внутривенная инфузия антибактериальных препаратов с постоянной скоростью имеет преимущества в лечении бактериального менингита. Литературный поиск позволил обнаружить 98 статей; 6 статей оказались релевантны, из них 3 исследования на животных, два обзора и одно РКИ </w:t>
      </w:r>
      <w:hyperlink w:anchor="_bookmark111" w:history="1">
        <w:r w:rsidRPr="00FE292D">
          <w:rPr>
            <w:rFonts w:ascii="Times New Roman" w:hAnsi="Times New Roman" w:cs="Times New Roman"/>
            <w:color w:val="007FAC"/>
            <w:sz w:val="24"/>
            <w:szCs w:val="24"/>
          </w:rPr>
          <w:t>[97]</w:t>
        </w:r>
      </w:hyperlink>
      <w:r w:rsidRPr="00FE292D">
        <w:rPr>
          <w:rFonts w:ascii="Times New Roman" w:hAnsi="Times New Roman" w:cs="Times New Roman"/>
          <w:sz w:val="24"/>
          <w:szCs w:val="24"/>
        </w:rPr>
        <w:t>. Это исследование продемонстрировало отсутствие существенных различий между продолжительными инфузиями и болюсным введением цефотаксима у детей с бактериальным менингитом. Из-за результатов этого исследования, а также других важных аспектов, как то фармакокинетические/фармакодинамические свойства ЦСЖ (напр. длительный период полувыведения антибактериальных препаратов, низкая степень бактериального роста) и использование дексаметазона, на настоящий момент не может быть дано рекомендаций относительно продолжительного или болюсного введения лекарств.</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Эмпирическая антибактериальная терапия при бактериальном менингите основана на мнении экспертов и различается в зависимости от демографических/эпидемиологических факторов (возраст и степень устойчивости возбудителей к антибиотикам).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Этиотропная терапия у пациентов с бактериальным менингитом основывается на определении чувствительности возбудителя к антибиотикам.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2 Нет достаточных доказательств в поддержку коротких курсов антибиотикотерапии у детей и взрослых с бактериальным менингитом в Европейском регионе.</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1 Нет доказательств касаемо преимущества продленного или болюсного введения антибиотиков у пациентов с бактериальным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lastRenderedPageBreak/>
        <w:t>Класс А Рекомендуемая эмпирическая терапия для пациентов с бактериальным менингитом должна основываться на возрасте пациента и локальных данных об антибиотикорезистентности возбудителей, как показано в табл. 4.1</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Рекомендуемая этиотропная терапия для пациентов с бактериальным менингитом должна определяться паттернами чувствительности возбудителя к антибиотикам, как показано в табл. 4.2</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Рекомендуемая терапия бактериального менингита для пациентов, у которых не удалось выделить возбудитель, должна проводиться эмпирически в течение минимум 2 недель</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D Группа экспертов не рекомендует короткие курсы антибиотикотерапии у детей и взрослых с бактериальным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C Вследствие недостатка доказательств, группа экспертов не дает рекомендаций по использованию продленного или болюсного введения антибиотиков у пациентов с бактериальным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Ключевой вопрос 6.  Оказывает ли дексаметазон благотворное влияние на следующие показатели у взрослых и детей с бактериальным менингитом: риск смерти, функциональный исход заболевания, потеря слуха?</w:t>
      </w: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Адъювантная терапия дексаметазоном</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Доказательная база</w:t>
      </w:r>
      <w:r w:rsidRPr="00FE292D">
        <w:rPr>
          <w:rFonts w:ascii="Times New Roman" w:hAnsi="Times New Roman" w:cs="Times New Roman"/>
          <w:sz w:val="24"/>
          <w:szCs w:val="24"/>
        </w:rPr>
        <w:t xml:space="preserve">. Экспериментальные исследования на животных показали, что исход бактериального менингита связан со степенью тяжести воспаления в субарахноидальном пространстве </w:t>
      </w:r>
      <w:hyperlink w:anchor="_bookmark112" w:history="1">
        <w:r w:rsidRPr="00FE292D">
          <w:rPr>
            <w:rFonts w:ascii="Times New Roman" w:hAnsi="Times New Roman" w:cs="Times New Roman"/>
            <w:color w:val="007FAC"/>
            <w:sz w:val="24"/>
            <w:szCs w:val="24"/>
          </w:rPr>
          <w:t>[98]</w:t>
        </w:r>
      </w:hyperlink>
      <w:r w:rsidRPr="00FE292D">
        <w:rPr>
          <w:rFonts w:ascii="Times New Roman" w:hAnsi="Times New Roman" w:cs="Times New Roman"/>
          <w:sz w:val="24"/>
          <w:szCs w:val="24"/>
        </w:rPr>
        <w:t xml:space="preserve">. Иммуномодуляция воспалительного ответа с помощью глюкокортикостероидов (ГКС) оценивалась в качестве тактики лечения во множестве РКИ. В Кокрановский мета-анализ 2013 года вошло 25 РКИ, включающих в себя 4121 пациента с бактериальным менингитом </w:t>
      </w:r>
      <w:hyperlink w:anchor="_bookmark113" w:history="1">
        <w:r w:rsidRPr="00FE292D">
          <w:rPr>
            <w:rFonts w:ascii="Times New Roman" w:hAnsi="Times New Roman" w:cs="Times New Roman"/>
            <w:color w:val="007FAC"/>
            <w:sz w:val="24"/>
            <w:szCs w:val="24"/>
          </w:rPr>
          <w:t>[99]</w:t>
        </w:r>
      </w:hyperlink>
      <w:r w:rsidRPr="00FE292D">
        <w:rPr>
          <w:rFonts w:ascii="Times New Roman" w:hAnsi="Times New Roman" w:cs="Times New Roman"/>
          <w:sz w:val="24"/>
          <w:szCs w:val="24"/>
        </w:rPr>
        <w:t>. Литературный поиск не выявил новых РКИ с момента публикации этого мета-анализа.</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 xml:space="preserve">В кокрановском мета-анализе ГКС снижали вероятность потери слуха и неврологических последствий, но не снижали летальность </w:t>
      </w:r>
      <w:hyperlink w:anchor="_bookmark113" w:history="1">
        <w:r w:rsidRPr="00FE292D">
          <w:rPr>
            <w:rFonts w:ascii="Times New Roman" w:hAnsi="Times New Roman" w:cs="Times New Roman"/>
            <w:color w:val="007FAC"/>
            <w:sz w:val="24"/>
            <w:szCs w:val="24"/>
          </w:rPr>
          <w:t>[99]</w:t>
        </w:r>
      </w:hyperlink>
      <w:r w:rsidRPr="00FE292D">
        <w:rPr>
          <w:rFonts w:ascii="Times New Roman" w:hAnsi="Times New Roman" w:cs="Times New Roman"/>
          <w:sz w:val="24"/>
          <w:szCs w:val="24"/>
        </w:rPr>
        <w:t>. Не было отмечено дексаметазон-ассоциированных побочных эффектов в сравнении с группой плацебо. Анализ подгрупп показал, что ГКС снижали летальность при пневмококковом менингите, но не при менингитах другой этиологии. Дальнейший анализ подгрупп продемонстрировал, что использование ГКС имело положительный эффект в исследованиях, проведенных в странах с высоким уровнем дохода и медицинской помощи, но не имело такового эффекта в исследованиях, проведенных в странах с низким уровнем доходов.</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 xml:space="preserve">Только в одном опубликованном РКИ изучалось применение адъювантной терапии глюкокортикоидами у новорожденных с менингитом </w:t>
      </w:r>
      <w:hyperlink w:anchor="_bookmark113" w:history="1">
        <w:r w:rsidRPr="00FE292D">
          <w:rPr>
            <w:rFonts w:ascii="Times New Roman" w:hAnsi="Times New Roman" w:cs="Times New Roman"/>
            <w:color w:val="007FAC"/>
            <w:sz w:val="24"/>
            <w:szCs w:val="24"/>
          </w:rPr>
          <w:t>[99,100]</w:t>
        </w:r>
      </w:hyperlink>
      <w:r w:rsidRPr="00FE292D">
        <w:rPr>
          <w:rFonts w:ascii="Times New Roman" w:hAnsi="Times New Roman" w:cs="Times New Roman"/>
          <w:sz w:val="24"/>
          <w:szCs w:val="24"/>
        </w:rPr>
        <w:t xml:space="preserve">. Данное исследование продемонстрировало положительный эффект терапии ГКС, но само исследование было маленьким по объему, а группы пациентов, получавших терапию, не были хорошо сбалансированы по возрасту, результатам культурального исследования и этиологическому возбудителю. Поэтому необходимо проведение дополнительных РКИ, </w:t>
      </w:r>
      <w:r w:rsidRPr="00FE292D">
        <w:rPr>
          <w:rFonts w:ascii="Times New Roman" w:hAnsi="Times New Roman" w:cs="Times New Roman"/>
          <w:sz w:val="24"/>
          <w:szCs w:val="24"/>
        </w:rPr>
        <w:lastRenderedPageBreak/>
        <w:t xml:space="preserve">прежде чем появится возможность дать однозначные заключения касаемо роли терапии дексаметазоном у новорожденных с менингитом. В настоящее время применение дексаметазона у новорожденных не рекомендуется. </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В большинстве исследований, вошедших в мета-анализ, применялся дексаметазон; это наиболее широко используемый при бактериальном менингите глюкокортикоид. Рекомендуемая дозировка дексаметазона для детей – 0.15 мг/кг каждые 6 часов; для взрослых – 10 мг каждые 6 часов. Продолжительность лечения – 4 дня.</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Подвопрос 6.1 До какого момента времени может быть начата терапия дексаметазоном, если пациент уже получает антибиотики?</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Выбор времени терапии дексаметазоном</w:t>
      </w:r>
      <w:r w:rsidRPr="00FE292D">
        <w:rPr>
          <w:rFonts w:ascii="Times New Roman" w:hAnsi="Times New Roman" w:cs="Times New Roman"/>
          <w:sz w:val="24"/>
          <w:szCs w:val="24"/>
        </w:rPr>
        <w:t xml:space="preserve">. В наиболее крупных РКИ дексаметазон вводился до первого введения антибиотиков или одновременно с первой дозой последних, с целью предотвратить воспалительную реакцию, возникающую в результате распада бактерий под действием антибиотиков </w:t>
      </w:r>
      <w:hyperlink w:anchor="_bookmark114" w:history="1">
        <w:r w:rsidRPr="00FE292D">
          <w:rPr>
            <w:rFonts w:ascii="Times New Roman" w:hAnsi="Times New Roman" w:cs="Times New Roman"/>
            <w:color w:val="007FAC"/>
            <w:sz w:val="24"/>
            <w:szCs w:val="24"/>
          </w:rPr>
          <w:t>[101,102]</w:t>
        </w:r>
      </w:hyperlink>
      <w:r w:rsidRPr="00FE292D">
        <w:rPr>
          <w:rFonts w:ascii="Times New Roman" w:hAnsi="Times New Roman" w:cs="Times New Roman"/>
          <w:sz w:val="24"/>
          <w:szCs w:val="24"/>
        </w:rPr>
        <w:t xml:space="preserve">. Таким образом, рекомендовано начинать терапию дексаметазоном одновременно с первой дозой антибиотиков </w:t>
      </w:r>
      <w:hyperlink w:anchor="_bookmark29" w:history="1">
        <w:r w:rsidRPr="00FE292D">
          <w:rPr>
            <w:rFonts w:ascii="Times New Roman" w:hAnsi="Times New Roman" w:cs="Times New Roman"/>
            <w:color w:val="007FAC"/>
            <w:sz w:val="24"/>
            <w:szCs w:val="24"/>
          </w:rPr>
          <w:t>[3]</w:t>
        </w:r>
      </w:hyperlink>
      <w:r w:rsidRPr="00FE292D">
        <w:rPr>
          <w:rFonts w:ascii="Times New Roman" w:hAnsi="Times New Roman" w:cs="Times New Roman"/>
          <w:sz w:val="24"/>
          <w:szCs w:val="24"/>
        </w:rPr>
        <w:t xml:space="preserve">. Если же дексаметазон не был начат одновременно с антибиотиками – остается неясным в какой момент времени добавление дексаметазона перестает иметь благоприятный эффект. Отсутствуют РКИ направленные на изучение времени начала использования ГКС терапии </w:t>
      </w:r>
      <w:hyperlink w:anchor="_bookmark113" w:history="1">
        <w:r w:rsidRPr="00FE292D">
          <w:rPr>
            <w:rFonts w:ascii="Times New Roman" w:hAnsi="Times New Roman" w:cs="Times New Roman"/>
            <w:color w:val="007FAC"/>
            <w:sz w:val="24"/>
            <w:szCs w:val="24"/>
          </w:rPr>
          <w:t>[99]</w:t>
        </w:r>
      </w:hyperlink>
      <w:r w:rsidRPr="00FE292D">
        <w:rPr>
          <w:rFonts w:ascii="Times New Roman" w:hAnsi="Times New Roman" w:cs="Times New Roman"/>
          <w:sz w:val="24"/>
          <w:szCs w:val="24"/>
        </w:rPr>
        <w:t xml:space="preserve">. В экспериментальных моделях пневмококкового менингита концентрация бактерий в ЦСЖ к моменту начала терапии представлялась более значимым фактором, влияющим на воспалительную реакцию в ответ на антибактериальные препараты, нежели время начала терапии дексаметазоном </w:t>
      </w:r>
      <w:hyperlink w:anchor="_bookmark112" w:history="1">
        <w:r w:rsidRPr="00FE292D">
          <w:rPr>
            <w:rFonts w:ascii="Times New Roman" w:hAnsi="Times New Roman" w:cs="Times New Roman"/>
            <w:color w:val="007FAC"/>
            <w:sz w:val="24"/>
            <w:szCs w:val="24"/>
          </w:rPr>
          <w:t>[98]</w:t>
        </w:r>
      </w:hyperlink>
      <w:r w:rsidRPr="00FE292D">
        <w:rPr>
          <w:rFonts w:ascii="Times New Roman" w:hAnsi="Times New Roman" w:cs="Times New Roman"/>
          <w:sz w:val="24"/>
          <w:szCs w:val="24"/>
        </w:rPr>
        <w:t xml:space="preserve">. Мета-анализ индивидуальных данных пациентов показал, что дексаметазон снижал риски потери слуха, независимо от того, был ли начат препарат до или после антибиотиков </w:t>
      </w:r>
      <w:hyperlink w:anchor="_bookmark115" w:history="1">
        <w:r w:rsidRPr="00FE292D">
          <w:rPr>
            <w:rFonts w:ascii="Times New Roman" w:hAnsi="Times New Roman" w:cs="Times New Roman"/>
            <w:color w:val="007FAC"/>
            <w:sz w:val="24"/>
            <w:szCs w:val="24"/>
          </w:rPr>
          <w:t>[103]</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В связи с тем что отсутствуют доказательства относительно конкретного времени введения, комитет пришел к соглашению (основанному на мнении экспертов), что терапия дексаметазоном может быть начата вплоть до 4 часов после начала антибиотикотерапии.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Подвопрос 6.2. Необходимо ли отменять дексаметазон при выделении возбудителя отличного от S.pneumoniae?</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Отмена дексаметазона после идентификации возбудителя</w:t>
      </w:r>
      <w:r w:rsidRPr="00FE292D">
        <w:rPr>
          <w:rFonts w:ascii="Times New Roman" w:hAnsi="Times New Roman" w:cs="Times New Roman"/>
          <w:sz w:val="24"/>
          <w:szCs w:val="24"/>
        </w:rPr>
        <w:t xml:space="preserve">. Кокрановский мета-анализ показал, что добавление дексаметазона снижает риски потери слуха и неврологических последствий при бактериальном менингите независимо от вида возбудителя </w:t>
      </w:r>
      <w:hyperlink w:anchor="_bookmark113" w:history="1">
        <w:r w:rsidRPr="00FE292D">
          <w:rPr>
            <w:rFonts w:ascii="Times New Roman" w:hAnsi="Times New Roman" w:cs="Times New Roman"/>
            <w:color w:val="007FAC"/>
            <w:sz w:val="24"/>
            <w:szCs w:val="24"/>
          </w:rPr>
          <w:t>[99]</w:t>
        </w:r>
      </w:hyperlink>
      <w:r w:rsidRPr="00FE292D">
        <w:rPr>
          <w:rFonts w:ascii="Times New Roman" w:hAnsi="Times New Roman" w:cs="Times New Roman"/>
          <w:sz w:val="24"/>
          <w:szCs w:val="24"/>
        </w:rPr>
        <w:t xml:space="preserve">. При анализе подгрупп было показано, что наиболее явный эффект дексаметазона наблюдался при пневмококковом менингите, также в этой группе дексаметазон снижал и летальность. Кроме того, было обнаружено значительное положительное влияние на риск потери слуха в подгруппе менингита, вызванного H. </w:t>
      </w:r>
      <w:r w:rsidRPr="00FE292D">
        <w:rPr>
          <w:rFonts w:ascii="Times New Roman" w:hAnsi="Times New Roman" w:cs="Times New Roman"/>
          <w:sz w:val="24"/>
          <w:szCs w:val="24"/>
          <w:lang w:val="en-US"/>
        </w:rPr>
        <w:t>Influenza</w:t>
      </w:r>
      <w:r w:rsidRPr="00FE292D">
        <w:rPr>
          <w:rFonts w:ascii="Times New Roman" w:hAnsi="Times New Roman" w:cs="Times New Roman"/>
          <w:sz w:val="24"/>
          <w:szCs w:val="24"/>
        </w:rPr>
        <w:t xml:space="preserve">. Касаемо N.meningitidis, анализ на уровне подгрупп не показал никакого эффекта на какие бы то ни было критерии оценки. Однако так как частота нежелательных событий (летальный исход, потеря слуха) при менингококковом менингите значительно ниже, чем при пневмококковом, нельзя сделать выводы об эффективности дексаметазона по причине малого количества пациентов с менингококковым менингитом, включенных в мета-анализ. </w:t>
      </w:r>
      <w:r w:rsidRPr="00FE292D">
        <w:rPr>
          <w:rFonts w:ascii="Times New Roman" w:hAnsi="Times New Roman" w:cs="Times New Roman"/>
          <w:color w:val="FF0000"/>
          <w:sz w:val="24"/>
          <w:szCs w:val="24"/>
        </w:rPr>
        <w:t>A</w:t>
      </w:r>
      <w:r w:rsidRPr="00FE292D">
        <w:rPr>
          <w:rFonts w:ascii="Times New Roman" w:hAnsi="Times New Roman" w:cs="Times New Roman"/>
          <w:color w:val="FF0000"/>
          <w:sz w:val="24"/>
          <w:szCs w:val="24"/>
          <w:lang w:val="en-US"/>
        </w:rPr>
        <w:t>n</w:t>
      </w:r>
      <w:r w:rsidRPr="00FE292D">
        <w:rPr>
          <w:rFonts w:ascii="Times New Roman" w:hAnsi="Times New Roman" w:cs="Times New Roman"/>
          <w:color w:val="FF0000"/>
          <w:sz w:val="24"/>
          <w:szCs w:val="24"/>
        </w:rPr>
        <w:t xml:space="preserve"> </w:t>
      </w:r>
      <w:r w:rsidRPr="00FE292D">
        <w:rPr>
          <w:rFonts w:ascii="Times New Roman" w:hAnsi="Times New Roman" w:cs="Times New Roman"/>
          <w:color w:val="FF0000"/>
          <w:sz w:val="24"/>
          <w:szCs w:val="24"/>
          <w:lang w:val="en-US"/>
        </w:rPr>
        <w:t>implementation</w:t>
      </w:r>
      <w:r w:rsidRPr="00FE292D">
        <w:rPr>
          <w:rFonts w:ascii="Times New Roman" w:hAnsi="Times New Roman" w:cs="Times New Roman"/>
          <w:color w:val="FF0000"/>
          <w:sz w:val="24"/>
          <w:szCs w:val="24"/>
        </w:rPr>
        <w:t xml:space="preserve"> </w:t>
      </w:r>
      <w:r w:rsidRPr="00FE292D">
        <w:rPr>
          <w:rFonts w:ascii="Times New Roman" w:hAnsi="Times New Roman" w:cs="Times New Roman"/>
          <w:color w:val="FF0000"/>
          <w:sz w:val="24"/>
          <w:szCs w:val="24"/>
          <w:lang w:val="en-US"/>
        </w:rPr>
        <w:t>study</w:t>
      </w:r>
      <w:r w:rsidRPr="00FE292D">
        <w:rPr>
          <w:rFonts w:ascii="Times New Roman" w:hAnsi="Times New Roman" w:cs="Times New Roman"/>
          <w:sz w:val="24"/>
          <w:szCs w:val="24"/>
        </w:rPr>
        <w:t xml:space="preserve"> показало, что использование дексаметазона у пациентов с </w:t>
      </w:r>
      <w:r w:rsidRPr="00FE292D">
        <w:rPr>
          <w:rFonts w:ascii="Times New Roman" w:hAnsi="Times New Roman" w:cs="Times New Roman"/>
          <w:sz w:val="24"/>
          <w:szCs w:val="24"/>
        </w:rPr>
        <w:lastRenderedPageBreak/>
        <w:t xml:space="preserve">менингококковым менингитом безопасно, но не приводит к значимому снижению неблагоприятных исходов, таких как потеря слуха или смерть </w:t>
      </w:r>
      <w:hyperlink w:anchor="_bookmark75" w:history="1">
        <w:r w:rsidRPr="00FE292D">
          <w:rPr>
            <w:rFonts w:ascii="Times New Roman" w:hAnsi="Times New Roman" w:cs="Times New Roman"/>
            <w:color w:val="007FAC"/>
            <w:sz w:val="24"/>
            <w:szCs w:val="24"/>
          </w:rPr>
          <w:t>[53]</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Комитет пришел к выводу, что дексаметазон следует отменять у пациентов с менингитом небактериальной этиологии, а также если менингит вызван возбудителем отличным от видов H.influenzae или S.pneumoniae, хотя некоторые эксперты рекомендуют продолжать адъювантную терапию дексаметазоном вне зависимости от этиологически значимого микроорганизма.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1 Глюкокортикостероиды значимо уменьшают риск потери слуха и неврологические последствия, но не снижают общую летальность. Данные поддерживают использование ГКС у пациентов с бактериальным менингитом, за исключением неонатального возраста, в странах с высоким уровнем медицинской помощи. Не обнаружено полезных эффектов адъювантного назначения ГКС в исследованиях, проводимых в странах с низким уровнем дохода. Использование дексаметазона для новорожденных на настоящий момент не рекомендовано.</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В отсутствие научных доказательств, комитет пришел к соглашению, что если антибиотикотерапия уже проводится, адъювантная терапия дексаметазоном все еще может быть начата вплоть до 4 часов с момента первого введения антибиотиков.</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В отсутствие научных доказательств, комитет пришел к выводу, что дексаметазон следует отменять у пациентов с менингитом небактериальной этиологии, а также если менингит вызван возбудителем отличным от видов H.influenzae или S.pneumoniae, хотя некоторые эксперты рекомендуют продолжать адъювантную терапию дексаметазоном вне зависимости от этиологически значимого микроорганизма.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Эмпирическая терапия с дексаметазоном настоятельно рекомендуется для всех взрослых (10 мг каждые 6 ч в течение 4 дней) и детей (0,15 мг/кг каждые 6 ч в течение 4 дней) с острым бактериальным менингитом в условиях стран с высоким уровнем дохода.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Настоятельно рекомендуется начинать терапию дексаметазоном одновременно с первой дозой антибиотиков</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С Если внутривенная антибактериальная терапия уже инициирована, дексаметазон все еще может быть назначен вплоть до 4 часов с момента введения первой дозы антибиотика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B Рекомендуется прекратить терапию дексаметазоном, если установлено, что пациент имеет менингит небактериальной этиологии, а также если менингит вызван возбудителем отличным от видов H.influenzae или S.pneumoniae, хотя некоторые эксперты рекомендуют продолжать адъювантную терапию дексаметазоном вне зависимости от этиологически значимого микроорганизма.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 xml:space="preserve">Ключевой вопрос 7. Оказывают ли положительное влияние глицерол, маннитол, ацетаминофен/парацетамол, гипотермия, антиконвульсанты или гипертонический солевой </w:t>
      </w:r>
      <w:r w:rsidRPr="00FE292D">
        <w:rPr>
          <w:rFonts w:ascii="Times New Roman" w:hAnsi="Times New Roman" w:cs="Times New Roman"/>
          <w:sz w:val="24"/>
          <w:szCs w:val="24"/>
        </w:rPr>
        <w:lastRenderedPageBreak/>
        <w:t>раствор на такие показатели как летальность, функциональный исход и потеря слуха у взрослых и детей с бактериальным менингитом?</w:t>
      </w: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Другая адъювантная терапия</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В этом разделе рассматривается порядок использования стратегий адъювантной терапии у всех пациентов с бактериальным менингитом.</w:t>
      </w:r>
      <w:r w:rsidRPr="00FE292D">
        <w:rPr>
          <w:rFonts w:ascii="Times New Roman" w:hAnsi="Times New Roman" w:cs="Times New Roman"/>
          <w:color w:val="FF0000"/>
          <w:sz w:val="24"/>
          <w:szCs w:val="24"/>
        </w:rPr>
        <w:t xml:space="preserve"> </w:t>
      </w:r>
      <w:r w:rsidRPr="00FE292D">
        <w:rPr>
          <w:rFonts w:ascii="Times New Roman" w:hAnsi="Times New Roman" w:cs="Times New Roman"/>
          <w:sz w:val="24"/>
          <w:szCs w:val="24"/>
        </w:rPr>
        <w:t>Отдельным пациентам может быть показана терапия одним из описанных далее средств, например антиконвульсанты для пациентов с судорогами. В разделе «Осложнения бактериального менингита во время госпитализации» более подробно описаны подобные случаи.</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Терапия осмотически-активными препаратами</w:t>
      </w:r>
      <w:r w:rsidRPr="00FE292D">
        <w:rPr>
          <w:rFonts w:ascii="Times New Roman" w:hAnsi="Times New Roman" w:cs="Times New Roman"/>
          <w:sz w:val="24"/>
          <w:szCs w:val="24"/>
        </w:rPr>
        <w:t xml:space="preserve">.  Терапия осмотически-активными препаратами традиционно использовалась при отдельных неврологических заболеваниях с целью снизить внутричерепное давление. Наиболее изученным осмотически-активным средством в лечении бактериального менингита является глицерол. Литературный поиск по использованию глицерола при бактериальном менингите позволил обнаружить 73 статьи, 8 из которых были релевантны. Было обнаружено пять РКИ, четыре из которых вошли в Кокрановский мета-анализ 2013 года </w:t>
      </w:r>
      <w:hyperlink w:anchor="_bookmark116" w:history="1">
        <w:r w:rsidRPr="00FE292D">
          <w:rPr>
            <w:rFonts w:ascii="Times New Roman" w:hAnsi="Times New Roman" w:cs="Times New Roman"/>
            <w:color w:val="007FAC"/>
            <w:sz w:val="24"/>
            <w:szCs w:val="24"/>
          </w:rPr>
          <w:t>[104]</w:t>
        </w:r>
      </w:hyperlink>
      <w:r w:rsidRPr="00FE292D">
        <w:rPr>
          <w:rFonts w:ascii="Times New Roman" w:hAnsi="Times New Roman" w:cs="Times New Roman"/>
          <w:sz w:val="24"/>
          <w:szCs w:val="24"/>
        </w:rPr>
        <w:t>. Одно РКИ с участием взрослых было прекращено вследствие более высокой летальности в группе лечения, другое РКИ с участием детей продемонстрировало эффективность глицерола, остальные три РКИ не показали различий между глицеролом и плацебо. Между исследованиями было существенное различие в части географии (Южная Америка, Европа или Африка), возраста пациентов (взрослые или дети), а также в дозировке лекарственного средства (максимум 100мл/день или 300мл/день), и в продолжительности лечения (2 или 4 дня). Исследование проведенное в Европе не показало эффекта глицерола. Ни одно исследование не было проведено с участием  новорожденных с бактериальным менингитом. В связи с отсутствием очевидного положительного эффекта глицерола, данный препарат не должен использоваться ни у взрослых ни у детей с бактериальным менингитом.</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Другие осмотически-активные средства, такие как маннитол или гипертонический солевой раствор не были изучены в РКИ или сравнительных исследованиях у пациентов с бактериальным менингитом, и, как следствие, такая терапия не может быть рекомендована в силу недостаточности доказательств.</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Парацетамол (ацетаминофен).</w:t>
      </w:r>
      <w:r w:rsidRPr="00FE292D">
        <w:rPr>
          <w:rFonts w:ascii="Times New Roman" w:hAnsi="Times New Roman" w:cs="Times New Roman"/>
          <w:sz w:val="24"/>
          <w:szCs w:val="24"/>
        </w:rPr>
        <w:t xml:space="preserve"> Парацетамол (ацетаминофен) рассматривался в качестве средства улучшающего исход заболевания вследствие снижения воспалительного ответа и уменьшения лихорадки. Данные наблюдений у пациентов с бактериемией показали связь терапии парацетамолом с улучшением прогноза </w:t>
      </w:r>
      <w:hyperlink w:anchor="_bookmark117" w:history="1">
        <w:r w:rsidRPr="00FE292D">
          <w:rPr>
            <w:rFonts w:ascii="Times New Roman" w:hAnsi="Times New Roman" w:cs="Times New Roman"/>
            <w:color w:val="007FAC"/>
            <w:sz w:val="24"/>
            <w:szCs w:val="24"/>
          </w:rPr>
          <w:t>[105]</w:t>
        </w:r>
      </w:hyperlink>
      <w:r w:rsidRPr="00FE292D">
        <w:rPr>
          <w:rFonts w:ascii="Times New Roman" w:hAnsi="Times New Roman" w:cs="Times New Roman"/>
          <w:sz w:val="24"/>
          <w:szCs w:val="24"/>
        </w:rPr>
        <w:t xml:space="preserve">. Проведенные нами литературный поиск позволил обнаружить 19 релевантных исследований, два из которых оказались РКИ </w:t>
      </w:r>
      <w:hyperlink w:anchor="_bookmark111" w:history="1">
        <w:r w:rsidRPr="00FE292D">
          <w:rPr>
            <w:rFonts w:ascii="Times New Roman" w:hAnsi="Times New Roman" w:cs="Times New Roman"/>
            <w:color w:val="007FAC"/>
            <w:sz w:val="24"/>
            <w:szCs w:val="24"/>
          </w:rPr>
          <w:t>[97,106]</w:t>
        </w:r>
      </w:hyperlink>
      <w:r w:rsidRPr="00FE292D">
        <w:rPr>
          <w:rFonts w:ascii="Times New Roman" w:hAnsi="Times New Roman" w:cs="Times New Roman"/>
          <w:sz w:val="24"/>
          <w:szCs w:val="24"/>
        </w:rPr>
        <w:t>. Оба исследования являлись полными факторными экспериментами, где парацетамол был одним из двух исследуемых препаратов. Положительного эффекта парацетамола отмечено не было.</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Терапевтическая гипотермия</w:t>
      </w:r>
      <w:r w:rsidRPr="00FE292D">
        <w:rPr>
          <w:rFonts w:ascii="Times New Roman" w:hAnsi="Times New Roman" w:cs="Times New Roman"/>
          <w:sz w:val="24"/>
          <w:szCs w:val="24"/>
        </w:rPr>
        <w:t xml:space="preserve">. Терапевтическая гипотермия была предложена с целью нейропротекции и широко изучалась при тяжелых неврологических травмах, а также при постаноксической энцефалопатии, в результате чего были получены различные результаты. Поиск литературы  позволил обнаружить 1 РКИ и два обсервационных </w:t>
      </w:r>
      <w:r w:rsidRPr="00FE292D">
        <w:rPr>
          <w:rFonts w:ascii="Times New Roman" w:hAnsi="Times New Roman" w:cs="Times New Roman"/>
          <w:sz w:val="24"/>
          <w:szCs w:val="24"/>
        </w:rPr>
        <w:lastRenderedPageBreak/>
        <w:t xml:space="preserve">исследования. РКИ было прекращено преждевременно вследствие более высокой летальности в группе гипотермии </w:t>
      </w:r>
      <w:hyperlink w:anchor="_bookmark118" w:history="1">
        <w:r w:rsidRPr="00FE292D">
          <w:rPr>
            <w:rFonts w:ascii="Times New Roman" w:hAnsi="Times New Roman" w:cs="Times New Roman"/>
            <w:color w:val="007FAC"/>
            <w:sz w:val="24"/>
            <w:szCs w:val="24"/>
          </w:rPr>
          <w:t>[107]</w:t>
        </w:r>
      </w:hyperlink>
      <w:r w:rsidRPr="00FE292D">
        <w:rPr>
          <w:rFonts w:ascii="Times New Roman" w:hAnsi="Times New Roman" w:cs="Times New Roman"/>
          <w:sz w:val="24"/>
          <w:szCs w:val="24"/>
        </w:rPr>
        <w:t>. Таким образом, гипотермия не рекомендована у пациентов с бактериальным менингитом.</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Антиконвульсанты</w:t>
      </w:r>
      <w:r w:rsidRPr="00FE292D">
        <w:rPr>
          <w:rFonts w:ascii="Times New Roman" w:hAnsi="Times New Roman" w:cs="Times New Roman"/>
          <w:sz w:val="24"/>
          <w:szCs w:val="24"/>
        </w:rPr>
        <w:t>. Поиск литературы позволил обнаружить 320 публикаций, но ни одной релевантной. Не было проведено ни одного РКИ с целью оценки использования антиконвульсантов при бактериальном менингите в отсутствие судорог.</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Гипертонический солевой раствор</w:t>
      </w:r>
      <w:r w:rsidRPr="00FE292D">
        <w:rPr>
          <w:rFonts w:ascii="Times New Roman" w:hAnsi="Times New Roman" w:cs="Times New Roman"/>
          <w:sz w:val="24"/>
          <w:szCs w:val="24"/>
        </w:rPr>
        <w:t>. Поиск литературы позволил обнаружить 21 публикацию, ни одна из которых не была релевантной. Не было проведено ни одного РКИ с целью оценки использования гипертонического солевого раствора при бактериальном менингите.</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Терапия, основанная на показателях внутричерепного давления</w:t>
      </w:r>
      <w:r w:rsidRPr="00FE292D">
        <w:rPr>
          <w:rFonts w:ascii="Times New Roman" w:hAnsi="Times New Roman" w:cs="Times New Roman"/>
          <w:sz w:val="24"/>
          <w:szCs w:val="24"/>
        </w:rPr>
        <w:t xml:space="preserve">. При бактериальном менингите внутричерепное давление повышается в результате нескольких факторов (напр. отек мозга или гидроцефалия). В обсервационных исследованиях </w:t>
      </w:r>
      <w:hyperlink w:anchor="_bookmark119" w:history="1">
        <w:r w:rsidRPr="00FE292D">
          <w:rPr>
            <w:rFonts w:ascii="Times New Roman" w:hAnsi="Times New Roman" w:cs="Times New Roman"/>
            <w:color w:val="007FAC"/>
            <w:spacing w:val="2"/>
            <w:sz w:val="24"/>
            <w:szCs w:val="24"/>
          </w:rPr>
          <w:t xml:space="preserve">[108– </w:t>
        </w:r>
        <w:r w:rsidRPr="00FE292D">
          <w:rPr>
            <w:rFonts w:ascii="Times New Roman" w:hAnsi="Times New Roman" w:cs="Times New Roman"/>
            <w:color w:val="007FAC"/>
            <w:sz w:val="24"/>
            <w:szCs w:val="24"/>
          </w:rPr>
          <w:t>110]</w:t>
        </w:r>
      </w:hyperlink>
      <w:r w:rsidRPr="00FE292D">
        <w:rPr>
          <w:rFonts w:ascii="Times New Roman" w:hAnsi="Times New Roman" w:cs="Times New Roman"/>
          <w:sz w:val="24"/>
          <w:szCs w:val="24"/>
        </w:rPr>
        <w:t>, где были описаны несколько подходов к многоступенчатой терапии, снижающей внутричерепное давление, было показано улучшение исходов заболевания. Однако не было проведено ни одного РКИ, а результаты обсервационных исследований существенно различаются между собой. Так как описанные в исследованиях вмешательства могут повлечь за собой вред здоровью, необходимы дополнительные исследования, прежде чем данные методы могут быть рекомендованы в качестве рутинного лечения у пациентов с бактериальным менингитом.</w:t>
      </w:r>
    </w:p>
    <w:p w:rsidR="009829D5" w:rsidRPr="00FE292D" w:rsidRDefault="009829D5" w:rsidP="009829D5">
      <w:pPr>
        <w:ind w:firstLine="360"/>
        <w:jc w:val="both"/>
        <w:rPr>
          <w:rFonts w:ascii="Times New Roman" w:hAnsi="Times New Roman" w:cs="Times New Roman"/>
          <w:sz w:val="24"/>
          <w:szCs w:val="24"/>
        </w:rPr>
      </w:pPr>
      <w:r w:rsidRPr="00FE292D">
        <w:rPr>
          <w:rFonts w:ascii="Times New Roman" w:hAnsi="Times New Roman" w:cs="Times New Roman"/>
          <w:i/>
          <w:sz w:val="24"/>
          <w:szCs w:val="24"/>
        </w:rPr>
        <w:t>Другая адъювантная терапия.</w:t>
      </w:r>
      <w:r w:rsidRPr="00FE292D">
        <w:rPr>
          <w:rFonts w:ascii="Times New Roman" w:hAnsi="Times New Roman" w:cs="Times New Roman"/>
          <w:sz w:val="24"/>
          <w:szCs w:val="24"/>
        </w:rPr>
        <w:t xml:space="preserve"> Некоторые другие адъювантные методы лечения также оценивались у пациентов с бактериальным менингитом.</w:t>
      </w:r>
    </w:p>
    <w:p w:rsidR="009829D5" w:rsidRPr="00FE292D" w:rsidRDefault="009829D5" w:rsidP="009829D5">
      <w:pPr>
        <w:pStyle w:val="ad"/>
        <w:numPr>
          <w:ilvl w:val="0"/>
          <w:numId w:val="2"/>
        </w:numPr>
        <w:jc w:val="both"/>
        <w:rPr>
          <w:rFonts w:ascii="Times New Roman" w:hAnsi="Times New Roman" w:cs="Times New Roman"/>
          <w:sz w:val="24"/>
          <w:szCs w:val="24"/>
        </w:rPr>
      </w:pPr>
      <w:r w:rsidRPr="00FE292D">
        <w:rPr>
          <w:rFonts w:ascii="Times New Roman" w:hAnsi="Times New Roman" w:cs="Times New Roman"/>
          <w:sz w:val="24"/>
          <w:szCs w:val="24"/>
        </w:rPr>
        <w:t xml:space="preserve">РКИ по интенсивной терапии, в которые были включены пациенты с бактериальным менингитом, получавшие активированный протеин С, продемонстрировали повышенную частоту мозговых кровоизлияний в группе лечения, в связи с чем такое лечение не может быть рекомендовано (и в сущности более недоступно) </w:t>
      </w:r>
      <w:hyperlink w:anchor="_bookmark120" w:history="1">
        <w:r w:rsidRPr="00FE292D">
          <w:rPr>
            <w:rFonts w:ascii="Times New Roman" w:hAnsi="Times New Roman" w:cs="Times New Roman"/>
            <w:color w:val="007FAC"/>
            <w:sz w:val="24"/>
            <w:szCs w:val="24"/>
          </w:rPr>
          <w:t>[111]</w:t>
        </w:r>
      </w:hyperlink>
      <w:r w:rsidRPr="00FE292D">
        <w:rPr>
          <w:rFonts w:ascii="Times New Roman" w:hAnsi="Times New Roman" w:cs="Times New Roman"/>
          <w:sz w:val="24"/>
          <w:szCs w:val="24"/>
        </w:rPr>
        <w:t>.</w:t>
      </w:r>
    </w:p>
    <w:p w:rsidR="009829D5" w:rsidRPr="00FE292D" w:rsidRDefault="009829D5" w:rsidP="009829D5">
      <w:pPr>
        <w:pStyle w:val="ad"/>
        <w:numPr>
          <w:ilvl w:val="0"/>
          <w:numId w:val="2"/>
        </w:numPr>
        <w:jc w:val="both"/>
        <w:rPr>
          <w:rFonts w:ascii="Times New Roman" w:hAnsi="Times New Roman" w:cs="Times New Roman"/>
          <w:sz w:val="24"/>
          <w:szCs w:val="24"/>
        </w:rPr>
      </w:pPr>
      <w:r w:rsidRPr="00FE292D">
        <w:rPr>
          <w:rFonts w:ascii="Times New Roman" w:hAnsi="Times New Roman" w:cs="Times New Roman"/>
          <w:sz w:val="24"/>
          <w:szCs w:val="24"/>
        </w:rPr>
        <w:t>Интратекальное и внутривенное введение иммуноглобулинов оценивалось в сравнительном (нерандомизированном) исследовании у детей с бактериальным менингитом. Существенных различий в исходах или летальности получено не было, хотя группы были малыми.</w:t>
      </w:r>
    </w:p>
    <w:p w:rsidR="009829D5" w:rsidRPr="00FE292D" w:rsidRDefault="009829D5" w:rsidP="009829D5">
      <w:pPr>
        <w:pStyle w:val="ad"/>
        <w:numPr>
          <w:ilvl w:val="0"/>
          <w:numId w:val="2"/>
        </w:numPr>
        <w:jc w:val="both"/>
        <w:rPr>
          <w:rFonts w:ascii="Times New Roman" w:hAnsi="Times New Roman" w:cs="Times New Roman"/>
          <w:sz w:val="24"/>
          <w:szCs w:val="24"/>
        </w:rPr>
      </w:pPr>
      <w:r w:rsidRPr="00FE292D">
        <w:rPr>
          <w:rFonts w:ascii="Times New Roman" w:hAnsi="Times New Roman" w:cs="Times New Roman"/>
          <w:sz w:val="24"/>
          <w:szCs w:val="24"/>
        </w:rPr>
        <w:t xml:space="preserve">Адъювантное введение гепарина оценивалось в исследовании с участием 15 пациентов с бактериальным менингитом. Было обнаружено, что в группе лечения выше риски кровотечения и летального исхода, и поэтому гепарин не рекомендован пациентам с бактериальным менингитом </w:t>
      </w:r>
      <w:hyperlink w:anchor="_bookmark121" w:history="1">
        <w:r w:rsidRPr="00FE292D">
          <w:rPr>
            <w:rFonts w:ascii="Times New Roman" w:hAnsi="Times New Roman" w:cs="Times New Roman"/>
            <w:color w:val="007FAC"/>
            <w:sz w:val="24"/>
            <w:szCs w:val="24"/>
          </w:rPr>
          <w:t>[112]</w:t>
        </w:r>
      </w:hyperlink>
      <w:r w:rsidRPr="00FE292D">
        <w:rPr>
          <w:rFonts w:ascii="Times New Roman" w:hAnsi="Times New Roman" w:cs="Times New Roman"/>
          <w:sz w:val="24"/>
          <w:szCs w:val="24"/>
        </w:rPr>
        <w:t>.</w:t>
      </w:r>
    </w:p>
    <w:p w:rsidR="009829D5" w:rsidRPr="00FE292D" w:rsidRDefault="009829D5" w:rsidP="009829D5">
      <w:pPr>
        <w:pStyle w:val="ad"/>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1 Текущие данные не поддерживают использование глицерола у взрослых с острым внебольничным бактериальным менингитом. Хотя потенциальный полезный эффект существует у детей, не возможно сделать убедительное заключение из-за ограниченности доказательств.</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lastRenderedPageBreak/>
        <w:t>Уровень 1 Терапевтическая гипотермия ассоциирована с более высокой летальностью у пациентов с бактериальным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1 Использование парацетамола (ацетаминофена) у пациентов с бактериальным менингитом не улучшает исход заболевания.</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Использование маннитола, противоэпилептических средств и гипертонического солевого раствора нуждается в дальнейшем изучении, чтобы сделать окончательное заключение об их рутинном использовании у пациентов с бактериальным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2 Использование мониторинга интракраниального давления / церебрального перфузионного давления нуждается в дальнейшем изучении для того, чтобы сделать окончательное заключение о его использовании у пациентов с бактериальным менингитом</w:t>
      </w: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D Рутинная адъювантная терапия маннитолом, ацетаминофеном, противоэпилептическими средствами или гипертоническим солевым раствором не рекомендуется. Гипотермия и глицерол противопоказаны при бактериальном менингите</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C Использование мониторинга интракраниального давления / церебрального перфузионного давления и лечение, направленное на снижение ВЧД, может быть жизнеспасающим у определенных пациентов, однако не может быть рекомендовано в качестве рутинной меры, в силу отсутствия прочных доказательств и возможности возникновения осложнений.</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 xml:space="preserve">Класс D Адъювантная терапия иммуноглобулинами, гепарином и активированным протеином </w:t>
      </w:r>
      <w:r w:rsidRPr="00FE292D">
        <w:rPr>
          <w:rFonts w:ascii="Times New Roman" w:hAnsi="Times New Roman" w:cs="Times New Roman"/>
          <w:sz w:val="24"/>
          <w:szCs w:val="24"/>
          <w:lang w:val="en-US"/>
        </w:rPr>
        <w:t>C</w:t>
      </w:r>
      <w:r w:rsidRPr="00FE292D">
        <w:rPr>
          <w:rFonts w:ascii="Times New Roman" w:hAnsi="Times New Roman" w:cs="Times New Roman"/>
          <w:sz w:val="24"/>
          <w:szCs w:val="24"/>
        </w:rPr>
        <w:t xml:space="preserve"> не рекомендуется.</w:t>
      </w: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Профилактика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Ключевой вопрос 8. Влияет ли антибиотикопрофилактика, проводимая при бытовых контактах с пациентом, страдающим бактериальным менингитом,  на носительство или количество вторичных случаев заражения?</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Профилактическое лечение людей, контактировавших с пациентом, страдающим менингококковым менингитом.</w:t>
      </w:r>
      <w:r w:rsidRPr="00FE292D">
        <w:rPr>
          <w:rFonts w:ascii="Times New Roman" w:hAnsi="Times New Roman" w:cs="Times New Roman"/>
          <w:sz w:val="24"/>
          <w:szCs w:val="24"/>
        </w:rPr>
        <w:t xml:space="preserve"> Риск менингококковых заболеваний для людей, находящихся в тесном контакте с заболевшим, повышается в 400-800 раз, с наиболее высоким риском при семейных контактах </w:t>
      </w:r>
      <w:hyperlink w:anchor="_bookmark122" w:history="1">
        <w:r w:rsidRPr="00FE292D">
          <w:rPr>
            <w:rFonts w:ascii="Times New Roman" w:hAnsi="Times New Roman" w:cs="Times New Roman"/>
            <w:color w:val="007FAC"/>
            <w:sz w:val="24"/>
            <w:szCs w:val="24"/>
          </w:rPr>
          <w:t>[113]</w:t>
        </w:r>
      </w:hyperlink>
      <w:r w:rsidRPr="00FE292D">
        <w:rPr>
          <w:rFonts w:ascii="Times New Roman" w:hAnsi="Times New Roman" w:cs="Times New Roman"/>
          <w:sz w:val="24"/>
          <w:szCs w:val="24"/>
        </w:rPr>
        <w:t xml:space="preserve">. Этот риск может быть снижен путем назначения профилактической антибиотикотерапии. Было проведено множество исследований с целью определения эффективности антибиотикопрофилактики. Проведенный нами поиск литературы позволил обнаружить 258 публикаций, восемь из которых оказались релевантны, включая Кокрановский мета-анализ, состоящий из 24 </w:t>
      </w:r>
      <w:r w:rsidRPr="00FE292D">
        <w:rPr>
          <w:rFonts w:ascii="Times New Roman" w:hAnsi="Times New Roman" w:cs="Times New Roman"/>
          <w:sz w:val="24"/>
          <w:szCs w:val="24"/>
        </w:rPr>
        <w:lastRenderedPageBreak/>
        <w:t xml:space="preserve">РКИ. В данный мета-анализ вошли 19 РКИ, включивших 2531 участников, а также пять кластерных РКИ, включивших 4354 участников </w:t>
      </w:r>
      <w:hyperlink w:anchor="_bookmark122" w:history="1">
        <w:r w:rsidRPr="00FE292D">
          <w:rPr>
            <w:rFonts w:ascii="Times New Roman" w:hAnsi="Times New Roman" w:cs="Times New Roman"/>
            <w:color w:val="007FAC"/>
            <w:sz w:val="24"/>
            <w:szCs w:val="24"/>
          </w:rPr>
          <w:t>[113]</w:t>
        </w:r>
      </w:hyperlink>
      <w:r w:rsidRPr="00FE292D">
        <w:rPr>
          <w:rFonts w:ascii="Times New Roman" w:hAnsi="Times New Roman" w:cs="Times New Roman"/>
          <w:sz w:val="24"/>
          <w:szCs w:val="24"/>
        </w:rPr>
        <w:t xml:space="preserve">. Наиболее эффективными препаратами для предотвращения вторичных случаев инфицирования и для достижения эрадикации N.meningitidis из носоглотки оказались цефтриаксон, рифампицин и ципрофлоксацин. Таким образом, антибиотикопрофилактика должна применяться во всех случаях близких контактов с пациентом с инвазивной формой менингококковой инфекции с целью предотвращения вторичного инфицирования и  эрадикации носительства. К тесным контактам относятся: члены семьи, лица, посещающие детские дошкольные учреждения, а также лица экспонированные секретом ротовой полости пациента с менингококковой инфекцией. </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Препаратами выбора являются: ципрофлоксацин перорально однократно, цефтриаксон в виде однократной внутримышечной инъекции или рифампицин перорально в течение 2 дней. Начать профилактику необходимо в течение 24 часов с момента постановки диагноза. Пациенты c менингококковой инфекцией, получавшие лечение пенициллином, перед выпиской также должны получить антибиотики, эрадицирующие носительство N.meningitidis; пациенты, получавшие в качестве терапии менингита цефтриаксон внутривенно, не нуждаются в дополнительной профилактике.</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Подвопрос 8.1. Показана ли вакцинация после перенесенного внебольничного менингита?</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t>Вакцинация пациентов с пневмококковым менингитом.</w:t>
      </w:r>
      <w:r w:rsidRPr="00FE292D">
        <w:rPr>
          <w:rFonts w:ascii="Times New Roman" w:hAnsi="Times New Roman" w:cs="Times New Roman"/>
          <w:sz w:val="24"/>
          <w:szCs w:val="24"/>
        </w:rPr>
        <w:t xml:space="preserve"> Риск повторного заболевания пневмококковым менингитом составляет приблизительно 5% </w:t>
      </w:r>
      <w:hyperlink w:anchor="_bookmark123" w:history="1">
        <w:r w:rsidRPr="00FE292D">
          <w:rPr>
            <w:rFonts w:ascii="Times New Roman" w:hAnsi="Times New Roman" w:cs="Times New Roman"/>
            <w:color w:val="007FAC"/>
            <w:sz w:val="24"/>
            <w:szCs w:val="24"/>
          </w:rPr>
          <w:t>[114,115]</w:t>
        </w:r>
      </w:hyperlink>
      <w:r w:rsidRPr="00FE292D">
        <w:rPr>
          <w:rFonts w:ascii="Times New Roman" w:hAnsi="Times New Roman" w:cs="Times New Roman"/>
          <w:sz w:val="24"/>
          <w:szCs w:val="24"/>
        </w:rPr>
        <w:t xml:space="preserve">. В большинстве случаев рецидивов менингита пациенты имели факторы риска, такие как ликворея вследствие травмы или предшествующего хирургического вмешательства, либо иммунодефицитные состояния, как то спленэктомия или гипогаммаглобулинемия. У одной четверти пациентов с повторным менингитом (1% от общего числа случаев) не удается обнаружить какие-либо факторы риска для рецидива менингита </w:t>
      </w:r>
      <w:hyperlink w:anchor="_bookmark123" w:history="1">
        <w:r w:rsidRPr="00FE292D">
          <w:rPr>
            <w:rFonts w:ascii="Times New Roman" w:hAnsi="Times New Roman" w:cs="Times New Roman"/>
            <w:color w:val="007FAC"/>
            <w:sz w:val="24"/>
            <w:szCs w:val="24"/>
          </w:rPr>
          <w:t>[114,115]</w:t>
        </w:r>
      </w:hyperlink>
      <w:r w:rsidRPr="00FE292D">
        <w:rPr>
          <w:rFonts w:ascii="Times New Roman" w:hAnsi="Times New Roman" w:cs="Times New Roman"/>
          <w:sz w:val="24"/>
          <w:szCs w:val="24"/>
        </w:rPr>
        <w:t>. На основании данных о вероятности рецидива у пациентов с пневмококковым менингитом, данная популяция по прежнему относится к группе высокого риска, и следовательно вакцинация у данных пациентов может быть оправдана.</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При поиске литературы  нам не удалось обнаружить РКИ или исследований типа случай-контроль, изучавших вакцинирование пациентов с менингитом и повторные случаи заболевания, вызванного пневмококком. На основе экспертного мнения комитет рекомендует вакцинацию для всех пациентов с пневмококковым менингитом. Наряду с реконструкцией твердой мозговой оболочки, пациенты с ликвореей должны получать противопневмококковую вакцинацию, а также могут рассматриваться вакцины против менингококка и H.influenzae. Для пациентов с другими факторами риска, такими как спленэктомия, гипоспленизм или гипогаммаглобулинемия применимы другие существующие рекомендации.</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noProof/>
          <w:sz w:val="24"/>
          <w:szCs w:val="24"/>
          <w:lang w:val="en-US"/>
        </w:rPr>
        <mc:AlternateContent>
          <mc:Choice Requires="wpg">
            <w:drawing>
              <wp:anchor distT="0" distB="0" distL="114300" distR="114300" simplePos="0" relativeHeight="251666432" behindDoc="1" locked="0" layoutInCell="1" allowOverlap="1">
                <wp:simplePos x="0" y="0"/>
                <wp:positionH relativeFrom="page">
                  <wp:posOffset>1069975</wp:posOffset>
                </wp:positionH>
                <wp:positionV relativeFrom="paragraph">
                  <wp:posOffset>-26035</wp:posOffset>
                </wp:positionV>
                <wp:extent cx="4235450" cy="2606675"/>
                <wp:effectExtent l="3175" t="3810" r="0" b="0"/>
                <wp:wrapNone/>
                <wp:docPr id="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2606675"/>
                          <a:chOff x="1191" y="744"/>
                          <a:chExt cx="4543" cy="3092"/>
                        </a:xfrm>
                      </wpg:grpSpPr>
                      <wps:wsp>
                        <wps:cNvPr id="39" name="Rectangle 139"/>
                        <wps:cNvSpPr>
                          <a:spLocks noChangeArrowheads="1"/>
                        </wps:cNvSpPr>
                        <wps:spPr bwMode="auto">
                          <a:xfrm>
                            <a:off x="1191" y="744"/>
                            <a:ext cx="4543" cy="3092"/>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140"/>
                        <wps:cNvCnPr>
                          <a:cxnSpLocks noChangeShapeType="1"/>
                        </wps:cNvCnPr>
                        <wps:spPr bwMode="auto">
                          <a:xfrm>
                            <a:off x="1310" y="1122"/>
                            <a:ext cx="1196"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41" name="Line 141"/>
                        <wps:cNvCnPr>
                          <a:cxnSpLocks noChangeShapeType="1"/>
                        </wps:cNvCnPr>
                        <wps:spPr bwMode="auto">
                          <a:xfrm>
                            <a:off x="2017" y="1122"/>
                            <a:ext cx="305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42" name="Line 142"/>
                        <wps:cNvCnPr>
                          <a:cxnSpLocks noChangeShapeType="1"/>
                        </wps:cNvCnPr>
                        <wps:spPr bwMode="auto">
                          <a:xfrm>
                            <a:off x="4586" y="1122"/>
                            <a:ext cx="102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43" name="Line 143"/>
                        <wps:cNvCnPr>
                          <a:cxnSpLocks noChangeShapeType="1"/>
                        </wps:cNvCnPr>
                        <wps:spPr bwMode="auto">
                          <a:xfrm>
                            <a:off x="1310" y="3672"/>
                            <a:ext cx="4304"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44"/>
                        <wps:cNvSpPr txBox="1">
                          <a:spLocks noChangeArrowheads="1"/>
                        </wps:cNvSpPr>
                        <wps:spPr bwMode="auto">
                          <a:xfrm>
                            <a:off x="1310" y="877"/>
                            <a:ext cx="617"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50" w:lineRule="exact"/>
                                <w:rPr>
                                  <w:sz w:val="13"/>
                                </w:rPr>
                              </w:pPr>
                              <w:r>
                                <w:rPr>
                                  <w:w w:val="115"/>
                                  <w:sz w:val="13"/>
                                </w:rPr>
                                <w:t>Antibiotic</w:t>
                              </w:r>
                            </w:p>
                          </w:txbxContent>
                        </wps:txbx>
                        <wps:bodyPr rot="0" vert="horz" wrap="square" lIns="0" tIns="0" rIns="0" bIns="0" anchor="t" anchorCtr="0" upright="1">
                          <a:noAutofit/>
                        </wps:bodyPr>
                      </wps:wsp>
                      <wps:wsp>
                        <wps:cNvPr id="45" name="Text Box 145"/>
                        <wps:cNvSpPr txBox="1">
                          <a:spLocks noChangeArrowheads="1"/>
                        </wps:cNvSpPr>
                        <wps:spPr bwMode="auto">
                          <a:xfrm>
                            <a:off x="2506" y="877"/>
                            <a:ext cx="32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line="150" w:lineRule="exact"/>
                                <w:rPr>
                                  <w:rFonts w:ascii="Gill Sans MT" w:hAnsi="Gill Sans MT"/>
                                  <w:sz w:val="13"/>
                                </w:rPr>
                              </w:pPr>
                              <w:r w:rsidRPr="001A5149">
                                <w:rPr>
                                  <w:rFonts w:ascii="Gill Sans MT" w:hAnsi="Gill Sans MT"/>
                                  <w:w w:val="110"/>
                                  <w:sz w:val="13"/>
                                </w:rPr>
                                <w:t>Dose</w:t>
                              </w:r>
                            </w:p>
                          </w:txbxContent>
                        </wps:txbx>
                        <wps:bodyPr rot="0" vert="horz" wrap="square" lIns="0" tIns="0" rIns="0" bIns="0" anchor="t" anchorCtr="0" upright="1">
                          <a:noAutofit/>
                        </wps:bodyPr>
                      </wps:wsp>
                      <wps:wsp>
                        <wps:cNvPr id="46" name="Text Box 146"/>
                        <wps:cNvSpPr txBox="1">
                          <a:spLocks noChangeArrowheads="1"/>
                        </wps:cNvSpPr>
                        <wps:spPr bwMode="auto">
                          <a:xfrm>
                            <a:off x="5075" y="877"/>
                            <a:ext cx="55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line="150" w:lineRule="exact"/>
                                <w:rPr>
                                  <w:rFonts w:ascii="Gill Sans MT" w:hAnsi="Gill Sans MT"/>
                                  <w:sz w:val="13"/>
                                </w:rPr>
                              </w:pPr>
                              <w:r w:rsidRPr="001A5149">
                                <w:rPr>
                                  <w:rFonts w:ascii="Gill Sans MT" w:hAnsi="Gill Sans MT"/>
                                  <w:w w:val="115"/>
                                  <w:sz w:val="13"/>
                                </w:rPr>
                                <w:t>Duration</w:t>
                              </w:r>
                            </w:p>
                          </w:txbxContent>
                        </wps:txbx>
                        <wps:bodyPr rot="0" vert="horz" wrap="square" lIns="0" tIns="0" rIns="0" bIns="0" anchor="t" anchorCtr="0" upright="1">
                          <a:noAutofit/>
                        </wps:bodyPr>
                      </wps:wsp>
                      <wps:wsp>
                        <wps:cNvPr id="47" name="Text Box 147"/>
                        <wps:cNvSpPr txBox="1">
                          <a:spLocks noChangeArrowheads="1"/>
                        </wps:cNvSpPr>
                        <wps:spPr bwMode="auto">
                          <a:xfrm>
                            <a:off x="1310" y="1223"/>
                            <a:ext cx="55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Default="009829D5" w:rsidP="009829D5">
                              <w:pPr>
                                <w:spacing w:line="147" w:lineRule="exact"/>
                                <w:rPr>
                                  <w:sz w:val="13"/>
                                </w:rPr>
                              </w:pPr>
                              <w:r>
                                <w:rPr>
                                  <w:sz w:val="13"/>
                                </w:rPr>
                                <w:t>Rifampicin</w:t>
                              </w:r>
                            </w:p>
                          </w:txbxContent>
                        </wps:txbx>
                        <wps:bodyPr rot="0" vert="horz" wrap="square" lIns="0" tIns="0" rIns="0" bIns="0" anchor="t" anchorCtr="0" upright="1">
                          <a:noAutofit/>
                        </wps:bodyPr>
                      </wps:wsp>
                      <wps:wsp>
                        <wps:cNvPr id="48" name="Text Box 148"/>
                        <wps:cNvSpPr txBox="1">
                          <a:spLocks noChangeArrowheads="1"/>
                        </wps:cNvSpPr>
                        <wps:spPr bwMode="auto">
                          <a:xfrm>
                            <a:off x="2506" y="1223"/>
                            <a:ext cx="174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before="5" w:line="140" w:lineRule="exact"/>
                                <w:ind w:left="129" w:right="15" w:hanging="130"/>
                                <w:rPr>
                                  <w:rFonts w:ascii="Gill Sans MT" w:hAnsi="Gill Sans MT"/>
                                  <w:sz w:val="13"/>
                                  <w:lang w:val="en-US"/>
                                </w:rPr>
                              </w:pPr>
                              <w:r w:rsidRPr="001A5149">
                                <w:rPr>
                                  <w:rFonts w:ascii="Gill Sans MT" w:hAnsi="Gill Sans MT"/>
                                  <w:sz w:val="13"/>
                                  <w:lang w:val="en-US"/>
                                </w:rPr>
                                <w:t>Child &lt;3 months of age: 5 mg/kg twice a day orally</w:t>
                              </w:r>
                            </w:p>
                          </w:txbxContent>
                        </wps:txbx>
                        <wps:bodyPr rot="0" vert="horz" wrap="square" lIns="0" tIns="0" rIns="0" bIns="0" anchor="t" anchorCtr="0" upright="1">
                          <a:noAutofit/>
                        </wps:bodyPr>
                      </wps:wsp>
                      <wps:wsp>
                        <wps:cNvPr id="49" name="Text Box 149"/>
                        <wps:cNvSpPr txBox="1">
                          <a:spLocks noChangeArrowheads="1"/>
                        </wps:cNvSpPr>
                        <wps:spPr bwMode="auto">
                          <a:xfrm>
                            <a:off x="5075" y="1223"/>
                            <a:ext cx="35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line="147" w:lineRule="exact"/>
                                <w:rPr>
                                  <w:rFonts w:ascii="Gill Sans MT" w:hAnsi="Gill Sans MT"/>
                                  <w:sz w:val="13"/>
                                </w:rPr>
                              </w:pPr>
                              <w:r w:rsidRPr="001A5149">
                                <w:rPr>
                                  <w:rFonts w:ascii="Gill Sans MT" w:hAnsi="Gill Sans MT"/>
                                  <w:sz w:val="13"/>
                                </w:rPr>
                                <w:t>2 days</w:t>
                              </w:r>
                            </w:p>
                          </w:txbxContent>
                        </wps:txbx>
                        <wps:bodyPr rot="0" vert="horz" wrap="square" lIns="0" tIns="0" rIns="0" bIns="0" anchor="t" anchorCtr="0" upright="1">
                          <a:noAutofit/>
                        </wps:bodyPr>
                      </wps:wsp>
                      <wps:wsp>
                        <wps:cNvPr id="50" name="Text Box 150"/>
                        <wps:cNvSpPr txBox="1">
                          <a:spLocks noChangeArrowheads="1"/>
                        </wps:cNvSpPr>
                        <wps:spPr bwMode="auto">
                          <a:xfrm>
                            <a:off x="2506" y="1502"/>
                            <a:ext cx="1721"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line="147" w:lineRule="exact"/>
                                <w:rPr>
                                  <w:rFonts w:ascii="Gill Sans MT" w:hAnsi="Gill Sans MT"/>
                                  <w:sz w:val="13"/>
                                </w:rPr>
                              </w:pPr>
                              <w:r w:rsidRPr="001A5149">
                                <w:rPr>
                                  <w:rFonts w:ascii="Gill Sans MT" w:hAnsi="Gill Sans MT"/>
                                  <w:sz w:val="13"/>
                                </w:rPr>
                                <w:t>Child 2:3 months to 12 years of</w:t>
                              </w:r>
                            </w:p>
                          </w:txbxContent>
                        </wps:txbx>
                        <wps:bodyPr rot="0" vert="horz" wrap="square" lIns="0" tIns="0" rIns="0" bIns="0" anchor="t" anchorCtr="0" upright="1">
                          <a:noAutofit/>
                        </wps:bodyPr>
                      </wps:wsp>
                      <wps:wsp>
                        <wps:cNvPr id="51" name="Text Box 151"/>
                        <wps:cNvSpPr txBox="1">
                          <a:spLocks noChangeArrowheads="1"/>
                        </wps:cNvSpPr>
                        <wps:spPr bwMode="auto">
                          <a:xfrm>
                            <a:off x="1310" y="2746"/>
                            <a:ext cx="728"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before="7"/>
                                <w:rPr>
                                  <w:rFonts w:ascii="Gill Sans MT" w:hAnsi="Gill Sans MT"/>
                                  <w:sz w:val="13"/>
                                </w:rPr>
                              </w:pPr>
                              <w:r w:rsidRPr="001A5149">
                                <w:rPr>
                                  <w:rFonts w:ascii="Gill Sans MT" w:hAnsi="Gill Sans MT"/>
                                  <w:sz w:val="13"/>
                                </w:rPr>
                                <w:t>Ciproﬂoxacin</w:t>
                              </w:r>
                            </w:p>
                            <w:p w:rsidR="009829D5" w:rsidRPr="001A5149" w:rsidRDefault="009829D5" w:rsidP="009829D5">
                              <w:pPr>
                                <w:spacing w:before="127"/>
                                <w:rPr>
                                  <w:rFonts w:ascii="Gill Sans MT" w:hAnsi="Gill Sans MT"/>
                                  <w:sz w:val="13"/>
                                </w:rPr>
                              </w:pPr>
                              <w:r w:rsidRPr="001A5149">
                                <w:rPr>
                                  <w:rFonts w:ascii="Gill Sans MT" w:hAnsi="Gill Sans MT"/>
                                  <w:sz w:val="13"/>
                                </w:rPr>
                                <w:t>Ceftriaxone</w:t>
                              </w:r>
                            </w:p>
                          </w:txbxContent>
                        </wps:txbx>
                        <wps:bodyPr rot="0" vert="horz" wrap="square" lIns="0" tIns="0" rIns="0" bIns="0" anchor="t" anchorCtr="0" upright="1">
                          <a:noAutofit/>
                        </wps:bodyPr>
                      </wps:wsp>
                      <wps:wsp>
                        <wps:cNvPr id="52" name="Text Box 152"/>
                        <wps:cNvSpPr txBox="1">
                          <a:spLocks noChangeArrowheads="1"/>
                        </wps:cNvSpPr>
                        <wps:spPr bwMode="auto">
                          <a:xfrm>
                            <a:off x="2506" y="1641"/>
                            <a:ext cx="2068" cy="1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before="5" w:line="140" w:lineRule="exact"/>
                                <w:ind w:left="129" w:right="647"/>
                                <w:rPr>
                                  <w:rFonts w:ascii="Gill Sans MT" w:hAnsi="Gill Sans MT"/>
                                  <w:sz w:val="13"/>
                                  <w:lang w:val="en-US"/>
                                </w:rPr>
                              </w:pPr>
                              <w:r w:rsidRPr="001A5149">
                                <w:rPr>
                                  <w:rFonts w:ascii="Gill Sans MT" w:hAnsi="Gill Sans MT"/>
                                  <w:sz w:val="13"/>
                                  <w:lang w:val="en-US"/>
                                </w:rPr>
                                <w:t>age: 10 mg/kg twice a day orally (max 600 mg)</w:t>
                              </w:r>
                            </w:p>
                            <w:p w:rsidR="009829D5" w:rsidRPr="001A5149" w:rsidRDefault="009829D5" w:rsidP="009829D5">
                              <w:pPr>
                                <w:spacing w:line="140" w:lineRule="exact"/>
                                <w:ind w:left="129" w:right="264" w:hanging="130"/>
                                <w:rPr>
                                  <w:rFonts w:ascii="Gill Sans MT" w:hAnsi="Gill Sans MT"/>
                                  <w:sz w:val="13"/>
                                  <w:lang w:val="en-US"/>
                                </w:rPr>
                              </w:pPr>
                              <w:r w:rsidRPr="001A5149">
                                <w:rPr>
                                  <w:rFonts w:ascii="Gill Sans MT" w:hAnsi="Gill Sans MT"/>
                                  <w:sz w:val="13"/>
                                  <w:lang w:val="en-US"/>
                                </w:rPr>
                                <w:t>Child &gt;12 years of age: 600 mg twice a day</w:t>
                              </w:r>
                            </w:p>
                            <w:p w:rsidR="009829D5" w:rsidRPr="001A5149" w:rsidRDefault="009829D5" w:rsidP="009829D5">
                              <w:pPr>
                                <w:spacing w:line="140" w:lineRule="exact"/>
                                <w:ind w:left="129" w:right="264" w:hanging="130"/>
                                <w:rPr>
                                  <w:rFonts w:ascii="Gill Sans MT" w:hAnsi="Gill Sans MT"/>
                                  <w:sz w:val="13"/>
                                  <w:lang w:val="en-US"/>
                                </w:rPr>
                              </w:pPr>
                              <w:r w:rsidRPr="001A5149">
                                <w:rPr>
                                  <w:rFonts w:ascii="Gill Sans MT" w:hAnsi="Gill Sans MT"/>
                                  <w:sz w:val="13"/>
                                  <w:lang w:val="en-US"/>
                                </w:rPr>
                                <w:t xml:space="preserve">Adult: 600 mg twice a day Pregnancy: 600 mg twice a day—only after </w:t>
                              </w:r>
                              <w:r w:rsidRPr="001A5149">
                                <w:rPr>
                                  <w:rFonts w:ascii="Gill Sans MT" w:hAnsi="Gill Sans MT"/>
                                  <w:sz w:val="13"/>
                                </w:rPr>
                                <w:t>ﬁ</w:t>
                              </w:r>
                              <w:r w:rsidRPr="001A5149">
                                <w:rPr>
                                  <w:rFonts w:ascii="Gill Sans MT" w:hAnsi="Gill Sans MT"/>
                                  <w:sz w:val="13"/>
                                  <w:lang w:val="en-US"/>
                                </w:rPr>
                                <w:t>rst 3 months of pregnancy</w:t>
                              </w:r>
                            </w:p>
                            <w:p w:rsidR="009829D5" w:rsidRPr="001A5149" w:rsidRDefault="009829D5" w:rsidP="009829D5">
                              <w:pPr>
                                <w:spacing w:line="140" w:lineRule="exact"/>
                                <w:ind w:left="129" w:right="510" w:hanging="130"/>
                                <w:rPr>
                                  <w:rFonts w:ascii="Gill Sans MT" w:hAnsi="Gill Sans MT"/>
                                  <w:sz w:val="13"/>
                                  <w:lang w:val="en-US"/>
                                </w:rPr>
                              </w:pPr>
                              <w:r w:rsidRPr="001A5149">
                                <w:rPr>
                                  <w:rFonts w:ascii="Gill Sans MT" w:hAnsi="Gill Sans MT"/>
                                  <w:sz w:val="13"/>
                                  <w:lang w:val="en-US"/>
                                </w:rPr>
                                <w:t>Adult &gt;16 years: 500 mg oral Pregnancy: Do not use</w:t>
                              </w:r>
                            </w:p>
                            <w:p w:rsidR="009829D5" w:rsidRPr="001A5149" w:rsidRDefault="009829D5" w:rsidP="009829D5">
                              <w:pPr>
                                <w:spacing w:line="141" w:lineRule="exact"/>
                                <w:rPr>
                                  <w:rFonts w:ascii="Gill Sans MT" w:hAnsi="Gill Sans MT"/>
                                  <w:sz w:val="13"/>
                                </w:rPr>
                              </w:pPr>
                              <w:r w:rsidRPr="001A5149">
                                <w:rPr>
                                  <w:rFonts w:ascii="Gill Sans MT" w:hAnsi="Gill Sans MT"/>
                                  <w:sz w:val="13"/>
                                </w:rPr>
                                <w:t>Child &lt;16 years: 125 mg intramuscular</w:t>
                              </w:r>
                            </w:p>
                          </w:txbxContent>
                        </wps:txbx>
                        <wps:bodyPr rot="0" vert="horz" wrap="square" lIns="0" tIns="0" rIns="0" bIns="0" anchor="t" anchorCtr="0" upright="1">
                          <a:noAutofit/>
                        </wps:bodyPr>
                      </wps:wsp>
                      <wps:wsp>
                        <wps:cNvPr id="53" name="Text Box 153"/>
                        <wps:cNvSpPr txBox="1">
                          <a:spLocks noChangeArrowheads="1"/>
                        </wps:cNvSpPr>
                        <wps:spPr bwMode="auto">
                          <a:xfrm>
                            <a:off x="5075" y="2758"/>
                            <a:ext cx="30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line="147" w:lineRule="exact"/>
                                <w:ind w:hanging="1"/>
                                <w:rPr>
                                  <w:rFonts w:ascii="Gill Sans MT" w:hAnsi="Gill Sans MT"/>
                                  <w:sz w:val="13"/>
                                </w:rPr>
                              </w:pPr>
                              <w:r w:rsidRPr="001A5149">
                                <w:rPr>
                                  <w:rFonts w:ascii="Gill Sans MT" w:hAnsi="Gill Sans MT"/>
                                  <w:sz w:val="13"/>
                                </w:rPr>
                                <w:t>Once</w:t>
                              </w:r>
                            </w:p>
                            <w:p w:rsidR="009829D5" w:rsidRDefault="009829D5" w:rsidP="009829D5">
                              <w:pPr>
                                <w:rPr>
                                  <w:sz w:val="11"/>
                                </w:rPr>
                              </w:pPr>
                            </w:p>
                            <w:p w:rsidR="009829D5" w:rsidRPr="001A5149" w:rsidRDefault="009829D5" w:rsidP="009829D5">
                              <w:pPr>
                                <w:rPr>
                                  <w:rFonts w:ascii="Gill Sans MT" w:hAnsi="Gill Sans MT"/>
                                  <w:sz w:val="13"/>
                                </w:rPr>
                              </w:pPr>
                              <w:r w:rsidRPr="001A5149">
                                <w:rPr>
                                  <w:rFonts w:ascii="Gill Sans MT" w:hAnsi="Gill Sans MT"/>
                                  <w:sz w:val="13"/>
                                </w:rPr>
                                <w:t>Once</w:t>
                              </w:r>
                            </w:p>
                          </w:txbxContent>
                        </wps:txbx>
                        <wps:bodyPr rot="0" vert="horz" wrap="square" lIns="0" tIns="0" rIns="0" bIns="0" anchor="t" anchorCtr="0" upright="1">
                          <a:noAutofit/>
                        </wps:bodyPr>
                      </wps:wsp>
                      <wps:wsp>
                        <wps:cNvPr id="54" name="Text Box 154"/>
                        <wps:cNvSpPr txBox="1">
                          <a:spLocks noChangeArrowheads="1"/>
                        </wps:cNvSpPr>
                        <wps:spPr bwMode="auto">
                          <a:xfrm>
                            <a:off x="2506" y="3316"/>
                            <a:ext cx="175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before="5" w:line="140" w:lineRule="exact"/>
                                <w:ind w:left="129" w:hanging="130"/>
                                <w:rPr>
                                  <w:rFonts w:ascii="Gill Sans MT" w:hAnsi="Gill Sans MT"/>
                                  <w:sz w:val="13"/>
                                  <w:lang w:val="en-US"/>
                                </w:rPr>
                              </w:pPr>
                              <w:r w:rsidRPr="001A5149">
                                <w:rPr>
                                  <w:rFonts w:ascii="Gill Sans MT" w:hAnsi="Gill Sans MT"/>
                                  <w:sz w:val="13"/>
                                  <w:lang w:val="en-US"/>
                                </w:rPr>
                                <w:t>Pregnancy: 250 mg intramuscular (</w:t>
                              </w:r>
                              <w:r w:rsidRPr="001A5149">
                                <w:rPr>
                                  <w:rFonts w:ascii="Gill Sans MT" w:hAnsi="Gill Sans MT"/>
                                  <w:sz w:val="13"/>
                                </w:rPr>
                                <w:t>ﬁ</w:t>
                              </w:r>
                              <w:r w:rsidRPr="001A5149">
                                <w:rPr>
                                  <w:rFonts w:ascii="Gill Sans MT" w:hAnsi="Gill Sans MT"/>
                                  <w:sz w:val="13"/>
                                  <w:lang w:val="en-US"/>
                                </w:rPr>
                                <w:t>rst choice during pregnancy)</w:t>
                              </w:r>
                            </w:p>
                          </w:txbxContent>
                        </wps:txbx>
                        <wps:bodyPr rot="0" vert="horz" wrap="square" lIns="0" tIns="0" rIns="0" bIns="0" anchor="t" anchorCtr="0" upright="1">
                          <a:noAutofit/>
                        </wps:bodyPr>
                      </wps:wsp>
                      <wps:wsp>
                        <wps:cNvPr id="55" name="Text Box 155"/>
                        <wps:cNvSpPr txBox="1">
                          <a:spLocks noChangeArrowheads="1"/>
                        </wps:cNvSpPr>
                        <wps:spPr bwMode="auto">
                          <a:xfrm>
                            <a:off x="2506" y="3177"/>
                            <a:ext cx="210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1A5149" w:rsidRDefault="009829D5" w:rsidP="009829D5">
                              <w:pPr>
                                <w:spacing w:line="147" w:lineRule="exact"/>
                                <w:rPr>
                                  <w:rFonts w:ascii="Gill Sans MT" w:hAnsi="Gill Sans MT"/>
                                  <w:sz w:val="13"/>
                                </w:rPr>
                              </w:pPr>
                              <w:r w:rsidRPr="001A5149">
                                <w:rPr>
                                  <w:rFonts w:ascii="Gill Sans MT" w:hAnsi="Gill Sans MT"/>
                                  <w:sz w:val="13"/>
                                </w:rPr>
                                <w:t>Adult 2:16 years: 250 mg intramuscular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137" style="position:absolute;left:0;text-align:left;margin-left:84.25pt;margin-top:-2.05pt;width:333.5pt;height:205.25pt;z-index:-251650048;mso-position-horizontal-relative:page" coordorigin="1191,744" coordsize="4543,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">
                <v:rect id="Rectangle 139" o:spid="_x0000_s1138" style="position:absolute;left:1191;top:744;width:4543;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" fillcolor="#cee7f1" stroked="f"/>
                <v:line id="Line 140" o:spid="_x0000_s1139" style="position:absolute;visibility:visible;mso-wrap-style:square" from="1310,1122" to="2506,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" strokeweight=".51pt"/>
                <v:line id="Line 141" o:spid="_x0000_s1140" style="position:absolute;visibility:visible;mso-wrap-style:square" from="2017,1122" to="5075,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" strokeweight=".51pt"/>
                <v:line id="Line 142" o:spid="_x0000_s1141" style="position:absolute;visibility:visible;mso-wrap-style:square" from="4586,1122" to="5614,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" strokeweight=".51pt"/>
                <v:line id="Line 143" o:spid="_x0000_s1142" style="position:absolute;visibility:visible;mso-wrap-style:square" from="1310,3672" to="5614,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" strokeweight=".51pt"/>
                <v:shape id="Text Box 144" o:spid="_x0000_s1143" type="#_x0000_t202" style="position:absolute;left:1310;top:877;width:61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829D5" w:rsidRDefault="009829D5" w:rsidP="009829D5">
                        <w:pPr>
                          <w:spacing w:line="150" w:lineRule="exact"/>
                          <w:rPr>
                            <w:sz w:val="13"/>
                          </w:rPr>
                        </w:pPr>
                        <w:r>
                          <w:rPr>
                            <w:w w:val="115"/>
                            <w:sz w:val="13"/>
                          </w:rPr>
                          <w:t>Antibiotic</w:t>
                        </w:r>
                      </w:p>
                    </w:txbxContent>
                  </v:textbox>
                </v:shape>
                <v:shape id="Text Box 145" o:spid="_x0000_s1144" type="#_x0000_t202" style="position:absolute;left:2506;top:877;width:32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9829D5" w:rsidRPr="001A5149" w:rsidRDefault="009829D5" w:rsidP="009829D5">
                        <w:pPr>
                          <w:spacing w:line="150" w:lineRule="exact"/>
                          <w:rPr>
                            <w:rFonts w:ascii="Gill Sans MT" w:hAnsi="Gill Sans MT"/>
                            <w:sz w:val="13"/>
                          </w:rPr>
                        </w:pPr>
                        <w:r w:rsidRPr="001A5149">
                          <w:rPr>
                            <w:rFonts w:ascii="Gill Sans MT" w:hAnsi="Gill Sans MT"/>
                            <w:w w:val="110"/>
                            <w:sz w:val="13"/>
                          </w:rPr>
                          <w:t>Dose</w:t>
                        </w:r>
                      </w:p>
                    </w:txbxContent>
                  </v:textbox>
                </v:shape>
                <v:shape id="Text Box 146" o:spid="_x0000_s1145" type="#_x0000_t202" style="position:absolute;left:5075;top:877;width:55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829D5" w:rsidRPr="001A5149" w:rsidRDefault="009829D5" w:rsidP="009829D5">
                        <w:pPr>
                          <w:spacing w:line="150" w:lineRule="exact"/>
                          <w:rPr>
                            <w:rFonts w:ascii="Gill Sans MT" w:hAnsi="Gill Sans MT"/>
                            <w:sz w:val="13"/>
                          </w:rPr>
                        </w:pPr>
                        <w:r w:rsidRPr="001A5149">
                          <w:rPr>
                            <w:rFonts w:ascii="Gill Sans MT" w:hAnsi="Gill Sans MT"/>
                            <w:w w:val="115"/>
                            <w:sz w:val="13"/>
                          </w:rPr>
                          <w:t>Duration</w:t>
                        </w:r>
                      </w:p>
                    </w:txbxContent>
                  </v:textbox>
                </v:shape>
                <v:shape id="Text Box 147" o:spid="_x0000_s1146" type="#_x0000_t202" style="position:absolute;left:1310;top:1223;width:55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9829D5" w:rsidRDefault="009829D5" w:rsidP="009829D5">
                        <w:pPr>
                          <w:spacing w:line="147" w:lineRule="exact"/>
                          <w:rPr>
                            <w:sz w:val="13"/>
                          </w:rPr>
                        </w:pPr>
                        <w:r>
                          <w:rPr>
                            <w:sz w:val="13"/>
                          </w:rPr>
                          <w:t>Rifampicin</w:t>
                        </w:r>
                      </w:p>
                    </w:txbxContent>
                  </v:textbox>
                </v:shape>
                <v:shape id="Text Box 148" o:spid="_x0000_s1147" type="#_x0000_t202" style="position:absolute;left:2506;top:1223;width:1749;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9829D5" w:rsidRPr="001A5149" w:rsidRDefault="009829D5" w:rsidP="009829D5">
                        <w:pPr>
                          <w:spacing w:before="5" w:line="140" w:lineRule="exact"/>
                          <w:ind w:left="129" w:right="15" w:hanging="130"/>
                          <w:rPr>
                            <w:rFonts w:ascii="Gill Sans MT" w:hAnsi="Gill Sans MT"/>
                            <w:sz w:val="13"/>
                            <w:lang w:val="en-US"/>
                          </w:rPr>
                        </w:pPr>
                        <w:r w:rsidRPr="001A5149">
                          <w:rPr>
                            <w:rFonts w:ascii="Gill Sans MT" w:hAnsi="Gill Sans MT"/>
                            <w:sz w:val="13"/>
                            <w:lang w:val="en-US"/>
                          </w:rPr>
                          <w:t>Child &lt;3 months of age: 5 mg/kg twice a day orally</w:t>
                        </w:r>
                      </w:p>
                    </w:txbxContent>
                  </v:textbox>
                </v:shape>
                <v:shape id="Text Box 149" o:spid="_x0000_s1148" type="#_x0000_t202" style="position:absolute;left:5075;top:1223;width:352;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829D5" w:rsidRPr="001A5149" w:rsidRDefault="009829D5" w:rsidP="009829D5">
                        <w:pPr>
                          <w:spacing w:line="147" w:lineRule="exact"/>
                          <w:rPr>
                            <w:rFonts w:ascii="Gill Sans MT" w:hAnsi="Gill Sans MT"/>
                            <w:sz w:val="13"/>
                          </w:rPr>
                        </w:pPr>
                        <w:r w:rsidRPr="001A5149">
                          <w:rPr>
                            <w:rFonts w:ascii="Gill Sans MT" w:hAnsi="Gill Sans MT"/>
                            <w:sz w:val="13"/>
                          </w:rPr>
                          <w:t>2 days</w:t>
                        </w:r>
                      </w:p>
                    </w:txbxContent>
                  </v:textbox>
                </v:shape>
                <v:shape id="Text Box 150" o:spid="_x0000_s1149" type="#_x0000_t202" style="position:absolute;left:2506;top:1502;width:1721;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9829D5" w:rsidRPr="001A5149" w:rsidRDefault="009829D5" w:rsidP="009829D5">
                        <w:pPr>
                          <w:spacing w:line="147" w:lineRule="exact"/>
                          <w:rPr>
                            <w:rFonts w:ascii="Gill Sans MT" w:hAnsi="Gill Sans MT"/>
                            <w:sz w:val="13"/>
                          </w:rPr>
                        </w:pPr>
                        <w:r w:rsidRPr="001A5149">
                          <w:rPr>
                            <w:rFonts w:ascii="Gill Sans MT" w:hAnsi="Gill Sans MT"/>
                            <w:sz w:val="13"/>
                          </w:rPr>
                          <w:t>Child 2:3 months to 12 years of</w:t>
                        </w:r>
                      </w:p>
                    </w:txbxContent>
                  </v:textbox>
                </v:shape>
                <v:shape id="Text Box 151" o:spid="_x0000_s1150" type="#_x0000_t202" style="position:absolute;left:1310;top:2746;width:728;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9829D5" w:rsidRPr="001A5149" w:rsidRDefault="009829D5" w:rsidP="009829D5">
                        <w:pPr>
                          <w:spacing w:before="7"/>
                          <w:rPr>
                            <w:rFonts w:ascii="Gill Sans MT" w:hAnsi="Gill Sans MT"/>
                            <w:sz w:val="13"/>
                          </w:rPr>
                        </w:pPr>
                        <w:r w:rsidRPr="001A5149">
                          <w:rPr>
                            <w:rFonts w:ascii="Gill Sans MT" w:hAnsi="Gill Sans MT"/>
                            <w:sz w:val="13"/>
                          </w:rPr>
                          <w:t>Ciproﬂoxacin</w:t>
                        </w:r>
                      </w:p>
                      <w:p w:rsidR="009829D5" w:rsidRPr="001A5149" w:rsidRDefault="009829D5" w:rsidP="009829D5">
                        <w:pPr>
                          <w:spacing w:before="127"/>
                          <w:rPr>
                            <w:rFonts w:ascii="Gill Sans MT" w:hAnsi="Gill Sans MT"/>
                            <w:sz w:val="13"/>
                          </w:rPr>
                        </w:pPr>
                        <w:r w:rsidRPr="001A5149">
                          <w:rPr>
                            <w:rFonts w:ascii="Gill Sans MT" w:hAnsi="Gill Sans MT"/>
                            <w:sz w:val="13"/>
                          </w:rPr>
                          <w:t>Ceftriaxone</w:t>
                        </w:r>
                      </w:p>
                    </w:txbxContent>
                  </v:textbox>
                </v:shape>
                <v:shape id="Text Box 152" o:spid="_x0000_s1151" type="#_x0000_t202" style="position:absolute;left:2506;top:1641;width:2068;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9829D5" w:rsidRPr="001A5149" w:rsidRDefault="009829D5" w:rsidP="009829D5">
                        <w:pPr>
                          <w:spacing w:before="5" w:line="140" w:lineRule="exact"/>
                          <w:ind w:left="129" w:right="647"/>
                          <w:rPr>
                            <w:rFonts w:ascii="Gill Sans MT" w:hAnsi="Gill Sans MT"/>
                            <w:sz w:val="13"/>
                            <w:lang w:val="en-US"/>
                          </w:rPr>
                        </w:pPr>
                        <w:r w:rsidRPr="001A5149">
                          <w:rPr>
                            <w:rFonts w:ascii="Gill Sans MT" w:hAnsi="Gill Sans MT"/>
                            <w:sz w:val="13"/>
                            <w:lang w:val="en-US"/>
                          </w:rPr>
                          <w:t>age: 10 mg/kg twice a day orally (max 600 mg)</w:t>
                        </w:r>
                      </w:p>
                      <w:p w:rsidR="009829D5" w:rsidRPr="001A5149" w:rsidRDefault="009829D5" w:rsidP="009829D5">
                        <w:pPr>
                          <w:spacing w:line="140" w:lineRule="exact"/>
                          <w:ind w:left="129" w:right="264" w:hanging="130"/>
                          <w:rPr>
                            <w:rFonts w:ascii="Gill Sans MT" w:hAnsi="Gill Sans MT"/>
                            <w:sz w:val="13"/>
                            <w:lang w:val="en-US"/>
                          </w:rPr>
                        </w:pPr>
                        <w:r w:rsidRPr="001A5149">
                          <w:rPr>
                            <w:rFonts w:ascii="Gill Sans MT" w:hAnsi="Gill Sans MT"/>
                            <w:sz w:val="13"/>
                            <w:lang w:val="en-US"/>
                          </w:rPr>
                          <w:t>Child &gt;12 years of age: 600 mg twice a day</w:t>
                        </w:r>
                      </w:p>
                      <w:p w:rsidR="009829D5" w:rsidRPr="001A5149" w:rsidRDefault="009829D5" w:rsidP="009829D5">
                        <w:pPr>
                          <w:spacing w:line="140" w:lineRule="exact"/>
                          <w:ind w:left="129" w:right="264" w:hanging="130"/>
                          <w:rPr>
                            <w:rFonts w:ascii="Gill Sans MT" w:hAnsi="Gill Sans MT"/>
                            <w:sz w:val="13"/>
                            <w:lang w:val="en-US"/>
                          </w:rPr>
                        </w:pPr>
                        <w:r w:rsidRPr="001A5149">
                          <w:rPr>
                            <w:rFonts w:ascii="Gill Sans MT" w:hAnsi="Gill Sans MT"/>
                            <w:sz w:val="13"/>
                            <w:lang w:val="en-US"/>
                          </w:rPr>
                          <w:t xml:space="preserve">Adult: 600 mg twice a day Pregnancy: 600 mg twice a day—only after </w:t>
                        </w:r>
                        <w:r w:rsidRPr="001A5149">
                          <w:rPr>
                            <w:rFonts w:ascii="Gill Sans MT" w:hAnsi="Gill Sans MT"/>
                            <w:sz w:val="13"/>
                          </w:rPr>
                          <w:t>ﬁ</w:t>
                        </w:r>
                        <w:r w:rsidRPr="001A5149">
                          <w:rPr>
                            <w:rFonts w:ascii="Gill Sans MT" w:hAnsi="Gill Sans MT"/>
                            <w:sz w:val="13"/>
                            <w:lang w:val="en-US"/>
                          </w:rPr>
                          <w:t>rst 3 months of pregnancy</w:t>
                        </w:r>
                      </w:p>
                      <w:p w:rsidR="009829D5" w:rsidRPr="001A5149" w:rsidRDefault="009829D5" w:rsidP="009829D5">
                        <w:pPr>
                          <w:spacing w:line="140" w:lineRule="exact"/>
                          <w:ind w:left="129" w:right="510" w:hanging="130"/>
                          <w:rPr>
                            <w:rFonts w:ascii="Gill Sans MT" w:hAnsi="Gill Sans MT"/>
                            <w:sz w:val="13"/>
                            <w:lang w:val="en-US"/>
                          </w:rPr>
                        </w:pPr>
                        <w:r w:rsidRPr="001A5149">
                          <w:rPr>
                            <w:rFonts w:ascii="Gill Sans MT" w:hAnsi="Gill Sans MT"/>
                            <w:sz w:val="13"/>
                            <w:lang w:val="en-US"/>
                          </w:rPr>
                          <w:t>Adult &gt;16 years: 500 mg oral Pregnancy: Do not use</w:t>
                        </w:r>
                      </w:p>
                      <w:p w:rsidR="009829D5" w:rsidRPr="001A5149" w:rsidRDefault="009829D5" w:rsidP="009829D5">
                        <w:pPr>
                          <w:spacing w:line="141" w:lineRule="exact"/>
                          <w:rPr>
                            <w:rFonts w:ascii="Gill Sans MT" w:hAnsi="Gill Sans MT"/>
                            <w:sz w:val="13"/>
                          </w:rPr>
                        </w:pPr>
                        <w:r w:rsidRPr="001A5149">
                          <w:rPr>
                            <w:rFonts w:ascii="Gill Sans MT" w:hAnsi="Gill Sans MT"/>
                            <w:sz w:val="13"/>
                          </w:rPr>
                          <w:t>Child &lt;16 years: 125 mg intramuscular</w:t>
                        </w:r>
                      </w:p>
                    </w:txbxContent>
                  </v:textbox>
                </v:shape>
                <v:shape id="Text Box 153" o:spid="_x0000_s1152" type="#_x0000_t202" style="position:absolute;left:5075;top:2758;width:30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829D5" w:rsidRPr="001A5149" w:rsidRDefault="009829D5" w:rsidP="009829D5">
                        <w:pPr>
                          <w:spacing w:line="147" w:lineRule="exact"/>
                          <w:ind w:hanging="1"/>
                          <w:rPr>
                            <w:rFonts w:ascii="Gill Sans MT" w:hAnsi="Gill Sans MT"/>
                            <w:sz w:val="13"/>
                          </w:rPr>
                        </w:pPr>
                        <w:r w:rsidRPr="001A5149">
                          <w:rPr>
                            <w:rFonts w:ascii="Gill Sans MT" w:hAnsi="Gill Sans MT"/>
                            <w:sz w:val="13"/>
                          </w:rPr>
                          <w:t>Once</w:t>
                        </w:r>
                      </w:p>
                      <w:p w:rsidR="009829D5" w:rsidRDefault="009829D5" w:rsidP="009829D5">
                        <w:pPr>
                          <w:rPr>
                            <w:sz w:val="11"/>
                          </w:rPr>
                        </w:pPr>
                      </w:p>
                      <w:p w:rsidR="009829D5" w:rsidRPr="001A5149" w:rsidRDefault="009829D5" w:rsidP="009829D5">
                        <w:pPr>
                          <w:rPr>
                            <w:rFonts w:ascii="Gill Sans MT" w:hAnsi="Gill Sans MT"/>
                            <w:sz w:val="13"/>
                          </w:rPr>
                        </w:pPr>
                        <w:r w:rsidRPr="001A5149">
                          <w:rPr>
                            <w:rFonts w:ascii="Gill Sans MT" w:hAnsi="Gill Sans MT"/>
                            <w:sz w:val="13"/>
                          </w:rPr>
                          <w:t>Once</w:t>
                        </w:r>
                      </w:p>
                    </w:txbxContent>
                  </v:textbox>
                </v:shape>
                <v:shape id="Text Box 154" o:spid="_x0000_s1153" type="#_x0000_t202" style="position:absolute;left:2506;top:3316;width:17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9829D5" w:rsidRPr="001A5149" w:rsidRDefault="009829D5" w:rsidP="009829D5">
                        <w:pPr>
                          <w:spacing w:before="5" w:line="140" w:lineRule="exact"/>
                          <w:ind w:left="129" w:hanging="130"/>
                          <w:rPr>
                            <w:rFonts w:ascii="Gill Sans MT" w:hAnsi="Gill Sans MT"/>
                            <w:sz w:val="13"/>
                            <w:lang w:val="en-US"/>
                          </w:rPr>
                        </w:pPr>
                        <w:r w:rsidRPr="001A5149">
                          <w:rPr>
                            <w:rFonts w:ascii="Gill Sans MT" w:hAnsi="Gill Sans MT"/>
                            <w:sz w:val="13"/>
                            <w:lang w:val="en-US"/>
                          </w:rPr>
                          <w:t>Pregnancy: 250 mg intramuscular (</w:t>
                        </w:r>
                        <w:r w:rsidRPr="001A5149">
                          <w:rPr>
                            <w:rFonts w:ascii="Gill Sans MT" w:hAnsi="Gill Sans MT"/>
                            <w:sz w:val="13"/>
                          </w:rPr>
                          <w:t>ﬁ</w:t>
                        </w:r>
                        <w:r w:rsidRPr="001A5149">
                          <w:rPr>
                            <w:rFonts w:ascii="Gill Sans MT" w:hAnsi="Gill Sans MT"/>
                            <w:sz w:val="13"/>
                            <w:lang w:val="en-US"/>
                          </w:rPr>
                          <w:t>rst choice during pregnancy)</w:t>
                        </w:r>
                      </w:p>
                    </w:txbxContent>
                  </v:textbox>
                </v:shape>
                <v:shape id="Text Box 155" o:spid="_x0000_s1154" type="#_x0000_t202" style="position:absolute;left:2506;top:3177;width:210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9829D5" w:rsidRPr="001A5149" w:rsidRDefault="009829D5" w:rsidP="009829D5">
                        <w:pPr>
                          <w:spacing w:line="147" w:lineRule="exact"/>
                          <w:rPr>
                            <w:rFonts w:ascii="Gill Sans MT" w:hAnsi="Gill Sans MT"/>
                            <w:sz w:val="13"/>
                          </w:rPr>
                        </w:pPr>
                        <w:r w:rsidRPr="001A5149">
                          <w:rPr>
                            <w:rFonts w:ascii="Gill Sans MT" w:hAnsi="Gill Sans MT"/>
                            <w:sz w:val="13"/>
                          </w:rPr>
                          <w:t>Adult 2:16 years: 250 mg intramuscular</w:t>
                        </w:r>
                      </w:p>
                    </w:txbxContent>
                  </v:textbox>
                </v:shape>
                <w10:wrap anchorx="page"/>
              </v:group>
            </w:pict>
          </mc:Fallback>
        </mc:AlternateContent>
      </w: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ind w:firstLine="708"/>
        <w:jc w:val="both"/>
        <w:rPr>
          <w:rFonts w:ascii="Times New Roman" w:hAnsi="Times New Roman" w:cs="Times New Roman"/>
          <w:sz w:val="24"/>
          <w:szCs w:val="24"/>
        </w:rPr>
      </w:pPr>
    </w:p>
    <w:p w:rsidR="009829D5" w:rsidRPr="00FE292D" w:rsidRDefault="009829D5" w:rsidP="009829D5">
      <w:pPr>
        <w:spacing w:line="336" w:lineRule="auto"/>
        <w:jc w:val="both"/>
        <w:rPr>
          <w:rFonts w:ascii="Times New Roman" w:hAnsi="Times New Roman" w:cs="Times New Roman"/>
          <w:color w:val="0094C2"/>
          <w:w w:val="115"/>
          <w:sz w:val="24"/>
          <w:szCs w:val="24"/>
        </w:rPr>
      </w:pPr>
      <w:bookmarkStart w:id="5" w:name="_bookmark25"/>
      <w:bookmarkEnd w:id="5"/>
    </w:p>
    <w:p w:rsidR="009829D5" w:rsidRPr="00FE292D" w:rsidRDefault="009829D5" w:rsidP="009829D5">
      <w:pPr>
        <w:spacing w:line="336" w:lineRule="auto"/>
        <w:ind w:left="110"/>
        <w:jc w:val="both"/>
        <w:rPr>
          <w:rFonts w:ascii="Times New Roman" w:hAnsi="Times New Roman" w:cs="Times New Roman"/>
          <w:sz w:val="24"/>
          <w:szCs w:val="24"/>
        </w:rPr>
      </w:pPr>
      <w:r w:rsidRPr="00FE292D">
        <w:rPr>
          <w:rFonts w:ascii="Times New Roman" w:hAnsi="Times New Roman" w:cs="Times New Roman"/>
          <w:color w:val="0094C2"/>
          <w:w w:val="115"/>
          <w:sz w:val="24"/>
          <w:szCs w:val="24"/>
          <w:lang w:val="en-US"/>
        </w:rPr>
        <w:t>TABLE</w:t>
      </w:r>
      <w:r w:rsidRPr="00FE292D">
        <w:rPr>
          <w:rFonts w:ascii="Times New Roman" w:hAnsi="Times New Roman" w:cs="Times New Roman"/>
          <w:color w:val="0094C2"/>
          <w:w w:val="115"/>
          <w:sz w:val="24"/>
          <w:szCs w:val="24"/>
        </w:rPr>
        <w:t xml:space="preserve"> 4.3. </w:t>
      </w:r>
      <w:r w:rsidRPr="00FE292D">
        <w:rPr>
          <w:rFonts w:ascii="Times New Roman" w:hAnsi="Times New Roman" w:cs="Times New Roman"/>
          <w:w w:val="115"/>
          <w:sz w:val="24"/>
          <w:szCs w:val="24"/>
        </w:rPr>
        <w:t>Рекомендованная дозировка антибиотикопрофилактики для семейных и других тесных контактов с пациентом с бактериальным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 xml:space="preserve">Уровень 1 Антибиотикопрофилактика при тесных контактах с пациентами с менингококковым менингитом предотвращает вторичные случаи инфекции и эрадицирует </w:t>
      </w:r>
      <w:r w:rsidRPr="00FE292D">
        <w:rPr>
          <w:rFonts w:ascii="Times New Roman" w:hAnsi="Times New Roman" w:cs="Times New Roman"/>
          <w:sz w:val="24"/>
          <w:szCs w:val="24"/>
          <w:lang w:val="en-US"/>
        </w:rPr>
        <w:t>N</w:t>
      </w:r>
      <w:r w:rsidRPr="00FE292D">
        <w:rPr>
          <w:rFonts w:ascii="Times New Roman" w:hAnsi="Times New Roman" w:cs="Times New Roman"/>
          <w:sz w:val="24"/>
          <w:szCs w:val="24"/>
        </w:rPr>
        <w:t>.</w:t>
      </w:r>
      <w:r w:rsidRPr="00FE292D">
        <w:rPr>
          <w:rFonts w:ascii="Times New Roman" w:hAnsi="Times New Roman" w:cs="Times New Roman"/>
          <w:sz w:val="24"/>
          <w:szCs w:val="24"/>
          <w:lang w:val="en-US"/>
        </w:rPr>
        <w:t>meningitidis</w:t>
      </w:r>
      <w:r w:rsidRPr="00FE292D">
        <w:rPr>
          <w:rFonts w:ascii="Times New Roman" w:hAnsi="Times New Roman" w:cs="Times New Roman"/>
          <w:sz w:val="24"/>
          <w:szCs w:val="24"/>
        </w:rPr>
        <w:t xml:space="preserve"> при носительстве.</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w:t>
      </w:r>
    </w:p>
    <w:p w:rsidR="009829D5" w:rsidRPr="00FE292D" w:rsidRDefault="009829D5" w:rsidP="009829D5">
      <w:pPr>
        <w:pStyle w:val="ad"/>
        <w:numPr>
          <w:ilvl w:val="0"/>
          <w:numId w:val="3"/>
        </w:numPr>
        <w:jc w:val="both"/>
        <w:rPr>
          <w:rFonts w:ascii="Times New Roman" w:hAnsi="Times New Roman" w:cs="Times New Roman"/>
          <w:sz w:val="24"/>
          <w:szCs w:val="24"/>
        </w:rPr>
      </w:pPr>
      <w:r w:rsidRPr="00FE292D">
        <w:rPr>
          <w:rFonts w:ascii="Times New Roman" w:hAnsi="Times New Roman" w:cs="Times New Roman"/>
          <w:sz w:val="24"/>
          <w:szCs w:val="24"/>
        </w:rPr>
        <w:t>Основываясь на риске рецидивов пневмококкового менингита, которые составляют 1-5%, комитет видит значительные преимущества в вакцинации пневмококковой вакциной пациентов, перенесших пневмококковый менингит.</w:t>
      </w:r>
    </w:p>
    <w:p w:rsidR="009829D5" w:rsidRPr="00FE292D" w:rsidRDefault="009829D5" w:rsidP="009829D5">
      <w:pPr>
        <w:pStyle w:val="ad"/>
        <w:numPr>
          <w:ilvl w:val="0"/>
          <w:numId w:val="3"/>
        </w:numPr>
        <w:jc w:val="both"/>
        <w:rPr>
          <w:rFonts w:ascii="Times New Roman" w:hAnsi="Times New Roman" w:cs="Times New Roman"/>
          <w:sz w:val="24"/>
          <w:szCs w:val="24"/>
        </w:rPr>
      </w:pPr>
      <w:r w:rsidRPr="00FE292D">
        <w:rPr>
          <w:rFonts w:ascii="Times New Roman" w:hAnsi="Times New Roman" w:cs="Times New Roman"/>
          <w:sz w:val="24"/>
          <w:szCs w:val="24"/>
        </w:rPr>
        <w:t>Пневмококковая вакцинация с целью уменьшения вероятности рецидива представляется эффективной при бактериальном менингите у пациентов с бактериальным менингитом и ликвореей.</w:t>
      </w:r>
    </w:p>
    <w:p w:rsidR="009829D5" w:rsidRPr="00FE292D" w:rsidRDefault="009829D5" w:rsidP="009829D5">
      <w:pPr>
        <w:pStyle w:val="ad"/>
        <w:numPr>
          <w:ilvl w:val="0"/>
          <w:numId w:val="3"/>
        </w:numPr>
        <w:jc w:val="both"/>
        <w:rPr>
          <w:rFonts w:ascii="Times New Roman" w:hAnsi="Times New Roman" w:cs="Times New Roman"/>
          <w:sz w:val="24"/>
          <w:szCs w:val="24"/>
        </w:rPr>
      </w:pPr>
      <w:r w:rsidRPr="00FE292D">
        <w:rPr>
          <w:rFonts w:ascii="Times New Roman" w:hAnsi="Times New Roman" w:cs="Times New Roman"/>
          <w:sz w:val="24"/>
          <w:szCs w:val="24"/>
        </w:rPr>
        <w:t>Вакцинация против H.influenzae типа b, а также против менингококка (серогруппы C или B, или четырехвалентная A/C/Y/W135, в зависимости от локальной эпидемиологии) может быть рассмотрена у пациентов с бактериальным менингитом и ликвореей.</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Настоятельно рекомендуется проводить антибактериальную профилактику (цефтриаксон, ципрофлоксацин или рифампицин) при внутрисемейных и других тесных контактах с пациентами с менингококковым менингитом</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B Рекомендовано вакцинировать пневмококковой вакциной пациентов после эпизода пневмококкового менингита и лиц с наличием ликвореи наряду с реконструкцией твердой мозговой оболочки. У пациентов с ликвореей может быть рассмотрена дополнительная вакцинация против H.influenzae типа В и N.meningitidis.</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Ключевой вопрос 9. Какие осложнения возникают при внебольничном бактериальном менингите, какие дополнительные исследования оправданы при появлении осложнений и какова тактика их лечения?</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i/>
          <w:sz w:val="24"/>
          <w:szCs w:val="24"/>
        </w:rPr>
        <w:lastRenderedPageBreak/>
        <w:t>Осложнения бактериального менингита во время госпитализации</w:t>
      </w:r>
      <w:r w:rsidRPr="00FE292D">
        <w:rPr>
          <w:rFonts w:ascii="Times New Roman" w:hAnsi="Times New Roman" w:cs="Times New Roman"/>
          <w:sz w:val="24"/>
          <w:szCs w:val="24"/>
        </w:rPr>
        <w:t>. В клиническом течении бактериального менингита могут иметь место как неврологические, так и системные осложнения. У пациентов могут возникать снижение уровня сознания, очаговые неврологические дефициты, гемодинамическая нестабильность или дыхательная недостаточность. Для установления причины ухудшения состояния необходимо провести физикальный и неврологический осмотр, а также могут понадобится дополнительные исследования, такие  как лабораторные анализы, нейровизуализация и ЭЭГ. Частота возникновения осложнений различается у пациентов разных возрастных групп и с разными возбудителями менингита. При неонатальном менингите распространенными осложнениями являются шок, судороги и гидроцефалия (табл. 4.4).</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 xml:space="preserve">У половины всех взрослых пациентов с бактериальным менингитом развиваются очаговые неврологические дефициты, а у одной трети гемодинамическая нестабильность или дыхательная недостаточность </w:t>
      </w:r>
      <w:hyperlink w:anchor="_bookmark63" w:history="1">
        <w:r w:rsidRPr="00FE292D">
          <w:rPr>
            <w:rFonts w:ascii="Times New Roman" w:hAnsi="Times New Roman" w:cs="Times New Roman"/>
            <w:color w:val="007FAC"/>
            <w:sz w:val="24"/>
            <w:szCs w:val="24"/>
          </w:rPr>
          <w:t>[41]</w:t>
        </w:r>
      </w:hyperlink>
      <w:r w:rsidRPr="00FE292D">
        <w:rPr>
          <w:rFonts w:ascii="Times New Roman" w:hAnsi="Times New Roman" w:cs="Times New Roman"/>
          <w:sz w:val="24"/>
          <w:szCs w:val="24"/>
        </w:rPr>
        <w:t xml:space="preserve">. Обследование у данных пациентов может состоять из КТ или МРТ головного мозга при подозрении на внутричерепную патологию (при этом МРТ предпочтительнее в силу большей разрешающей способности, хотя доступность и скорость выполнения КТ часто имеют большее значение), повторной люмбальной пункции и ЭЭГ. Однако так как диагностическая ценность люмбальной пункции вероятно ограничена, ее рутинное повторение не показано </w:t>
      </w:r>
      <w:hyperlink w:anchor="_bookmark124" w:history="1">
        <w:r w:rsidRPr="00FE292D">
          <w:rPr>
            <w:rFonts w:ascii="Times New Roman" w:hAnsi="Times New Roman" w:cs="Times New Roman"/>
            <w:color w:val="007FAC"/>
            <w:sz w:val="24"/>
            <w:szCs w:val="24"/>
          </w:rPr>
          <w:t>[116]</w:t>
        </w:r>
      </w:hyperlink>
      <w:r w:rsidRPr="00FE292D">
        <w:rPr>
          <w:rFonts w:ascii="Times New Roman" w:hAnsi="Times New Roman" w:cs="Times New Roman"/>
          <w:sz w:val="24"/>
          <w:szCs w:val="24"/>
        </w:rPr>
        <w:t>. Если при нейровизуализации обнаружены гидроцефалия, объемные образования, такие как субдуральная эмпиема, абсцесс мозга или внутримозговое кровоизлияние, нейрохирургическое вмешательство может быть оправдано с целью предотвращения вклинения мозга и, иногда, с целью удаления образования. Большинству пациентов с обструктивной гидроцефалией показана постановка наружного желудочкового дренажа. У пациентов с открытой гидроцефалией, кто находится в сознании и чье состояние может контролироваться клинически, такие инвазивные процедуры как повторные люмбальные пункции или установка наружного люмбального дренажа могут быть рассмотрены, но возможно не являются необходимыми.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noProof/>
          <w:sz w:val="24"/>
          <w:szCs w:val="24"/>
          <w:lang w:val="en-US"/>
        </w:rPr>
        <mc:AlternateContent>
          <mc:Choice Requires="wpg">
            <w:drawing>
              <wp:anchor distT="0" distB="0" distL="0" distR="0" simplePos="0" relativeHeight="251667456" behindDoc="0" locked="0" layoutInCell="1" allowOverlap="1">
                <wp:simplePos x="0" y="0"/>
                <wp:positionH relativeFrom="page">
                  <wp:posOffset>756285</wp:posOffset>
                </wp:positionH>
                <wp:positionV relativeFrom="paragraph">
                  <wp:posOffset>1508760</wp:posOffset>
                </wp:positionV>
                <wp:extent cx="6048375" cy="978535"/>
                <wp:effectExtent l="3810" t="0" r="0" b="4445"/>
                <wp:wrapTopAndBottom/>
                <wp:docPr id="2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978535"/>
                          <a:chOff x="1191" y="325"/>
                          <a:chExt cx="9525" cy="1279"/>
                        </a:xfrm>
                      </wpg:grpSpPr>
                      <wps:wsp>
                        <wps:cNvPr id="24" name="Rectangle 157"/>
                        <wps:cNvSpPr>
                          <a:spLocks noChangeArrowheads="1"/>
                        </wps:cNvSpPr>
                        <wps:spPr bwMode="auto">
                          <a:xfrm>
                            <a:off x="1191" y="325"/>
                            <a:ext cx="9524" cy="1279"/>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58"/>
                        <wps:cNvCnPr>
                          <a:cxnSpLocks noChangeShapeType="1"/>
                        </wps:cNvCnPr>
                        <wps:spPr bwMode="auto">
                          <a:xfrm>
                            <a:off x="1310" y="703"/>
                            <a:ext cx="227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26" name="Line 159"/>
                        <wps:cNvCnPr>
                          <a:cxnSpLocks noChangeShapeType="1"/>
                        </wps:cNvCnPr>
                        <wps:spPr bwMode="auto">
                          <a:xfrm>
                            <a:off x="2121" y="703"/>
                            <a:ext cx="356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27" name="Line 160"/>
                        <wps:cNvCnPr>
                          <a:cxnSpLocks noChangeShapeType="1"/>
                        </wps:cNvCnPr>
                        <wps:spPr bwMode="auto">
                          <a:xfrm>
                            <a:off x="4215" y="703"/>
                            <a:ext cx="4953"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28" name="Line 161"/>
                        <wps:cNvCnPr>
                          <a:cxnSpLocks noChangeShapeType="1"/>
                        </wps:cNvCnPr>
                        <wps:spPr bwMode="auto">
                          <a:xfrm>
                            <a:off x="7701" y="703"/>
                            <a:ext cx="2894"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29" name="Line 162"/>
                        <wps:cNvCnPr>
                          <a:cxnSpLocks noChangeShapeType="1"/>
                        </wps:cNvCnPr>
                        <wps:spPr bwMode="auto">
                          <a:xfrm>
                            <a:off x="1310" y="1440"/>
                            <a:ext cx="928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63"/>
                        <wps:cNvSpPr txBox="1">
                          <a:spLocks noChangeArrowheads="1"/>
                        </wps:cNvSpPr>
                        <wps:spPr bwMode="auto">
                          <a:xfrm>
                            <a:off x="1310" y="458"/>
                            <a:ext cx="833"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Complication</w:t>
                              </w:r>
                            </w:p>
                          </w:txbxContent>
                        </wps:txbx>
                        <wps:bodyPr rot="0" vert="horz" wrap="square" lIns="0" tIns="0" rIns="0" bIns="0" anchor="t" anchorCtr="0" upright="1">
                          <a:noAutofit/>
                        </wps:bodyPr>
                      </wps:wsp>
                      <wps:wsp>
                        <wps:cNvPr id="31" name="Text Box 164"/>
                        <wps:cNvSpPr txBox="1">
                          <a:spLocks noChangeArrowheads="1"/>
                        </wps:cNvSpPr>
                        <wps:spPr bwMode="auto">
                          <a:xfrm>
                            <a:off x="3589" y="458"/>
                            <a:ext cx="647"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Frequency</w:t>
                              </w:r>
                            </w:p>
                          </w:txbxContent>
                        </wps:txbx>
                        <wps:bodyPr rot="0" vert="horz" wrap="square" lIns="0" tIns="0" rIns="0" bIns="0" anchor="t" anchorCtr="0" upright="1">
                          <a:noAutofit/>
                        </wps:bodyPr>
                      </wps:wsp>
                      <wps:wsp>
                        <wps:cNvPr id="32" name="Text Box 165"/>
                        <wps:cNvSpPr txBox="1">
                          <a:spLocks noChangeArrowheads="1"/>
                        </wps:cNvSpPr>
                        <wps:spPr bwMode="auto">
                          <a:xfrm>
                            <a:off x="5681" y="458"/>
                            <a:ext cx="140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Ancillary investigations</w:t>
                              </w:r>
                            </w:p>
                          </w:txbxContent>
                        </wps:txbx>
                        <wps:bodyPr rot="0" vert="horz" wrap="square" lIns="0" tIns="0" rIns="0" bIns="0" anchor="t" anchorCtr="0" upright="1">
                          <a:noAutofit/>
                        </wps:bodyPr>
                      </wps:wsp>
                      <wps:wsp>
                        <wps:cNvPr id="33" name="Text Box 166"/>
                        <wps:cNvSpPr txBox="1">
                          <a:spLocks noChangeArrowheads="1"/>
                        </wps:cNvSpPr>
                        <wps:spPr bwMode="auto">
                          <a:xfrm>
                            <a:off x="9168" y="458"/>
                            <a:ext cx="678"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Treatment</w:t>
                              </w:r>
                            </w:p>
                          </w:txbxContent>
                        </wps:txbx>
                        <wps:bodyPr rot="0" vert="horz" wrap="square" lIns="0" tIns="0" rIns="0" bIns="0" anchor="t" anchorCtr="0" upright="1">
                          <a:noAutofit/>
                        </wps:bodyPr>
                      </wps:wsp>
                      <wps:wsp>
                        <wps:cNvPr id="34" name="Text Box 167"/>
                        <wps:cNvSpPr txBox="1">
                          <a:spLocks noChangeArrowheads="1"/>
                        </wps:cNvSpPr>
                        <wps:spPr bwMode="auto">
                          <a:xfrm>
                            <a:off x="1310" y="805"/>
                            <a:ext cx="79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before="5" w:line="140" w:lineRule="exact"/>
                                <w:rPr>
                                  <w:rFonts w:ascii="Gill Sans MT" w:hAnsi="Gill Sans MT"/>
                                  <w:sz w:val="13"/>
                                </w:rPr>
                              </w:pPr>
                              <w:r w:rsidRPr="002A2ADD">
                                <w:rPr>
                                  <w:rFonts w:ascii="Gill Sans MT" w:hAnsi="Gill Sans MT"/>
                                  <w:sz w:val="13"/>
                                </w:rPr>
                                <w:t xml:space="preserve">Seizures </w:t>
                              </w:r>
                              <w:r w:rsidRPr="002A2ADD">
                                <w:rPr>
                                  <w:rFonts w:ascii="Gill Sans MT" w:hAnsi="Gill Sans MT"/>
                                  <w:w w:val="95"/>
                                  <w:sz w:val="13"/>
                                </w:rPr>
                                <w:t xml:space="preserve">Hydrocephalus </w:t>
                              </w:r>
                              <w:r w:rsidRPr="002A2ADD">
                                <w:rPr>
                                  <w:rFonts w:ascii="Gill Sans MT" w:hAnsi="Gill Sans MT"/>
                                  <w:sz w:val="13"/>
                                </w:rPr>
                                <w:t>Sepsis</w:t>
                              </w:r>
                            </w:p>
                          </w:txbxContent>
                        </wps:txbx>
                        <wps:bodyPr rot="0" vert="horz" wrap="square" lIns="0" tIns="0" rIns="0" bIns="0" anchor="t" anchorCtr="0" upright="1">
                          <a:noAutofit/>
                        </wps:bodyPr>
                      </wps:wsp>
                      <wps:wsp>
                        <wps:cNvPr id="35" name="Text Box 168"/>
                        <wps:cNvSpPr txBox="1">
                          <a:spLocks noChangeArrowheads="1"/>
                        </wps:cNvSpPr>
                        <wps:spPr bwMode="auto">
                          <a:xfrm>
                            <a:off x="3589" y="805"/>
                            <a:ext cx="453"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41" w:lineRule="exact"/>
                                <w:rPr>
                                  <w:rFonts w:ascii="Gill Sans MT" w:hAnsi="Gill Sans MT"/>
                                  <w:sz w:val="13"/>
                                </w:rPr>
                              </w:pPr>
                              <w:r w:rsidRPr="002A2ADD">
                                <w:rPr>
                                  <w:rFonts w:ascii="Gill Sans MT" w:hAnsi="Gill Sans MT"/>
                                  <w:w w:val="95"/>
                                  <w:sz w:val="13"/>
                                </w:rPr>
                                <w:t>15– 34%</w:t>
                              </w:r>
                            </w:p>
                            <w:p w:rsidR="009829D5" w:rsidRPr="002A2ADD" w:rsidRDefault="009829D5" w:rsidP="009829D5">
                              <w:pPr>
                                <w:spacing w:line="140" w:lineRule="exact"/>
                                <w:rPr>
                                  <w:rFonts w:ascii="Gill Sans MT" w:hAnsi="Gill Sans MT"/>
                                  <w:sz w:val="13"/>
                                </w:rPr>
                              </w:pPr>
                              <w:r w:rsidRPr="002A2ADD">
                                <w:rPr>
                                  <w:rFonts w:ascii="Gill Sans MT" w:hAnsi="Gill Sans MT"/>
                                  <w:w w:val="95"/>
                                  <w:sz w:val="13"/>
                                </w:rPr>
                                <w:t>5– 6%</w:t>
                              </w:r>
                            </w:p>
                            <w:p w:rsidR="009829D5" w:rsidRDefault="009829D5" w:rsidP="009829D5">
                              <w:pPr>
                                <w:spacing w:line="145" w:lineRule="exact"/>
                                <w:rPr>
                                  <w:sz w:val="13"/>
                                </w:rPr>
                              </w:pPr>
                              <w:r>
                                <w:rPr>
                                  <w:sz w:val="13"/>
                                </w:rPr>
                                <w:t>24%</w:t>
                              </w:r>
                            </w:p>
                          </w:txbxContent>
                        </wps:txbx>
                        <wps:bodyPr rot="0" vert="horz" wrap="square" lIns="0" tIns="0" rIns="0" bIns="0" anchor="t" anchorCtr="0" upright="1">
                          <a:noAutofit/>
                        </wps:bodyPr>
                      </wps:wsp>
                      <wps:wsp>
                        <wps:cNvPr id="36" name="Text Box 169"/>
                        <wps:cNvSpPr txBox="1">
                          <a:spLocks noChangeArrowheads="1"/>
                        </wps:cNvSpPr>
                        <wps:spPr bwMode="auto">
                          <a:xfrm>
                            <a:off x="5681" y="805"/>
                            <a:ext cx="2041"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before="5" w:line="140" w:lineRule="exact"/>
                                <w:ind w:right="-5"/>
                                <w:rPr>
                                  <w:rFonts w:ascii="Gill Sans MT" w:hAnsi="Gill Sans MT"/>
                                  <w:sz w:val="13"/>
                                  <w:lang w:val="en-US"/>
                                </w:rPr>
                              </w:pPr>
                              <w:r w:rsidRPr="002A2ADD">
                                <w:rPr>
                                  <w:rFonts w:ascii="Gill Sans MT" w:hAnsi="Gill Sans MT"/>
                                  <w:sz w:val="13"/>
                                  <w:lang w:val="en-US"/>
                                </w:rPr>
                                <w:t>EEG (if not clinically evident) Transcranial ultrasound or cranial MRI Evaluation of other foci of infection</w:t>
                              </w:r>
                              <w:r>
                                <w:rPr>
                                  <w:rFonts w:ascii="Gill Sans MT" w:hAnsi="Gill Sans MT"/>
                                  <w:sz w:val="13"/>
                                  <w:lang w:val="en-US"/>
                                </w:rPr>
                                <w:t xml:space="preserve"> </w:t>
                              </w:r>
                              <w:r w:rsidRPr="002A2ADD">
                                <w:rPr>
                                  <w:rFonts w:ascii="Gill Sans MT" w:hAnsi="Gill Sans MT"/>
                                  <w:sz w:val="13"/>
                                  <w:lang w:val="en-US"/>
                                </w:rPr>
                                <w:t>(e.g. pneumonia, endocarditis)</w:t>
                              </w:r>
                            </w:p>
                          </w:txbxContent>
                        </wps:txbx>
                        <wps:bodyPr rot="0" vert="horz" wrap="square" lIns="0" tIns="0" rIns="0" bIns="0" anchor="t" anchorCtr="0" upright="1">
                          <a:noAutofit/>
                        </wps:bodyPr>
                      </wps:wsp>
                      <wps:wsp>
                        <wps:cNvPr id="37" name="Text Box 170"/>
                        <wps:cNvSpPr txBox="1">
                          <a:spLocks noChangeArrowheads="1"/>
                        </wps:cNvSpPr>
                        <wps:spPr bwMode="auto">
                          <a:xfrm>
                            <a:off x="9168" y="805"/>
                            <a:ext cx="1447"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before="5" w:line="140" w:lineRule="exact"/>
                                <w:ind w:right="18"/>
                                <w:rPr>
                                  <w:rFonts w:ascii="Gill Sans MT" w:hAnsi="Gill Sans MT"/>
                                  <w:sz w:val="13"/>
                                  <w:lang w:val="en-US"/>
                                </w:rPr>
                              </w:pPr>
                              <w:r w:rsidRPr="002A2ADD">
                                <w:rPr>
                                  <w:rFonts w:ascii="Gill Sans MT" w:hAnsi="Gill Sans MT"/>
                                  <w:sz w:val="13"/>
                                  <w:lang w:val="en-US"/>
                                </w:rPr>
                                <w:t>Antiepileptic drugs External ventricular drain According to guidelines</w:t>
                              </w:r>
                              <w:r w:rsidRPr="002A2ADD">
                                <w:rPr>
                                  <w:rFonts w:ascii="Gill Sans MT" w:hAnsi="Gill Sans MT"/>
                                  <w:spacing w:val="-5"/>
                                  <w:sz w:val="13"/>
                                  <w:lang w:val="en-US"/>
                                </w:rPr>
                                <w:t xml:space="preserve"> </w:t>
                              </w:r>
                              <w:r w:rsidRPr="002A2ADD">
                                <w:rPr>
                                  <w:rFonts w:ascii="Gill Sans MT" w:hAnsi="Gill Sans MT"/>
                                  <w:sz w:val="13"/>
                                  <w:lang w:val="en-US"/>
                                </w:rPr>
                                <w:t>for</w:t>
                              </w:r>
                              <w:r>
                                <w:rPr>
                                  <w:rFonts w:ascii="Gill Sans MT" w:hAnsi="Gill Sans MT"/>
                                  <w:sz w:val="13"/>
                                  <w:lang w:val="en-US"/>
                                </w:rPr>
                                <w:t xml:space="preserve"> </w:t>
                              </w:r>
                              <w:r w:rsidRPr="002A2ADD">
                                <w:rPr>
                                  <w:rFonts w:ascii="Gill Sans MT" w:hAnsi="Gill Sans MT"/>
                                  <w:sz w:val="13"/>
                                  <w:lang w:val="en-US"/>
                                </w:rPr>
                                <w:t>management of sepsis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155" style="position:absolute;left:0;text-align:left;margin-left:59.55pt;margin-top:118.8pt;width:476.25pt;height:77.05pt;z-index:251667456;mso-wrap-distance-left:0;mso-wrap-distance-right:0;mso-position-horizontal-relative:page" coordorigin="1191,325" coordsize="9525,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">
                <v:rect id="Rectangle 157" o:spid="_x0000_s1156" style="position:absolute;left:1191;top:325;width:9524;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" fillcolor="#cee7f1" stroked="f"/>
                <v:line id="Line 158" o:spid="_x0000_s1157" style="position:absolute;visibility:visible;mso-wrap-style:square" from="1310,703" to="3589,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" strokeweight=".51pt"/>
                <v:line id="Line 159" o:spid="_x0000_s1158" style="position:absolute;visibility:visible;mso-wrap-style:square" from="2121,703" to="568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" strokeweight=".51pt"/>
                <v:line id="Line 160" o:spid="_x0000_s1159" style="position:absolute;visibility:visible;mso-wrap-style:square" from="4215,703" to="916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" strokeweight=".51pt"/>
                <v:line id="Line 161" o:spid="_x0000_s1160" style="position:absolute;visibility:visible;mso-wrap-style:square" from="7701,703" to="1059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" strokeweight=".51pt"/>
                <v:line id="Line 162" o:spid="_x0000_s1161" style="position:absolute;visibility:visible;mso-wrap-style:square" from="1310,1440" to="10595,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" strokeweight=".51pt"/>
                <v:shape id="Text Box 163" o:spid="_x0000_s1162" type="#_x0000_t202" style="position:absolute;left:1310;top:458;width:83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Complication</w:t>
                        </w:r>
                      </w:p>
                    </w:txbxContent>
                  </v:textbox>
                </v:shape>
                <v:shape id="Text Box 164" o:spid="_x0000_s1163" type="#_x0000_t202" style="position:absolute;left:3589;top:458;width:64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Frequency</w:t>
                        </w:r>
                      </w:p>
                    </w:txbxContent>
                  </v:textbox>
                </v:shape>
                <v:shape id="Text Box 165" o:spid="_x0000_s1164" type="#_x0000_t202" style="position:absolute;left:5681;top:458;width:140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Ancillary investigations</w:t>
                        </w:r>
                      </w:p>
                    </w:txbxContent>
                  </v:textbox>
                </v:shape>
                <v:shape id="Text Box 166" o:spid="_x0000_s1165" type="#_x0000_t202" style="position:absolute;left:9168;top:458;width:678;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9829D5" w:rsidRPr="002A2ADD" w:rsidRDefault="009829D5" w:rsidP="009829D5">
                        <w:pPr>
                          <w:spacing w:line="150" w:lineRule="exact"/>
                          <w:rPr>
                            <w:rFonts w:ascii="Gill Sans MT" w:hAnsi="Gill Sans MT"/>
                            <w:sz w:val="13"/>
                          </w:rPr>
                        </w:pPr>
                        <w:r w:rsidRPr="002A2ADD">
                          <w:rPr>
                            <w:rFonts w:ascii="Gill Sans MT" w:hAnsi="Gill Sans MT"/>
                            <w:w w:val="115"/>
                            <w:sz w:val="13"/>
                          </w:rPr>
                          <w:t>Treatment</w:t>
                        </w:r>
                      </w:p>
                    </w:txbxContent>
                  </v:textbox>
                </v:shape>
                <v:shape id="Text Box 167" o:spid="_x0000_s1166" type="#_x0000_t202" style="position:absolute;left:1310;top:805;width:79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9829D5" w:rsidRPr="002A2ADD" w:rsidRDefault="009829D5" w:rsidP="009829D5">
                        <w:pPr>
                          <w:spacing w:before="5" w:line="140" w:lineRule="exact"/>
                          <w:rPr>
                            <w:rFonts w:ascii="Gill Sans MT" w:hAnsi="Gill Sans MT"/>
                            <w:sz w:val="13"/>
                          </w:rPr>
                        </w:pPr>
                        <w:r w:rsidRPr="002A2ADD">
                          <w:rPr>
                            <w:rFonts w:ascii="Gill Sans MT" w:hAnsi="Gill Sans MT"/>
                            <w:sz w:val="13"/>
                          </w:rPr>
                          <w:t xml:space="preserve">Seizures </w:t>
                        </w:r>
                        <w:r w:rsidRPr="002A2ADD">
                          <w:rPr>
                            <w:rFonts w:ascii="Gill Sans MT" w:hAnsi="Gill Sans MT"/>
                            <w:w w:val="95"/>
                            <w:sz w:val="13"/>
                          </w:rPr>
                          <w:t xml:space="preserve">Hydrocephalus </w:t>
                        </w:r>
                        <w:r w:rsidRPr="002A2ADD">
                          <w:rPr>
                            <w:rFonts w:ascii="Gill Sans MT" w:hAnsi="Gill Sans MT"/>
                            <w:sz w:val="13"/>
                          </w:rPr>
                          <w:t>Sepsis</w:t>
                        </w:r>
                      </w:p>
                    </w:txbxContent>
                  </v:textbox>
                </v:shape>
                <v:shape id="Text Box 168" o:spid="_x0000_s1167" type="#_x0000_t202" style="position:absolute;left:3589;top:805;width:45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829D5" w:rsidRPr="002A2ADD" w:rsidRDefault="009829D5" w:rsidP="009829D5">
                        <w:pPr>
                          <w:spacing w:line="141" w:lineRule="exact"/>
                          <w:rPr>
                            <w:rFonts w:ascii="Gill Sans MT" w:hAnsi="Gill Sans MT"/>
                            <w:sz w:val="13"/>
                          </w:rPr>
                        </w:pPr>
                        <w:r w:rsidRPr="002A2ADD">
                          <w:rPr>
                            <w:rFonts w:ascii="Gill Sans MT" w:hAnsi="Gill Sans MT"/>
                            <w:w w:val="95"/>
                            <w:sz w:val="13"/>
                          </w:rPr>
                          <w:t>15– 34%</w:t>
                        </w:r>
                      </w:p>
                      <w:p w:rsidR="009829D5" w:rsidRPr="002A2ADD" w:rsidRDefault="009829D5" w:rsidP="009829D5">
                        <w:pPr>
                          <w:spacing w:line="140" w:lineRule="exact"/>
                          <w:rPr>
                            <w:rFonts w:ascii="Gill Sans MT" w:hAnsi="Gill Sans MT"/>
                            <w:sz w:val="13"/>
                          </w:rPr>
                        </w:pPr>
                        <w:r w:rsidRPr="002A2ADD">
                          <w:rPr>
                            <w:rFonts w:ascii="Gill Sans MT" w:hAnsi="Gill Sans MT"/>
                            <w:w w:val="95"/>
                            <w:sz w:val="13"/>
                          </w:rPr>
                          <w:t>5– 6%</w:t>
                        </w:r>
                      </w:p>
                      <w:p w:rsidR="009829D5" w:rsidRDefault="009829D5" w:rsidP="009829D5">
                        <w:pPr>
                          <w:spacing w:line="145" w:lineRule="exact"/>
                          <w:rPr>
                            <w:sz w:val="13"/>
                          </w:rPr>
                        </w:pPr>
                        <w:r>
                          <w:rPr>
                            <w:sz w:val="13"/>
                          </w:rPr>
                          <w:t>24%</w:t>
                        </w:r>
                      </w:p>
                    </w:txbxContent>
                  </v:textbox>
                </v:shape>
                <v:shape id="Text Box 169" o:spid="_x0000_s1168" type="#_x0000_t202" style="position:absolute;left:5681;top:805;width:204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829D5" w:rsidRPr="002A2ADD" w:rsidRDefault="009829D5" w:rsidP="009829D5">
                        <w:pPr>
                          <w:spacing w:before="5" w:line="140" w:lineRule="exact"/>
                          <w:ind w:right="-5"/>
                          <w:rPr>
                            <w:rFonts w:ascii="Gill Sans MT" w:hAnsi="Gill Sans MT"/>
                            <w:sz w:val="13"/>
                            <w:lang w:val="en-US"/>
                          </w:rPr>
                        </w:pPr>
                        <w:r w:rsidRPr="002A2ADD">
                          <w:rPr>
                            <w:rFonts w:ascii="Gill Sans MT" w:hAnsi="Gill Sans MT"/>
                            <w:sz w:val="13"/>
                            <w:lang w:val="en-US"/>
                          </w:rPr>
                          <w:t>EEG (if not clinically evident) Transcranial ultrasound or cranial MRI Evaluation of other foci of infection</w:t>
                        </w:r>
                        <w:r>
                          <w:rPr>
                            <w:rFonts w:ascii="Gill Sans MT" w:hAnsi="Gill Sans MT"/>
                            <w:sz w:val="13"/>
                            <w:lang w:val="en-US"/>
                          </w:rPr>
                          <w:t xml:space="preserve"> </w:t>
                        </w:r>
                        <w:r w:rsidRPr="002A2ADD">
                          <w:rPr>
                            <w:rFonts w:ascii="Gill Sans MT" w:hAnsi="Gill Sans MT"/>
                            <w:sz w:val="13"/>
                            <w:lang w:val="en-US"/>
                          </w:rPr>
                          <w:t>(e.g. pneumonia, endocarditis)</w:t>
                        </w:r>
                      </w:p>
                    </w:txbxContent>
                  </v:textbox>
                </v:shape>
                <v:shape id="Text Box 170" o:spid="_x0000_s1169" type="#_x0000_t202" style="position:absolute;left:9168;top:805;width:144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829D5" w:rsidRPr="002A2ADD" w:rsidRDefault="009829D5" w:rsidP="009829D5">
                        <w:pPr>
                          <w:spacing w:before="5" w:line="140" w:lineRule="exact"/>
                          <w:ind w:right="18"/>
                          <w:rPr>
                            <w:rFonts w:ascii="Gill Sans MT" w:hAnsi="Gill Sans MT"/>
                            <w:sz w:val="13"/>
                            <w:lang w:val="en-US"/>
                          </w:rPr>
                        </w:pPr>
                        <w:r w:rsidRPr="002A2ADD">
                          <w:rPr>
                            <w:rFonts w:ascii="Gill Sans MT" w:hAnsi="Gill Sans MT"/>
                            <w:sz w:val="13"/>
                            <w:lang w:val="en-US"/>
                          </w:rPr>
                          <w:t>Antiepileptic drugs External ventricular drain According to guidelines</w:t>
                        </w:r>
                        <w:r w:rsidRPr="002A2ADD">
                          <w:rPr>
                            <w:rFonts w:ascii="Gill Sans MT" w:hAnsi="Gill Sans MT"/>
                            <w:spacing w:val="-5"/>
                            <w:sz w:val="13"/>
                            <w:lang w:val="en-US"/>
                          </w:rPr>
                          <w:t xml:space="preserve"> </w:t>
                        </w:r>
                        <w:r w:rsidRPr="002A2ADD">
                          <w:rPr>
                            <w:rFonts w:ascii="Gill Sans MT" w:hAnsi="Gill Sans MT"/>
                            <w:sz w:val="13"/>
                            <w:lang w:val="en-US"/>
                          </w:rPr>
                          <w:t>for</w:t>
                        </w:r>
                        <w:r>
                          <w:rPr>
                            <w:rFonts w:ascii="Gill Sans MT" w:hAnsi="Gill Sans MT"/>
                            <w:sz w:val="13"/>
                            <w:lang w:val="en-US"/>
                          </w:rPr>
                          <w:t xml:space="preserve"> </w:t>
                        </w:r>
                        <w:r w:rsidRPr="002A2ADD">
                          <w:rPr>
                            <w:rFonts w:ascii="Gill Sans MT" w:hAnsi="Gill Sans MT"/>
                            <w:sz w:val="13"/>
                            <w:lang w:val="en-US"/>
                          </w:rPr>
                          <w:t>management of sepsis</w:t>
                        </w:r>
                      </w:p>
                    </w:txbxContent>
                  </v:textbox>
                </v:shape>
                <w10:wrap type="topAndBottom" anchorx="page"/>
              </v:group>
            </w:pict>
          </mc:Fallback>
        </mc:AlternateContent>
      </w:r>
      <w:r w:rsidRPr="00FE292D">
        <w:rPr>
          <w:rFonts w:ascii="Times New Roman" w:hAnsi="Times New Roman" w:cs="Times New Roman"/>
          <w:sz w:val="24"/>
          <w:szCs w:val="24"/>
        </w:rPr>
        <w:t>Цереброваскулярные осложнения часто возникают при бактериальном менингите и могут включать в себя инфаркты головного мозга, субарахноидальное кровоизлияние, внутричерепное кровоизлияние и тромбоз венозных синусов. Развитие мозгового кровоизлияния было ассоциировано с применением антикоагулянтных препаратов, и следовательно у пациентов с бактериальным менингитом необходимо рассмотреть возможность приостановки данных препаратов. У пациентов с бактериальным менингитом и тромбозом венозных синусов, по мнению комитета, риски внутримозгового кровоизлияния выше, чем польза от антикоагулянтных препаратов, по крайней мере в острую фазу менингита.</w:t>
      </w:r>
    </w:p>
    <w:p w:rsidR="009829D5" w:rsidRPr="00FE292D" w:rsidRDefault="009829D5" w:rsidP="009829D5">
      <w:pPr>
        <w:spacing w:before="99"/>
        <w:ind w:left="110"/>
        <w:rPr>
          <w:rFonts w:ascii="Times New Roman" w:hAnsi="Times New Roman" w:cs="Times New Roman"/>
          <w:sz w:val="24"/>
          <w:szCs w:val="24"/>
        </w:rPr>
      </w:pPr>
      <w:bookmarkStart w:id="6" w:name="_bookmark26"/>
      <w:bookmarkEnd w:id="6"/>
      <w:r w:rsidRPr="00FE292D">
        <w:rPr>
          <w:rFonts w:ascii="Times New Roman" w:hAnsi="Times New Roman" w:cs="Times New Roman"/>
          <w:color w:val="0094C2"/>
          <w:w w:val="115"/>
          <w:sz w:val="24"/>
          <w:szCs w:val="24"/>
          <w:lang w:val="en-US"/>
        </w:rPr>
        <w:t>TABLE</w:t>
      </w:r>
      <w:r w:rsidRPr="00FE292D">
        <w:rPr>
          <w:rFonts w:ascii="Times New Roman" w:hAnsi="Times New Roman" w:cs="Times New Roman"/>
          <w:color w:val="0094C2"/>
          <w:w w:val="115"/>
          <w:sz w:val="24"/>
          <w:szCs w:val="24"/>
        </w:rPr>
        <w:t xml:space="preserve"> 4.4. </w:t>
      </w:r>
      <w:r w:rsidRPr="00FE292D">
        <w:rPr>
          <w:rFonts w:ascii="Times New Roman" w:hAnsi="Times New Roman" w:cs="Times New Roman"/>
          <w:w w:val="115"/>
          <w:sz w:val="24"/>
          <w:szCs w:val="24"/>
        </w:rPr>
        <w:t xml:space="preserve">Наиболее частые осложнения бактериального менингита у новорожденных </w:t>
      </w:r>
      <w:hyperlink w:anchor="_bookmark36" w:history="1">
        <w:r w:rsidRPr="00FE292D">
          <w:rPr>
            <w:rFonts w:ascii="Times New Roman" w:hAnsi="Times New Roman" w:cs="Times New Roman"/>
            <w:color w:val="007FAC"/>
            <w:w w:val="115"/>
            <w:sz w:val="24"/>
            <w:szCs w:val="24"/>
          </w:rPr>
          <w:t>[12,13,33]</w:t>
        </w:r>
      </w:hyperlink>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lastRenderedPageBreak/>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2  Неврологические и системные осложнения встречаются у значительной доли детей и взрослых с бактериальным менингитом. У пациентов с ухудшением неврологического статуса часто показано выполнение нейровизуализации (МРТ или КТ), в определенных случаях могут быть показаны повторная люмбальная пункция и ЭЭГ.</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3 Бактериальные менингиты, осложненные гидроцефалией, субдуральной эмпиемой и абсцессом мозга могут потребовать нейрохирургического вмешательства.</w:t>
      </w: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Так как неврологические и системные осложнения часто встречаются при бактериальном менингите, врачи должны быть насторожены для распознавания данных осложнений, выполнять дополнительные обследования при наличии ухудшения и начинать специфическую терапию по показаниям</w:t>
      </w: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Наблюдение за пациентами после перенесенного бактериального менингита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Ключевой вопрос 10. Каково должно быть наблюдение за пациентами, перенесшими внебольничный бактериальный менингит (напр. проверка сохранности слуха, нейропсихологическое исследование)?</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По оценкам, треть больных, переживших эпизод бактериального менингита, будут иметь пожизненные жалобы. Был проведен систематический обзор по последствиям бактериального менингита, включивший 132 исследования и 18 183 пациентов, переживших бактериальный менингит</w:t>
      </w:r>
      <w:r w:rsidRPr="00FE292D">
        <w:rPr>
          <w:rFonts w:ascii="Times New Roman" w:hAnsi="Times New Roman" w:cs="Times New Roman"/>
          <w:spacing w:val="-17"/>
          <w:sz w:val="24"/>
          <w:szCs w:val="24"/>
        </w:rPr>
        <w:t xml:space="preserve"> </w:t>
      </w:r>
      <w:hyperlink w:anchor="_bookmark126" w:history="1">
        <w:r w:rsidRPr="00FE292D">
          <w:rPr>
            <w:rFonts w:ascii="Times New Roman" w:hAnsi="Times New Roman" w:cs="Times New Roman"/>
            <w:color w:val="007FAC"/>
            <w:sz w:val="24"/>
            <w:szCs w:val="24"/>
          </w:rPr>
          <w:t>[125]</w:t>
        </w:r>
      </w:hyperlink>
      <w:r w:rsidRPr="00FE292D">
        <w:rPr>
          <w:rFonts w:ascii="Times New Roman" w:hAnsi="Times New Roman" w:cs="Times New Roman"/>
          <w:sz w:val="24"/>
          <w:szCs w:val="24"/>
        </w:rPr>
        <w:t>. В данном обзоре наиболее частым возбудителем менингита являлись H.influenzae, затем S.pneumoniae (20%) и N.meningitidis (16%); у 12% пациентов возбудителем являлись другие бактерии. Медиана наблюдения составила 24 месяца. Наиболее распространенными тяжелыми последствиями менингита были потеря слуха (34%), судороги (13%), двигательные нарушения (12%), когнитивные нарушения (9%), гидроцефалия (7%) и потеря зрения (6%)</w:t>
      </w:r>
      <w:r w:rsidRPr="00FE292D">
        <w:rPr>
          <w:rFonts w:ascii="Times New Roman" w:hAnsi="Times New Roman" w:cs="Times New Roman"/>
          <w:spacing w:val="-17"/>
          <w:sz w:val="24"/>
          <w:szCs w:val="24"/>
        </w:rPr>
        <w:t xml:space="preserve"> </w:t>
      </w:r>
      <w:hyperlink w:anchor="_bookmark126" w:history="1">
        <w:r w:rsidRPr="00FE292D">
          <w:rPr>
            <w:rFonts w:ascii="Times New Roman" w:hAnsi="Times New Roman" w:cs="Times New Roman"/>
            <w:color w:val="007FAC"/>
            <w:sz w:val="24"/>
            <w:szCs w:val="24"/>
          </w:rPr>
          <w:t>[125]</w:t>
        </w:r>
      </w:hyperlink>
      <w:r w:rsidRPr="00FE292D">
        <w:rPr>
          <w:rFonts w:ascii="Times New Roman" w:hAnsi="Times New Roman" w:cs="Times New Roman"/>
          <w:sz w:val="24"/>
          <w:szCs w:val="24"/>
        </w:rPr>
        <w:t>. Каждый пятый ребенок имел сразу несколько осложнений.</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Наиболее распространенные последствия менингита у взрослых – неврологические дефициты вследствие инфарктов мозга, потеря слуха и когнитивные дефекты. Важно распознать пациентов, кому необходимо проведение нейропсихологического исследования до момента выписки из стационара. Пациенты, члены семьи и лица, ухаживающие за пациентом, должны быть проинформированы о потенциально возможных последствиях менингита и о случаях, когда им следует связаться с  врачом.</w:t>
      </w: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Потеря слуха</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 xml:space="preserve">Бактериальный менингит является наиболее частой причиной приобретенной потери слуха у детей </w:t>
      </w:r>
      <w:hyperlink w:anchor="_bookmark128" w:history="1">
        <w:r w:rsidRPr="00FE292D">
          <w:rPr>
            <w:rFonts w:ascii="Times New Roman" w:hAnsi="Times New Roman" w:cs="Times New Roman"/>
            <w:color w:val="007FAC"/>
            <w:sz w:val="24"/>
            <w:szCs w:val="24"/>
          </w:rPr>
          <w:t>[126]</w:t>
        </w:r>
      </w:hyperlink>
      <w:r w:rsidRPr="00FE292D">
        <w:rPr>
          <w:rFonts w:ascii="Times New Roman" w:hAnsi="Times New Roman" w:cs="Times New Roman"/>
          <w:sz w:val="24"/>
          <w:szCs w:val="24"/>
        </w:rPr>
        <w:t xml:space="preserve">. Потеря слуха также имеет место у новорожденных и взрослых, перенесших бактериальный менигит </w:t>
      </w:r>
      <w:hyperlink w:anchor="_bookmark129" w:history="1">
        <w:r w:rsidRPr="00FE292D">
          <w:rPr>
            <w:rFonts w:ascii="Times New Roman" w:hAnsi="Times New Roman" w:cs="Times New Roman"/>
            <w:color w:val="007FAC"/>
            <w:sz w:val="24"/>
            <w:szCs w:val="24"/>
          </w:rPr>
          <w:t>[127]</w:t>
        </w:r>
      </w:hyperlink>
      <w:r w:rsidRPr="00FE292D">
        <w:rPr>
          <w:rFonts w:ascii="Times New Roman" w:hAnsi="Times New Roman" w:cs="Times New Roman"/>
          <w:sz w:val="24"/>
          <w:szCs w:val="24"/>
        </w:rPr>
        <w:t xml:space="preserve">. По оценкам, 5 - 35% пациентов с </w:t>
      </w:r>
      <w:r w:rsidRPr="00FE292D">
        <w:rPr>
          <w:rFonts w:ascii="Times New Roman" w:hAnsi="Times New Roman" w:cs="Times New Roman"/>
          <w:sz w:val="24"/>
          <w:szCs w:val="24"/>
        </w:rPr>
        <w:lastRenderedPageBreak/>
        <w:t xml:space="preserve">бактериальным менингитом развивают нейросенсорную тугоухость, а 4% пациентов имеют тяжелую билатеральную потерю слуха. В исследовании по поводу слуховых нарушений у пациентов, перенесших пневмококковый менингит, включая пациентов с отсутствием клинических подозрений на какие-либо нарушения слуха, 54 % пациентов имели аудиометрические свидетельства нарушений слуха </w:t>
      </w:r>
      <w:hyperlink w:anchor="_bookmark130" w:history="1">
        <w:r w:rsidRPr="00FE292D">
          <w:rPr>
            <w:rFonts w:ascii="Times New Roman" w:hAnsi="Times New Roman" w:cs="Times New Roman"/>
            <w:color w:val="007FAC"/>
            <w:sz w:val="24"/>
            <w:szCs w:val="24"/>
          </w:rPr>
          <w:t>[128]</w:t>
        </w:r>
      </w:hyperlink>
      <w:r w:rsidRPr="00FE292D">
        <w:rPr>
          <w:rFonts w:ascii="Times New Roman" w:hAnsi="Times New Roman" w:cs="Times New Roman"/>
          <w:sz w:val="24"/>
          <w:szCs w:val="24"/>
        </w:rPr>
        <w:t>. Потеря слуха может выявляться уже при госпитализации пациента или развиваться в течение болезни. Потеря слуха может оставаться незамеченной какой-то период времени, в особенности у маленьких детей. Это может негативно сказаться на развитии речи у таких детей. Этого можно избежать, если своевременно провести кохлеарную имплантациию. Если кохлеарная имплантация откладывается, возможно возникновение кохлеарного фиброза и кальцификации, что ограничит функциональные возможности импланта.</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Вследствие необходимости быстро идентифицировать нарушения слуха как у взрослых, так и у детей с бактериальным менингитом, исследование слуха должно проводиться во время госпитализации. У детей в качестве скрининга может быть использован тест отоакустической эмиссии. Если отоакустическая эмиссия отсутствует, такие дети должны быть направлены в специализированный центр, где может быть проведено дальнейшее исследование слуха с использованием метода акустических стволовых вызванных потенциалов или речевой и тональной аудиометрии, в зависимости от возраста пациента. У взрослых необходимо проводить речевую и тональную аудиометрию во время госпитализации. У пациентов с сохранным слухом во время госпитализации показано наблюдение за состоянием слуха, так как нарушения могут проявить себя спустя 6 – 12 месяцев после перенесенного менингита. Пациентам со снижением слуха более 30 дБ или прогрессирующим снижением слуха показаны МРТ с контрастированием, повторное исследование слуха, а также консультация со специалистом в области кохлеарной имплантации.</w:t>
      </w:r>
    </w:p>
    <w:p w:rsidR="009829D5" w:rsidRPr="00FE292D" w:rsidRDefault="009829D5" w:rsidP="009829D5">
      <w:pPr>
        <w:jc w:val="both"/>
        <w:rPr>
          <w:rFonts w:ascii="Times New Roman" w:hAnsi="Times New Roman" w:cs="Times New Roman"/>
          <w:b/>
          <w:sz w:val="24"/>
          <w:szCs w:val="24"/>
        </w:rPr>
      </w:pPr>
    </w:p>
    <w:p w:rsidR="009829D5" w:rsidRPr="00FE292D" w:rsidRDefault="009829D5" w:rsidP="009829D5">
      <w:pPr>
        <w:jc w:val="both"/>
        <w:rPr>
          <w:rFonts w:ascii="Times New Roman" w:hAnsi="Times New Roman" w:cs="Times New Roman"/>
          <w:b/>
          <w:sz w:val="24"/>
          <w:szCs w:val="24"/>
        </w:rPr>
      </w:pPr>
    </w:p>
    <w:p w:rsidR="009829D5" w:rsidRPr="00FE292D" w:rsidRDefault="009829D5" w:rsidP="009829D5">
      <w:pPr>
        <w:jc w:val="both"/>
        <w:rPr>
          <w:rFonts w:ascii="Times New Roman" w:hAnsi="Times New Roman" w:cs="Times New Roman"/>
          <w:b/>
          <w:sz w:val="24"/>
          <w:szCs w:val="24"/>
        </w:rPr>
      </w:pPr>
      <w:r w:rsidRPr="00FE292D">
        <w:rPr>
          <w:rFonts w:ascii="Times New Roman" w:hAnsi="Times New Roman" w:cs="Times New Roman"/>
          <w:b/>
          <w:sz w:val="24"/>
          <w:szCs w:val="24"/>
        </w:rPr>
        <w:t>Нейропсихологические последствия.</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 xml:space="preserve">Нейропсихологические последствия у детей часто проявляются в виде проблем с обучением в школе, а также низким когнитивным развитием для своего возраста. Проспективное исследование краткосрочных и долгосрочных воздействий пневмококкового менингита, проведенное с участием 102 детей из Бангладеша в возрасте от 2 до 59 месяцев, продемонстрировало высокие показатели задержки когнитивного развития, которая влияла на способности детей к обучению, языковому развитию и к социальным взаимоотношениям </w:t>
      </w:r>
      <w:hyperlink w:anchor="_bookmark131" w:history="1">
        <w:r w:rsidRPr="00FE292D">
          <w:rPr>
            <w:rFonts w:ascii="Times New Roman" w:hAnsi="Times New Roman" w:cs="Times New Roman"/>
            <w:color w:val="007FAC"/>
            <w:sz w:val="24"/>
            <w:szCs w:val="24"/>
          </w:rPr>
          <w:t>[129]</w:t>
        </w:r>
      </w:hyperlink>
      <w:r w:rsidRPr="00FE292D">
        <w:rPr>
          <w:rFonts w:ascii="Times New Roman" w:hAnsi="Times New Roman" w:cs="Times New Roman"/>
          <w:sz w:val="24"/>
          <w:szCs w:val="24"/>
        </w:rPr>
        <w:t xml:space="preserve">. Половина пациентов находились под наблюдением в течение 30-40 дней после выписки, а вторая половина в течение 6-24 месяцев; в обеих группах 41% пациентов имели значительный дефицит когнитивного развития. В двух других исследованиях сообщалось, что когнитивные нарушения при выписке присутствовали у 13% детей, перенесших пневомококковый менингит </w:t>
      </w:r>
      <w:hyperlink w:anchor="_bookmark132" w:history="1">
        <w:r w:rsidRPr="00FE292D">
          <w:rPr>
            <w:rFonts w:ascii="Times New Roman" w:hAnsi="Times New Roman" w:cs="Times New Roman"/>
            <w:color w:val="007FAC"/>
            <w:sz w:val="24"/>
            <w:szCs w:val="24"/>
          </w:rPr>
          <w:t>[130,131]</w:t>
        </w:r>
      </w:hyperlink>
      <w:r w:rsidRPr="00FE292D">
        <w:rPr>
          <w:rFonts w:ascii="Times New Roman" w:hAnsi="Times New Roman" w:cs="Times New Roman"/>
          <w:sz w:val="24"/>
          <w:szCs w:val="24"/>
        </w:rPr>
        <w:t xml:space="preserve">. Также сообщалось о более низких значениях IQ у молодых пациентов, перенесших бактериальный менингит, в сравнении с группой контроля. Уровень IQ &lt; 85  наблюдался у 10 – 36% пациентов после перенесенного пневмококкового менингита. По результатам </w:t>
      </w:r>
      <w:r w:rsidRPr="00FE292D">
        <w:rPr>
          <w:rFonts w:ascii="Times New Roman" w:hAnsi="Times New Roman" w:cs="Times New Roman"/>
          <w:sz w:val="24"/>
          <w:szCs w:val="24"/>
        </w:rPr>
        <w:lastRenderedPageBreak/>
        <w:t xml:space="preserve">нидерландского исследования детей, перенесших пневмококковый менингит, проблемы в обучении обнаруживались у 10 – 20% детей, а 12 – 33% детей были вынуждены оставаться в школе на второй год или требовали направления в специализированные школы </w:t>
      </w:r>
      <w:hyperlink w:anchor="_bookmark133" w:history="1">
        <w:r w:rsidRPr="00FE292D">
          <w:rPr>
            <w:rFonts w:ascii="Times New Roman" w:hAnsi="Times New Roman" w:cs="Times New Roman"/>
            <w:color w:val="007FAC"/>
            <w:sz w:val="24"/>
            <w:szCs w:val="24"/>
          </w:rPr>
          <w:t>[132]</w:t>
        </w:r>
      </w:hyperlink>
      <w:r w:rsidRPr="00FE292D">
        <w:rPr>
          <w:rFonts w:ascii="Times New Roman" w:hAnsi="Times New Roman" w:cs="Times New Roman"/>
          <w:sz w:val="24"/>
          <w:szCs w:val="24"/>
        </w:rPr>
        <w:t>.</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sz w:val="24"/>
          <w:szCs w:val="24"/>
        </w:rPr>
        <w:t xml:space="preserve">В нидерландском исследовании, включавшем 155 взрослых пациентов, перенесших бактериальный менингит, и 72 здоровых взрослых в качестве группы контроля, нейропсихологическое обследование выявило, что 32% имеют когнитивные дефекты в сравнении с 6% в группе контроля. Наиболее явным дефектом была когнитивная заторможенность </w:t>
      </w:r>
      <w:hyperlink w:anchor="_bookmark134" w:history="1">
        <w:r w:rsidRPr="00FE292D">
          <w:rPr>
            <w:rFonts w:ascii="Times New Roman" w:hAnsi="Times New Roman" w:cs="Times New Roman"/>
            <w:color w:val="007FAC"/>
            <w:sz w:val="24"/>
            <w:szCs w:val="24"/>
          </w:rPr>
          <w:t>[133]</w:t>
        </w:r>
      </w:hyperlink>
      <w:r w:rsidRPr="00FE292D">
        <w:rPr>
          <w:rFonts w:ascii="Times New Roman" w:hAnsi="Times New Roman" w:cs="Times New Roman"/>
          <w:sz w:val="24"/>
          <w:szCs w:val="24"/>
        </w:rPr>
        <w:t xml:space="preserve">. Проспективное исследование той же популяции спустя 9 лет после бактериального менингита выявило, что психологические функции и качество жизни на групповом уровне вернулись к нормальным, однако некоторая когнитивная заторможенность сохранялась на индивидуальном уровне </w:t>
      </w:r>
      <w:hyperlink w:anchor="_bookmark135" w:history="1">
        <w:r w:rsidRPr="00FE292D">
          <w:rPr>
            <w:rFonts w:ascii="Times New Roman" w:hAnsi="Times New Roman" w:cs="Times New Roman"/>
            <w:color w:val="007FAC"/>
            <w:sz w:val="24"/>
            <w:szCs w:val="24"/>
          </w:rPr>
          <w:t>[134]</w:t>
        </w:r>
      </w:hyperlink>
      <w:r w:rsidRPr="00FE292D">
        <w:rPr>
          <w:rFonts w:ascii="Times New Roman" w:hAnsi="Times New Roman" w:cs="Times New Roman"/>
          <w:sz w:val="24"/>
          <w:szCs w:val="24"/>
        </w:rPr>
        <w:t>. Немецкое исследование, в котором сравнивались 59 пациентов с бактериальным менингитом и 30 человек в качестве группы контроля, показало, что 37% пациентов с бактериальным менингитом имеют проблемы с кратковременной и рабочей памятью.</w:t>
      </w:r>
    </w:p>
    <w:p w:rsidR="009829D5" w:rsidRPr="00FE292D" w:rsidRDefault="009829D5" w:rsidP="009829D5">
      <w:pPr>
        <w:ind w:firstLine="708"/>
        <w:jc w:val="both"/>
        <w:rPr>
          <w:rFonts w:ascii="Times New Roman" w:hAnsi="Times New Roman" w:cs="Times New Roman"/>
          <w:sz w:val="24"/>
          <w:szCs w:val="24"/>
        </w:rPr>
      </w:pPr>
      <w:r w:rsidRPr="00FE292D">
        <w:rPr>
          <w:rFonts w:ascii="Times New Roman" w:hAnsi="Times New Roman" w:cs="Times New Roman"/>
          <w:noProof/>
          <w:sz w:val="24"/>
          <w:szCs w:val="24"/>
          <w:lang w:val="en-US"/>
        </w:rPr>
        <mc:AlternateContent>
          <mc:Choice Requires="wpg">
            <w:drawing>
              <wp:anchor distT="0" distB="0" distL="0" distR="0" simplePos="0" relativeHeight="251668480" behindDoc="0" locked="0" layoutInCell="1" allowOverlap="1">
                <wp:simplePos x="0" y="0"/>
                <wp:positionH relativeFrom="page">
                  <wp:posOffset>756285</wp:posOffset>
                </wp:positionH>
                <wp:positionV relativeFrom="paragraph">
                  <wp:posOffset>1676400</wp:posOffset>
                </wp:positionV>
                <wp:extent cx="6048375" cy="1903095"/>
                <wp:effectExtent l="3810" t="0" r="0" b="0"/>
                <wp:wrapTopAndBottom/>
                <wp:docPr id="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903095"/>
                          <a:chOff x="1191" y="324"/>
                          <a:chExt cx="9525" cy="2272"/>
                        </a:xfrm>
                      </wpg:grpSpPr>
                      <wps:wsp>
                        <wps:cNvPr id="5" name="Rectangle 172"/>
                        <wps:cNvSpPr>
                          <a:spLocks noChangeArrowheads="1"/>
                        </wps:cNvSpPr>
                        <wps:spPr bwMode="auto">
                          <a:xfrm>
                            <a:off x="1191" y="324"/>
                            <a:ext cx="9524" cy="2271"/>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73"/>
                        <wps:cNvCnPr>
                          <a:cxnSpLocks noChangeShapeType="1"/>
                        </wps:cNvCnPr>
                        <wps:spPr bwMode="auto">
                          <a:xfrm>
                            <a:off x="1310" y="702"/>
                            <a:ext cx="1724"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7" name="Line 174"/>
                        <wps:cNvCnPr>
                          <a:cxnSpLocks noChangeShapeType="1"/>
                        </wps:cNvCnPr>
                        <wps:spPr bwMode="auto">
                          <a:xfrm>
                            <a:off x="2422" y="702"/>
                            <a:ext cx="184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8" name="Line 175"/>
                        <wps:cNvCnPr>
                          <a:cxnSpLocks noChangeShapeType="1"/>
                        </wps:cNvCnPr>
                        <wps:spPr bwMode="auto">
                          <a:xfrm>
                            <a:off x="3660" y="702"/>
                            <a:ext cx="3729"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9" name="Line 176"/>
                        <wps:cNvCnPr>
                          <a:cxnSpLocks noChangeShapeType="1"/>
                        </wps:cNvCnPr>
                        <wps:spPr bwMode="auto">
                          <a:xfrm>
                            <a:off x="6777" y="702"/>
                            <a:ext cx="3818"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10" name="Line 177"/>
                        <wps:cNvCnPr>
                          <a:cxnSpLocks noChangeShapeType="1"/>
                        </wps:cNvCnPr>
                        <wps:spPr bwMode="auto">
                          <a:xfrm>
                            <a:off x="1310" y="2276"/>
                            <a:ext cx="9285"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78"/>
                        <wps:cNvSpPr>
                          <a:spLocks noChangeArrowheads="1"/>
                        </wps:cNvSpPr>
                        <wps:spPr bwMode="auto">
                          <a:xfrm>
                            <a:off x="1310" y="2281"/>
                            <a:ext cx="9285" cy="200"/>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79"/>
                        <wps:cNvSpPr>
                          <a:spLocks noChangeArrowheads="1"/>
                        </wps:cNvSpPr>
                        <wps:spPr bwMode="auto">
                          <a:xfrm>
                            <a:off x="1310" y="2476"/>
                            <a:ext cx="9285" cy="119"/>
                          </a:xfrm>
                          <a:prstGeom prst="rect">
                            <a:avLst/>
                          </a:prstGeom>
                          <a:solidFill>
                            <a:srgbClr val="CEE7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80"/>
                        <wps:cNvSpPr txBox="1">
                          <a:spLocks noChangeArrowheads="1"/>
                        </wps:cNvSpPr>
                        <wps:spPr bwMode="auto">
                          <a:xfrm>
                            <a:off x="1310" y="458"/>
                            <a:ext cx="833"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Complication</w:t>
                              </w:r>
                            </w:p>
                          </w:txbxContent>
                        </wps:txbx>
                        <wps:bodyPr rot="0" vert="horz" wrap="square" lIns="0" tIns="0" rIns="0" bIns="0" anchor="t" anchorCtr="0" upright="1">
                          <a:noAutofit/>
                        </wps:bodyPr>
                      </wps:wsp>
                      <wps:wsp>
                        <wps:cNvPr id="14" name="Text Box 181"/>
                        <wps:cNvSpPr txBox="1">
                          <a:spLocks noChangeArrowheads="1"/>
                        </wps:cNvSpPr>
                        <wps:spPr bwMode="auto">
                          <a:xfrm>
                            <a:off x="3034" y="458"/>
                            <a:ext cx="647"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Frequency</w:t>
                              </w:r>
                            </w:p>
                          </w:txbxContent>
                        </wps:txbx>
                        <wps:bodyPr rot="0" vert="horz" wrap="square" lIns="0" tIns="0" rIns="0" bIns="0" anchor="t" anchorCtr="0" upright="1">
                          <a:noAutofit/>
                        </wps:bodyPr>
                      </wps:wsp>
                      <wps:wsp>
                        <wps:cNvPr id="15" name="Text Box 182"/>
                        <wps:cNvSpPr txBox="1">
                          <a:spLocks noChangeArrowheads="1"/>
                        </wps:cNvSpPr>
                        <wps:spPr bwMode="auto">
                          <a:xfrm>
                            <a:off x="4271" y="458"/>
                            <a:ext cx="140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Ancillary investigations</w:t>
                              </w:r>
                            </w:p>
                          </w:txbxContent>
                        </wps:txbx>
                        <wps:bodyPr rot="0" vert="horz" wrap="square" lIns="0" tIns="0" rIns="0" bIns="0" anchor="t" anchorCtr="0" upright="1">
                          <a:noAutofit/>
                        </wps:bodyPr>
                      </wps:wsp>
                      <wps:wsp>
                        <wps:cNvPr id="16" name="Text Box 183"/>
                        <wps:cNvSpPr txBox="1">
                          <a:spLocks noChangeArrowheads="1"/>
                        </wps:cNvSpPr>
                        <wps:spPr bwMode="auto">
                          <a:xfrm>
                            <a:off x="7389" y="458"/>
                            <a:ext cx="678"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Treatment</w:t>
                              </w:r>
                            </w:p>
                          </w:txbxContent>
                        </wps:txbx>
                        <wps:bodyPr rot="0" vert="horz" wrap="square" lIns="0" tIns="0" rIns="0" bIns="0" anchor="t" anchorCtr="0" upright="1">
                          <a:noAutofit/>
                        </wps:bodyPr>
                      </wps:wsp>
                      <wps:wsp>
                        <wps:cNvPr id="17" name="Text Box 184"/>
                        <wps:cNvSpPr txBox="1">
                          <a:spLocks noChangeArrowheads="1"/>
                        </wps:cNvSpPr>
                        <wps:spPr bwMode="auto">
                          <a:xfrm>
                            <a:off x="1310" y="804"/>
                            <a:ext cx="1133"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before="5" w:line="140" w:lineRule="exact"/>
                                <w:ind w:right="-13"/>
                                <w:rPr>
                                  <w:rFonts w:ascii="Gill Sans MT" w:hAnsi="Gill Sans MT"/>
                                  <w:sz w:val="13"/>
                                  <w:szCs w:val="13"/>
                                  <w:lang w:val="en-US"/>
                                </w:rPr>
                              </w:pPr>
                              <w:r w:rsidRPr="002A2ADD">
                                <w:rPr>
                                  <w:rFonts w:ascii="Gill Sans MT" w:hAnsi="Gill Sans MT"/>
                                  <w:sz w:val="13"/>
                                  <w:szCs w:val="13"/>
                                  <w:lang w:val="en-US"/>
                                </w:rPr>
                                <w:t>Seizures Hydrocephalus Ischaemic stroke Haemorrhagic stroke</w:t>
                              </w:r>
                              <w:r w:rsidRPr="002A2ADD">
                                <w:rPr>
                                  <w:rFonts w:ascii="Gill Sans MT" w:hAnsi="Gill Sans MT"/>
                                  <w:w w:val="97"/>
                                  <w:sz w:val="13"/>
                                  <w:szCs w:val="13"/>
                                  <w:lang w:val="en-US"/>
                                </w:rPr>
                                <w:t xml:space="preserve"> </w:t>
                              </w:r>
                              <w:r w:rsidRPr="002A2ADD">
                                <w:rPr>
                                  <w:rFonts w:ascii="Gill Sans MT" w:hAnsi="Gill Sans MT"/>
                                  <w:sz w:val="13"/>
                                  <w:szCs w:val="13"/>
                                  <w:lang w:val="en-US"/>
                                </w:rPr>
                                <w:t>Subdural empyema Brain abscess</w:t>
                              </w:r>
                            </w:p>
                            <w:p w:rsidR="009829D5" w:rsidRPr="002A2ADD" w:rsidRDefault="009829D5" w:rsidP="009829D5">
                              <w:pPr>
                                <w:spacing w:line="140" w:lineRule="exact"/>
                                <w:ind w:right="-13"/>
                                <w:rPr>
                                  <w:rFonts w:ascii="Gill Sans MT" w:hAnsi="Gill Sans MT"/>
                                  <w:sz w:val="13"/>
                                  <w:szCs w:val="13"/>
                                </w:rPr>
                              </w:pPr>
                              <w:r w:rsidRPr="002A2ADD">
                                <w:rPr>
                                  <w:rFonts w:ascii="Gill Sans MT" w:hAnsi="Gill Sans MT"/>
                                  <w:sz w:val="13"/>
                                  <w:szCs w:val="13"/>
                                </w:rPr>
                                <w:t>Sinus thrombosis Severe sepsis</w:t>
                              </w:r>
                            </w:p>
                          </w:txbxContent>
                        </wps:txbx>
                        <wps:bodyPr rot="0" vert="horz" wrap="square" lIns="0" tIns="0" rIns="0" bIns="0" anchor="t" anchorCtr="0" upright="1">
                          <a:noAutofit/>
                        </wps:bodyPr>
                      </wps:wsp>
                      <wps:wsp>
                        <wps:cNvPr id="18" name="Text Box 185"/>
                        <wps:cNvSpPr txBox="1">
                          <a:spLocks noChangeArrowheads="1"/>
                        </wps:cNvSpPr>
                        <wps:spPr bwMode="auto">
                          <a:xfrm>
                            <a:off x="3034" y="804"/>
                            <a:ext cx="453"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41" w:lineRule="exact"/>
                                <w:rPr>
                                  <w:rFonts w:ascii="Gill Sans MT" w:hAnsi="Gill Sans MT"/>
                                  <w:sz w:val="13"/>
                                  <w:szCs w:val="13"/>
                                </w:rPr>
                              </w:pPr>
                              <w:r w:rsidRPr="002A2ADD">
                                <w:rPr>
                                  <w:rFonts w:ascii="Gill Sans MT" w:hAnsi="Gill Sans MT"/>
                                  <w:sz w:val="13"/>
                                  <w:szCs w:val="13"/>
                                </w:rPr>
                                <w:t>17%</w:t>
                              </w:r>
                            </w:p>
                            <w:p w:rsidR="009829D5" w:rsidRPr="002A2ADD" w:rsidRDefault="009829D5" w:rsidP="009829D5">
                              <w:pPr>
                                <w:spacing w:line="139" w:lineRule="exact"/>
                                <w:rPr>
                                  <w:rFonts w:ascii="Gill Sans MT" w:hAnsi="Gill Sans MT"/>
                                  <w:sz w:val="13"/>
                                  <w:szCs w:val="13"/>
                                </w:rPr>
                              </w:pPr>
                              <w:r w:rsidRPr="002A2ADD">
                                <w:rPr>
                                  <w:rFonts w:ascii="Gill Sans MT" w:hAnsi="Gill Sans MT"/>
                                  <w:w w:val="95"/>
                                  <w:sz w:val="13"/>
                                  <w:szCs w:val="13"/>
                                </w:rPr>
                                <w:t>3– 5%</w:t>
                              </w:r>
                            </w:p>
                            <w:p w:rsidR="009829D5" w:rsidRPr="002A2ADD" w:rsidRDefault="009829D5" w:rsidP="009829D5">
                              <w:pPr>
                                <w:spacing w:line="140" w:lineRule="exact"/>
                                <w:rPr>
                                  <w:rFonts w:ascii="Gill Sans MT" w:hAnsi="Gill Sans MT"/>
                                  <w:sz w:val="13"/>
                                  <w:szCs w:val="13"/>
                                </w:rPr>
                              </w:pPr>
                              <w:r w:rsidRPr="002A2ADD">
                                <w:rPr>
                                  <w:rFonts w:ascii="Gill Sans MT" w:hAnsi="Gill Sans MT"/>
                                  <w:w w:val="95"/>
                                  <w:sz w:val="13"/>
                                  <w:szCs w:val="13"/>
                                </w:rPr>
                                <w:t>14– 25%</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3%</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3%</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2%</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1%</w:t>
                              </w:r>
                            </w:p>
                            <w:p w:rsidR="009829D5" w:rsidRPr="002A2ADD" w:rsidRDefault="009829D5" w:rsidP="009829D5">
                              <w:pPr>
                                <w:spacing w:line="145" w:lineRule="exact"/>
                                <w:rPr>
                                  <w:rFonts w:ascii="Gill Sans MT" w:hAnsi="Gill Sans MT"/>
                                  <w:sz w:val="13"/>
                                  <w:szCs w:val="13"/>
                                </w:rPr>
                              </w:pPr>
                              <w:r w:rsidRPr="002A2ADD">
                                <w:rPr>
                                  <w:rFonts w:ascii="Gill Sans MT" w:hAnsi="Gill Sans MT"/>
                                  <w:sz w:val="13"/>
                                  <w:szCs w:val="13"/>
                                </w:rPr>
                                <w:t>15%</w:t>
                              </w:r>
                            </w:p>
                          </w:txbxContent>
                        </wps:txbx>
                        <wps:bodyPr rot="0" vert="horz" wrap="square" lIns="0" tIns="0" rIns="0" bIns="0" anchor="t" anchorCtr="0" upright="1">
                          <a:noAutofit/>
                        </wps:bodyPr>
                      </wps:wsp>
                      <wps:wsp>
                        <wps:cNvPr id="19" name="Text Box 186"/>
                        <wps:cNvSpPr txBox="1">
                          <a:spLocks noChangeArrowheads="1"/>
                        </wps:cNvSpPr>
                        <wps:spPr bwMode="auto">
                          <a:xfrm>
                            <a:off x="1310" y="2059"/>
                            <a:ext cx="217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tabs>
                                  <w:tab w:val="left" w:pos="1724"/>
                                </w:tabs>
                                <w:spacing w:line="147" w:lineRule="exact"/>
                                <w:rPr>
                                  <w:rFonts w:ascii="Gill Sans MT" w:hAnsi="Gill Sans MT"/>
                                  <w:sz w:val="13"/>
                                  <w:szCs w:val="13"/>
                                </w:rPr>
                              </w:pPr>
                              <w:r w:rsidRPr="002A2ADD">
                                <w:rPr>
                                  <w:rFonts w:ascii="Gill Sans MT" w:hAnsi="Gill Sans MT"/>
                                  <w:sz w:val="13"/>
                                  <w:szCs w:val="13"/>
                                </w:rPr>
                                <w:t>Hearing</w:t>
                              </w:r>
                              <w:r w:rsidRPr="002A2ADD">
                                <w:rPr>
                                  <w:rFonts w:ascii="Gill Sans MT" w:hAnsi="Gill Sans MT"/>
                                  <w:spacing w:val="2"/>
                                  <w:sz w:val="13"/>
                                  <w:szCs w:val="13"/>
                                </w:rPr>
                                <w:t xml:space="preserve"> </w:t>
                              </w:r>
                              <w:r w:rsidRPr="002A2ADD">
                                <w:rPr>
                                  <w:rFonts w:ascii="Gill Sans MT" w:hAnsi="Gill Sans MT"/>
                                  <w:sz w:val="13"/>
                                  <w:szCs w:val="13"/>
                                </w:rPr>
                                <w:t>loss</w:t>
                              </w:r>
                              <w:r w:rsidRPr="002A2ADD">
                                <w:rPr>
                                  <w:rFonts w:ascii="Gill Sans MT" w:hAnsi="Gill Sans MT"/>
                                  <w:sz w:val="13"/>
                                  <w:szCs w:val="13"/>
                                </w:rPr>
                                <w:tab/>
                              </w:r>
                              <w:r w:rsidRPr="002A2ADD">
                                <w:rPr>
                                  <w:rFonts w:ascii="Gill Sans MT" w:hAnsi="Gill Sans MT"/>
                                  <w:spacing w:val="3"/>
                                  <w:w w:val="95"/>
                                  <w:sz w:val="13"/>
                                  <w:szCs w:val="13"/>
                                </w:rPr>
                                <w:t>17–</w:t>
                              </w:r>
                              <w:r w:rsidRPr="002A2ADD">
                                <w:rPr>
                                  <w:rFonts w:ascii="Gill Sans MT" w:hAnsi="Gill Sans MT"/>
                                  <w:spacing w:val="-11"/>
                                  <w:w w:val="95"/>
                                  <w:sz w:val="13"/>
                                  <w:szCs w:val="13"/>
                                </w:rPr>
                                <w:t xml:space="preserve"> </w:t>
                              </w:r>
                              <w:r w:rsidRPr="002A2ADD">
                                <w:rPr>
                                  <w:rFonts w:ascii="Gill Sans MT" w:hAnsi="Gill Sans MT"/>
                                  <w:w w:val="95"/>
                                  <w:sz w:val="13"/>
                                  <w:szCs w:val="13"/>
                                </w:rPr>
                                <w:t>22%</w:t>
                              </w:r>
                            </w:p>
                          </w:txbxContent>
                        </wps:txbx>
                        <wps:bodyPr rot="0" vert="horz" wrap="square" lIns="0" tIns="0" rIns="0" bIns="0" anchor="t" anchorCtr="0" upright="1">
                          <a:noAutofit/>
                        </wps:bodyPr>
                      </wps:wsp>
                      <wps:wsp>
                        <wps:cNvPr id="20" name="Text Box 187"/>
                        <wps:cNvSpPr txBox="1">
                          <a:spLocks noChangeArrowheads="1"/>
                        </wps:cNvSpPr>
                        <wps:spPr bwMode="auto">
                          <a:xfrm>
                            <a:off x="4271" y="804"/>
                            <a:ext cx="2526"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before="5" w:line="140" w:lineRule="exact"/>
                                <w:rPr>
                                  <w:rFonts w:ascii="Gill Sans MT" w:hAnsi="Gill Sans MT"/>
                                  <w:sz w:val="13"/>
                                  <w:szCs w:val="13"/>
                                  <w:lang w:val="en-US"/>
                                </w:rPr>
                              </w:pPr>
                              <w:r w:rsidRPr="002A2ADD">
                                <w:rPr>
                                  <w:rFonts w:ascii="Gill Sans MT" w:hAnsi="Gill Sans MT"/>
                                  <w:sz w:val="13"/>
                                  <w:szCs w:val="13"/>
                                  <w:lang w:val="en-US"/>
                                </w:rPr>
                                <w:t>Cranial CT or MRI; EEG if not clinically evident Cranial CT or MRI</w:t>
                              </w:r>
                            </w:p>
                            <w:p w:rsidR="009829D5" w:rsidRPr="002A2ADD" w:rsidRDefault="009829D5" w:rsidP="009829D5">
                              <w:pPr>
                                <w:spacing w:line="140" w:lineRule="exact"/>
                                <w:ind w:right="1527"/>
                                <w:jc w:val="both"/>
                                <w:rPr>
                                  <w:rFonts w:ascii="Gill Sans MT" w:hAnsi="Gill Sans MT"/>
                                  <w:sz w:val="13"/>
                                  <w:szCs w:val="13"/>
                                  <w:lang w:val="en-US"/>
                                </w:rPr>
                              </w:pPr>
                              <w:r w:rsidRPr="002A2ADD">
                                <w:rPr>
                                  <w:rFonts w:ascii="Gill Sans MT" w:hAnsi="Gill Sans MT"/>
                                  <w:sz w:val="13"/>
                                  <w:szCs w:val="13"/>
                                  <w:lang w:val="en-US"/>
                                </w:rPr>
                                <w:t>Cranial CT or MRI Cranial CT or MRI Cranial CT or MRI Cranial CT or MRI Cranial CT or MRI</w:t>
                              </w:r>
                            </w:p>
                            <w:p w:rsidR="009829D5" w:rsidRPr="002A2ADD" w:rsidRDefault="009829D5" w:rsidP="009829D5">
                              <w:pPr>
                                <w:spacing w:line="140" w:lineRule="exact"/>
                                <w:ind w:left="130" w:right="645" w:hanging="131"/>
                                <w:rPr>
                                  <w:rFonts w:ascii="Gill Sans MT" w:hAnsi="Gill Sans MT"/>
                                  <w:sz w:val="13"/>
                                  <w:szCs w:val="13"/>
                                  <w:lang w:val="en-US"/>
                                </w:rPr>
                              </w:pPr>
                              <w:r w:rsidRPr="002A2ADD">
                                <w:rPr>
                                  <w:rFonts w:ascii="Gill Sans MT" w:hAnsi="Gill Sans MT"/>
                                  <w:sz w:val="13"/>
                                  <w:szCs w:val="13"/>
                                  <w:lang w:val="en-US"/>
                                </w:rPr>
                                <w:t>Evaluation of other foci of infection (e.g. pneumonia, endocarditis)</w:t>
                              </w:r>
                            </w:p>
                            <w:p w:rsidR="009829D5" w:rsidRPr="002A2ADD" w:rsidRDefault="009829D5" w:rsidP="009829D5">
                              <w:pPr>
                                <w:spacing w:line="141" w:lineRule="exact"/>
                                <w:jc w:val="both"/>
                                <w:rPr>
                                  <w:rFonts w:ascii="Gill Sans MT" w:hAnsi="Gill Sans MT"/>
                                  <w:sz w:val="13"/>
                                  <w:szCs w:val="13"/>
                                </w:rPr>
                              </w:pPr>
                              <w:r w:rsidRPr="002A2ADD">
                                <w:rPr>
                                  <w:rFonts w:ascii="Gill Sans MT" w:hAnsi="Gill Sans MT"/>
                                  <w:sz w:val="13"/>
                                  <w:szCs w:val="13"/>
                                </w:rPr>
                                <w:t>Otoacoustic emission/hearing evaluation</w:t>
                              </w:r>
                            </w:p>
                          </w:txbxContent>
                        </wps:txbx>
                        <wps:bodyPr rot="0" vert="horz" wrap="square" lIns="0" tIns="0" rIns="0" bIns="0" anchor="t" anchorCtr="0" upright="1">
                          <a:noAutofit/>
                        </wps:bodyPr>
                      </wps:wsp>
                      <wps:wsp>
                        <wps:cNvPr id="21" name="Text Box 188"/>
                        <wps:cNvSpPr txBox="1">
                          <a:spLocks noChangeArrowheads="1"/>
                        </wps:cNvSpPr>
                        <wps:spPr bwMode="auto">
                          <a:xfrm>
                            <a:off x="7389" y="804"/>
                            <a:ext cx="3227"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42" w:lineRule="exact"/>
                                <w:jc w:val="both"/>
                                <w:rPr>
                                  <w:rFonts w:ascii="Gill Sans MT" w:hAnsi="Gill Sans MT"/>
                                  <w:sz w:val="13"/>
                                  <w:szCs w:val="13"/>
                                  <w:lang w:val="en-US"/>
                                </w:rPr>
                              </w:pPr>
                              <w:r w:rsidRPr="002A2ADD">
                                <w:rPr>
                                  <w:rFonts w:ascii="Gill Sans MT" w:hAnsi="Gill Sans MT"/>
                                  <w:sz w:val="13"/>
                                  <w:szCs w:val="13"/>
                                  <w:lang w:val="en-US"/>
                                </w:rPr>
                                <w:t>Antiepileptic drugs</w:t>
                              </w:r>
                            </w:p>
                            <w:p w:rsidR="009829D5" w:rsidRPr="002A2ADD" w:rsidRDefault="009829D5" w:rsidP="009829D5">
                              <w:pPr>
                                <w:spacing w:before="3" w:line="140" w:lineRule="exact"/>
                                <w:ind w:right="838"/>
                                <w:rPr>
                                  <w:rFonts w:ascii="Gill Sans MT" w:hAnsi="Gill Sans MT"/>
                                  <w:sz w:val="13"/>
                                  <w:szCs w:val="13"/>
                                  <w:lang w:val="en-US"/>
                                </w:rPr>
                              </w:pPr>
                              <w:r w:rsidRPr="002A2ADD">
                                <w:rPr>
                                  <w:rFonts w:ascii="Gill Sans MT" w:hAnsi="Gill Sans MT"/>
                                  <w:sz w:val="13"/>
                                  <w:szCs w:val="13"/>
                                  <w:lang w:val="en-US"/>
                                </w:rPr>
                                <w:t>External ventricular drain if clinically relevant No speci</w:t>
                              </w:r>
                              <w:r w:rsidRPr="002A2ADD">
                                <w:rPr>
                                  <w:rFonts w:ascii="Gill Sans MT" w:hAnsi="Gill Sans MT"/>
                                  <w:sz w:val="13"/>
                                  <w:szCs w:val="13"/>
                                </w:rPr>
                                <w:t>ﬁ</w:t>
                              </w:r>
                              <w:r w:rsidRPr="002A2ADD">
                                <w:rPr>
                                  <w:rFonts w:ascii="Gill Sans MT" w:hAnsi="Gill Sans MT"/>
                                  <w:sz w:val="13"/>
                                  <w:szCs w:val="13"/>
                                  <w:lang w:val="en-US"/>
                                </w:rPr>
                                <w:t>c treatment</w:t>
                              </w:r>
                            </w:p>
                            <w:p w:rsidR="009829D5" w:rsidRPr="002A2ADD" w:rsidRDefault="009829D5" w:rsidP="009829D5">
                              <w:pPr>
                                <w:spacing w:line="140" w:lineRule="exact"/>
                                <w:ind w:right="1332"/>
                                <w:jc w:val="both"/>
                                <w:rPr>
                                  <w:rFonts w:ascii="Gill Sans MT" w:hAnsi="Gill Sans MT"/>
                                  <w:sz w:val="13"/>
                                  <w:szCs w:val="13"/>
                                  <w:lang w:val="en-US"/>
                                </w:rPr>
                              </w:pPr>
                              <w:r w:rsidRPr="002A2ADD">
                                <w:rPr>
                                  <w:rFonts w:ascii="Gill Sans MT" w:hAnsi="Gill Sans MT"/>
                                  <w:sz w:val="13"/>
                                  <w:szCs w:val="13"/>
                                  <w:lang w:val="en-US"/>
                                </w:rPr>
                                <w:t>Consider neurosurgical</w:t>
                              </w:r>
                              <w:r w:rsidRPr="002A2ADD">
                                <w:rPr>
                                  <w:rFonts w:ascii="Gill Sans MT" w:hAnsi="Gill Sans MT"/>
                                  <w:spacing w:val="-18"/>
                                  <w:sz w:val="13"/>
                                  <w:szCs w:val="13"/>
                                  <w:lang w:val="en-US"/>
                                </w:rPr>
                                <w:t xml:space="preserve"> </w:t>
                              </w:r>
                              <w:r w:rsidRPr="002A2ADD">
                                <w:rPr>
                                  <w:rFonts w:ascii="Gill Sans MT" w:hAnsi="Gill Sans MT"/>
                                  <w:sz w:val="13"/>
                                  <w:szCs w:val="13"/>
                                  <w:lang w:val="en-US"/>
                                </w:rPr>
                                <w:t>intervention Consider neurosurgical</w:t>
                              </w:r>
                              <w:r w:rsidRPr="002A2ADD">
                                <w:rPr>
                                  <w:rFonts w:ascii="Gill Sans MT" w:hAnsi="Gill Sans MT"/>
                                  <w:spacing w:val="-18"/>
                                  <w:sz w:val="13"/>
                                  <w:szCs w:val="13"/>
                                  <w:lang w:val="en-US"/>
                                </w:rPr>
                                <w:t xml:space="preserve"> </w:t>
                              </w:r>
                              <w:r w:rsidRPr="002A2ADD">
                                <w:rPr>
                                  <w:rFonts w:ascii="Gill Sans MT" w:hAnsi="Gill Sans MT"/>
                                  <w:sz w:val="13"/>
                                  <w:szCs w:val="13"/>
                                  <w:lang w:val="en-US"/>
                                </w:rPr>
                                <w:t>intervention Consider neurosurgical</w:t>
                              </w:r>
                              <w:r w:rsidRPr="002A2ADD">
                                <w:rPr>
                                  <w:rFonts w:ascii="Gill Sans MT" w:hAnsi="Gill Sans MT"/>
                                  <w:spacing w:val="-18"/>
                                  <w:sz w:val="13"/>
                                  <w:szCs w:val="13"/>
                                  <w:lang w:val="en-US"/>
                                </w:rPr>
                                <w:t xml:space="preserve"> </w:t>
                              </w:r>
                              <w:r w:rsidRPr="002A2ADD">
                                <w:rPr>
                                  <w:rFonts w:ascii="Gill Sans MT" w:hAnsi="Gill Sans MT"/>
                                  <w:sz w:val="13"/>
                                  <w:szCs w:val="13"/>
                                  <w:lang w:val="en-US"/>
                                </w:rPr>
                                <w:t>intervention No proven</w:t>
                              </w:r>
                              <w:r w:rsidRPr="002A2ADD">
                                <w:rPr>
                                  <w:rFonts w:ascii="Gill Sans MT" w:hAnsi="Gill Sans MT"/>
                                  <w:spacing w:val="-2"/>
                                  <w:sz w:val="13"/>
                                  <w:szCs w:val="13"/>
                                  <w:lang w:val="en-US"/>
                                </w:rPr>
                                <w:t xml:space="preserve"> </w:t>
                              </w:r>
                              <w:r w:rsidRPr="002A2ADD">
                                <w:rPr>
                                  <w:rFonts w:ascii="Gill Sans MT" w:hAnsi="Gill Sans MT"/>
                                  <w:sz w:val="13"/>
                                  <w:szCs w:val="13"/>
                                  <w:lang w:val="en-US"/>
                                </w:rPr>
                                <w:t>therapy</w:t>
                              </w:r>
                            </w:p>
                            <w:p w:rsidR="009829D5" w:rsidRPr="002A2ADD" w:rsidRDefault="009829D5" w:rsidP="009829D5">
                              <w:pPr>
                                <w:spacing w:line="140" w:lineRule="exact"/>
                                <w:ind w:left="129" w:right="-4" w:hanging="130"/>
                                <w:rPr>
                                  <w:rFonts w:ascii="Gill Sans MT" w:hAnsi="Gill Sans MT"/>
                                  <w:sz w:val="13"/>
                                  <w:szCs w:val="13"/>
                                  <w:lang w:val="en-US"/>
                                </w:rPr>
                              </w:pPr>
                              <w:r w:rsidRPr="002A2ADD">
                                <w:rPr>
                                  <w:rFonts w:ascii="Gill Sans MT" w:hAnsi="Gill Sans MT"/>
                                  <w:sz w:val="13"/>
                                  <w:szCs w:val="13"/>
                                  <w:lang w:val="en-US"/>
                                </w:rPr>
                                <w:t xml:space="preserve">According to guidelines for the management of sepsis </w:t>
                              </w:r>
                              <w:hyperlink w:anchor="_bookmark127" w:history="1">
                                <w:r w:rsidRPr="002A2ADD">
                                  <w:rPr>
                                    <w:rFonts w:ascii="Gill Sans MT" w:hAnsi="Gill Sans MT"/>
                                    <w:color w:val="007FAC"/>
                                    <w:sz w:val="13"/>
                                    <w:szCs w:val="13"/>
                                    <w:lang w:val="en-US"/>
                                  </w:rPr>
                                  <w:t>[124]</w:t>
                                </w:r>
                              </w:hyperlink>
                              <w:r w:rsidRPr="002A2ADD">
                                <w:rPr>
                                  <w:rFonts w:ascii="Gill Sans MT" w:hAnsi="Gill Sans MT"/>
                                  <w:color w:val="007FAC"/>
                                  <w:sz w:val="13"/>
                                  <w:szCs w:val="13"/>
                                  <w:lang w:val="en-US"/>
                                </w:rPr>
                                <w:t xml:space="preserve"> </w:t>
                              </w:r>
                              <w:r w:rsidRPr="002A2ADD">
                                <w:rPr>
                                  <w:rFonts w:ascii="Gill Sans MT" w:hAnsi="Gill Sans MT"/>
                                  <w:sz w:val="13"/>
                                  <w:szCs w:val="13"/>
                                  <w:lang w:val="en-US"/>
                                </w:rPr>
                                <w:t xml:space="preserve">including </w:t>
                              </w:r>
                              <w:r w:rsidRPr="002A2ADD">
                                <w:rPr>
                                  <w:rFonts w:ascii="Gill Sans MT" w:hAnsi="Gill Sans MT"/>
                                  <w:sz w:val="13"/>
                                  <w:szCs w:val="13"/>
                                </w:rPr>
                                <w:t>ﬂ</w:t>
                              </w:r>
                              <w:r w:rsidRPr="002A2ADD">
                                <w:rPr>
                                  <w:rFonts w:ascii="Gill Sans MT" w:hAnsi="Gill Sans MT"/>
                                  <w:sz w:val="13"/>
                                  <w:szCs w:val="13"/>
                                  <w:lang w:val="en-US"/>
                                </w:rPr>
                                <w:t>uid replacement, ICU admission and monitoring</w:t>
                              </w:r>
                            </w:p>
                            <w:p w:rsidR="009829D5" w:rsidRPr="002A2ADD" w:rsidRDefault="009829D5" w:rsidP="009829D5">
                              <w:pPr>
                                <w:spacing w:line="141" w:lineRule="exact"/>
                                <w:jc w:val="both"/>
                                <w:rPr>
                                  <w:rFonts w:ascii="Gill Sans MT" w:hAnsi="Gill Sans MT"/>
                                  <w:sz w:val="13"/>
                                  <w:szCs w:val="13"/>
                                </w:rPr>
                              </w:pPr>
                              <w:r w:rsidRPr="002A2ADD">
                                <w:rPr>
                                  <w:rFonts w:ascii="Gill Sans MT" w:hAnsi="Gill Sans MT"/>
                                  <w:sz w:val="13"/>
                                  <w:szCs w:val="13"/>
                                </w:rPr>
                                <w:t>Cochlear implant</w:t>
                              </w:r>
                            </w:p>
                          </w:txbxContent>
                        </wps:txbx>
                        <wps:bodyPr rot="0" vert="horz" wrap="square" lIns="0" tIns="0" rIns="0" bIns="0" anchor="t" anchorCtr="0" upright="1">
                          <a:noAutofit/>
                        </wps:bodyPr>
                      </wps:wsp>
                      <wps:wsp>
                        <wps:cNvPr id="22" name="Text Box 189"/>
                        <wps:cNvSpPr txBox="1">
                          <a:spLocks noChangeArrowheads="1"/>
                        </wps:cNvSpPr>
                        <wps:spPr bwMode="auto">
                          <a:xfrm>
                            <a:off x="1310" y="2328"/>
                            <a:ext cx="460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9D5" w:rsidRPr="002A2ADD" w:rsidRDefault="009829D5" w:rsidP="009829D5">
                              <w:pPr>
                                <w:spacing w:line="147" w:lineRule="exact"/>
                                <w:rPr>
                                  <w:rFonts w:ascii="Gill Sans MT" w:hAnsi="Gill Sans MT"/>
                                  <w:sz w:val="13"/>
                                  <w:szCs w:val="13"/>
                                  <w:lang w:val="en-US"/>
                                </w:rPr>
                              </w:pPr>
                              <w:r w:rsidRPr="002A2ADD">
                                <w:rPr>
                                  <w:rFonts w:ascii="Gill Sans MT" w:hAnsi="Gill Sans MT"/>
                                  <w:sz w:val="13"/>
                                  <w:szCs w:val="13"/>
                                  <w:lang w:val="en-US"/>
                                </w:rPr>
                                <w:t>CT, computed tomography; ICU, intensive care unit; MRI, magnetic resonance imaging.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170" style="position:absolute;left:0;text-align:left;margin-left:59.55pt;margin-top:132pt;width:476.25pt;height:149.85pt;z-index:251668480;mso-wrap-distance-left:0;mso-wrap-distance-right:0;mso-position-horizontal-relative:page" coordorigin="1191,324" coordsize="9525,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">
                <v:rect id="Rectangle 172" o:spid="_x0000_s1171" style="position:absolute;left:1191;top:324;width:9524;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" fillcolor="#cee7f1" stroked="f"/>
                <v:line id="Line 173" o:spid="_x0000_s1172" style="position:absolute;visibility:visible;mso-wrap-style:square" from="1310,702" to="303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" strokeweight=".51pt"/>
                <v:line id="Line 174" o:spid="_x0000_s1173" style="position:absolute;visibility:visible;mso-wrap-style:square" from="2422,702" to="427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" strokeweight=".51pt"/>
                <v:line id="Line 175" o:spid="_x0000_s1174" style="position:absolute;visibility:visible;mso-wrap-style:square" from="3660,702" to="73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" strokeweight=".51pt"/>
                <v:line id="Line 176" o:spid="_x0000_s1175" style="position:absolute;visibility:visible;mso-wrap-style:square" from="6777,702" to="1059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" strokeweight=".51pt"/>
                <v:line id="Line 177" o:spid="_x0000_s1176" style="position:absolute;visibility:visible;mso-wrap-style:square" from="1310,2276" to="10595,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" strokeweight=".51pt"/>
                <v:rect id="Rectangle 178" o:spid="_x0000_s1177" style="position:absolute;left:1310;top:2281;width:92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" fillcolor="#cee7f1" stroked="f"/>
                <v:rect id="Rectangle 179" o:spid="_x0000_s1178" style="position:absolute;left:1310;top:2476;width:9285;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" fillcolor="#cee7f1" stroked="f"/>
                <v:shape id="Text Box 180" o:spid="_x0000_s1179" type="#_x0000_t202" style="position:absolute;left:1310;top:458;width:83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Complication</w:t>
                        </w:r>
                      </w:p>
                    </w:txbxContent>
                  </v:textbox>
                </v:shape>
                <v:shape id="Text Box 181" o:spid="_x0000_s1180" type="#_x0000_t202" style="position:absolute;left:3034;top:458;width:64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Frequency</w:t>
                        </w:r>
                      </w:p>
                    </w:txbxContent>
                  </v:textbox>
                </v:shape>
                <v:shape id="Text Box 182" o:spid="_x0000_s1181" type="#_x0000_t202" style="position:absolute;left:4271;top:458;width:140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Ancillary investigations</w:t>
                        </w:r>
                      </w:p>
                    </w:txbxContent>
                  </v:textbox>
                </v:shape>
                <v:shape id="Text Box 183" o:spid="_x0000_s1182" type="#_x0000_t202" style="position:absolute;left:7389;top:458;width:678;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829D5" w:rsidRPr="002A2ADD" w:rsidRDefault="009829D5" w:rsidP="009829D5">
                        <w:pPr>
                          <w:spacing w:line="150" w:lineRule="exact"/>
                          <w:rPr>
                            <w:rFonts w:ascii="Gill Sans MT" w:hAnsi="Gill Sans MT"/>
                            <w:sz w:val="13"/>
                            <w:szCs w:val="13"/>
                          </w:rPr>
                        </w:pPr>
                        <w:r w:rsidRPr="002A2ADD">
                          <w:rPr>
                            <w:rFonts w:ascii="Gill Sans MT" w:hAnsi="Gill Sans MT"/>
                            <w:w w:val="115"/>
                            <w:sz w:val="13"/>
                            <w:szCs w:val="13"/>
                          </w:rPr>
                          <w:t>Treatment</w:t>
                        </w:r>
                      </w:p>
                    </w:txbxContent>
                  </v:textbox>
                </v:shape>
                <v:shape id="Text Box 184" o:spid="_x0000_s1183" type="#_x0000_t202" style="position:absolute;left:1310;top:804;width:1133;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829D5" w:rsidRPr="002A2ADD" w:rsidRDefault="009829D5" w:rsidP="009829D5">
                        <w:pPr>
                          <w:spacing w:before="5" w:line="140" w:lineRule="exact"/>
                          <w:ind w:right="-13"/>
                          <w:rPr>
                            <w:rFonts w:ascii="Gill Sans MT" w:hAnsi="Gill Sans MT"/>
                            <w:sz w:val="13"/>
                            <w:szCs w:val="13"/>
                            <w:lang w:val="en-US"/>
                          </w:rPr>
                        </w:pPr>
                        <w:r w:rsidRPr="002A2ADD">
                          <w:rPr>
                            <w:rFonts w:ascii="Gill Sans MT" w:hAnsi="Gill Sans MT"/>
                            <w:sz w:val="13"/>
                            <w:szCs w:val="13"/>
                            <w:lang w:val="en-US"/>
                          </w:rPr>
                          <w:t>Seizures Hydrocephalus Ischaemic stroke Haemorrhagic stroke</w:t>
                        </w:r>
                        <w:r w:rsidRPr="002A2ADD">
                          <w:rPr>
                            <w:rFonts w:ascii="Gill Sans MT" w:hAnsi="Gill Sans MT"/>
                            <w:w w:val="97"/>
                            <w:sz w:val="13"/>
                            <w:szCs w:val="13"/>
                            <w:lang w:val="en-US"/>
                          </w:rPr>
                          <w:t xml:space="preserve"> </w:t>
                        </w:r>
                        <w:r w:rsidRPr="002A2ADD">
                          <w:rPr>
                            <w:rFonts w:ascii="Gill Sans MT" w:hAnsi="Gill Sans MT"/>
                            <w:sz w:val="13"/>
                            <w:szCs w:val="13"/>
                            <w:lang w:val="en-US"/>
                          </w:rPr>
                          <w:t>Subdural empyema Brain abscess</w:t>
                        </w:r>
                      </w:p>
                      <w:p w:rsidR="009829D5" w:rsidRPr="002A2ADD" w:rsidRDefault="009829D5" w:rsidP="009829D5">
                        <w:pPr>
                          <w:spacing w:line="140" w:lineRule="exact"/>
                          <w:ind w:right="-13"/>
                          <w:rPr>
                            <w:rFonts w:ascii="Gill Sans MT" w:hAnsi="Gill Sans MT"/>
                            <w:sz w:val="13"/>
                            <w:szCs w:val="13"/>
                          </w:rPr>
                        </w:pPr>
                        <w:r w:rsidRPr="002A2ADD">
                          <w:rPr>
                            <w:rFonts w:ascii="Gill Sans MT" w:hAnsi="Gill Sans MT"/>
                            <w:sz w:val="13"/>
                            <w:szCs w:val="13"/>
                          </w:rPr>
                          <w:t>Sinus thrombosis Severe sepsis</w:t>
                        </w:r>
                      </w:p>
                    </w:txbxContent>
                  </v:textbox>
                </v:shape>
                <v:shape id="Text Box 185" o:spid="_x0000_s1184" type="#_x0000_t202" style="position:absolute;left:3034;top:804;width:453;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829D5" w:rsidRPr="002A2ADD" w:rsidRDefault="009829D5" w:rsidP="009829D5">
                        <w:pPr>
                          <w:spacing w:line="141" w:lineRule="exact"/>
                          <w:rPr>
                            <w:rFonts w:ascii="Gill Sans MT" w:hAnsi="Gill Sans MT"/>
                            <w:sz w:val="13"/>
                            <w:szCs w:val="13"/>
                          </w:rPr>
                        </w:pPr>
                        <w:r w:rsidRPr="002A2ADD">
                          <w:rPr>
                            <w:rFonts w:ascii="Gill Sans MT" w:hAnsi="Gill Sans MT"/>
                            <w:sz w:val="13"/>
                            <w:szCs w:val="13"/>
                          </w:rPr>
                          <w:t>17%</w:t>
                        </w:r>
                      </w:p>
                      <w:p w:rsidR="009829D5" w:rsidRPr="002A2ADD" w:rsidRDefault="009829D5" w:rsidP="009829D5">
                        <w:pPr>
                          <w:spacing w:line="139" w:lineRule="exact"/>
                          <w:rPr>
                            <w:rFonts w:ascii="Gill Sans MT" w:hAnsi="Gill Sans MT"/>
                            <w:sz w:val="13"/>
                            <w:szCs w:val="13"/>
                          </w:rPr>
                        </w:pPr>
                        <w:r w:rsidRPr="002A2ADD">
                          <w:rPr>
                            <w:rFonts w:ascii="Gill Sans MT" w:hAnsi="Gill Sans MT"/>
                            <w:w w:val="95"/>
                            <w:sz w:val="13"/>
                            <w:szCs w:val="13"/>
                          </w:rPr>
                          <w:t>3– 5%</w:t>
                        </w:r>
                      </w:p>
                      <w:p w:rsidR="009829D5" w:rsidRPr="002A2ADD" w:rsidRDefault="009829D5" w:rsidP="009829D5">
                        <w:pPr>
                          <w:spacing w:line="140" w:lineRule="exact"/>
                          <w:rPr>
                            <w:rFonts w:ascii="Gill Sans MT" w:hAnsi="Gill Sans MT"/>
                            <w:sz w:val="13"/>
                            <w:szCs w:val="13"/>
                          </w:rPr>
                        </w:pPr>
                        <w:r w:rsidRPr="002A2ADD">
                          <w:rPr>
                            <w:rFonts w:ascii="Gill Sans MT" w:hAnsi="Gill Sans MT"/>
                            <w:w w:val="95"/>
                            <w:sz w:val="13"/>
                            <w:szCs w:val="13"/>
                          </w:rPr>
                          <w:t>14– 25%</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3%</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3%</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2%</w:t>
                        </w:r>
                      </w:p>
                      <w:p w:rsidR="009829D5" w:rsidRPr="002A2ADD" w:rsidRDefault="009829D5" w:rsidP="009829D5">
                        <w:pPr>
                          <w:spacing w:line="139" w:lineRule="exact"/>
                          <w:rPr>
                            <w:rFonts w:ascii="Gill Sans MT" w:hAnsi="Gill Sans MT"/>
                            <w:sz w:val="13"/>
                            <w:szCs w:val="13"/>
                          </w:rPr>
                        </w:pPr>
                        <w:r w:rsidRPr="002A2ADD">
                          <w:rPr>
                            <w:rFonts w:ascii="Gill Sans MT" w:hAnsi="Gill Sans MT"/>
                            <w:sz w:val="13"/>
                            <w:szCs w:val="13"/>
                          </w:rPr>
                          <w:t>1%</w:t>
                        </w:r>
                      </w:p>
                      <w:p w:rsidR="009829D5" w:rsidRPr="002A2ADD" w:rsidRDefault="009829D5" w:rsidP="009829D5">
                        <w:pPr>
                          <w:spacing w:line="145" w:lineRule="exact"/>
                          <w:rPr>
                            <w:rFonts w:ascii="Gill Sans MT" w:hAnsi="Gill Sans MT"/>
                            <w:sz w:val="13"/>
                            <w:szCs w:val="13"/>
                          </w:rPr>
                        </w:pPr>
                        <w:r w:rsidRPr="002A2ADD">
                          <w:rPr>
                            <w:rFonts w:ascii="Gill Sans MT" w:hAnsi="Gill Sans MT"/>
                            <w:sz w:val="13"/>
                            <w:szCs w:val="13"/>
                          </w:rPr>
                          <w:t>15%</w:t>
                        </w:r>
                      </w:p>
                    </w:txbxContent>
                  </v:textbox>
                </v:shape>
                <v:shape id="Text Box 186" o:spid="_x0000_s1185" type="#_x0000_t202" style="position:absolute;left:1310;top:2059;width:217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829D5" w:rsidRPr="002A2ADD" w:rsidRDefault="009829D5" w:rsidP="009829D5">
                        <w:pPr>
                          <w:tabs>
                            <w:tab w:val="left" w:pos="1724"/>
                          </w:tabs>
                          <w:spacing w:line="147" w:lineRule="exact"/>
                          <w:rPr>
                            <w:rFonts w:ascii="Gill Sans MT" w:hAnsi="Gill Sans MT"/>
                            <w:sz w:val="13"/>
                            <w:szCs w:val="13"/>
                          </w:rPr>
                        </w:pPr>
                        <w:r w:rsidRPr="002A2ADD">
                          <w:rPr>
                            <w:rFonts w:ascii="Gill Sans MT" w:hAnsi="Gill Sans MT"/>
                            <w:sz w:val="13"/>
                            <w:szCs w:val="13"/>
                          </w:rPr>
                          <w:t>Hearing</w:t>
                        </w:r>
                        <w:r w:rsidRPr="002A2ADD">
                          <w:rPr>
                            <w:rFonts w:ascii="Gill Sans MT" w:hAnsi="Gill Sans MT"/>
                            <w:spacing w:val="2"/>
                            <w:sz w:val="13"/>
                            <w:szCs w:val="13"/>
                          </w:rPr>
                          <w:t xml:space="preserve"> </w:t>
                        </w:r>
                        <w:r w:rsidRPr="002A2ADD">
                          <w:rPr>
                            <w:rFonts w:ascii="Gill Sans MT" w:hAnsi="Gill Sans MT"/>
                            <w:sz w:val="13"/>
                            <w:szCs w:val="13"/>
                          </w:rPr>
                          <w:t>loss</w:t>
                        </w:r>
                        <w:r w:rsidRPr="002A2ADD">
                          <w:rPr>
                            <w:rFonts w:ascii="Gill Sans MT" w:hAnsi="Gill Sans MT"/>
                            <w:sz w:val="13"/>
                            <w:szCs w:val="13"/>
                          </w:rPr>
                          <w:tab/>
                        </w:r>
                        <w:r w:rsidRPr="002A2ADD">
                          <w:rPr>
                            <w:rFonts w:ascii="Gill Sans MT" w:hAnsi="Gill Sans MT"/>
                            <w:spacing w:val="3"/>
                            <w:w w:val="95"/>
                            <w:sz w:val="13"/>
                            <w:szCs w:val="13"/>
                          </w:rPr>
                          <w:t>17–</w:t>
                        </w:r>
                        <w:r w:rsidRPr="002A2ADD">
                          <w:rPr>
                            <w:rFonts w:ascii="Gill Sans MT" w:hAnsi="Gill Sans MT"/>
                            <w:spacing w:val="-11"/>
                            <w:w w:val="95"/>
                            <w:sz w:val="13"/>
                            <w:szCs w:val="13"/>
                          </w:rPr>
                          <w:t xml:space="preserve"> </w:t>
                        </w:r>
                        <w:r w:rsidRPr="002A2ADD">
                          <w:rPr>
                            <w:rFonts w:ascii="Gill Sans MT" w:hAnsi="Gill Sans MT"/>
                            <w:w w:val="95"/>
                            <w:sz w:val="13"/>
                            <w:szCs w:val="13"/>
                          </w:rPr>
                          <w:t>22%</w:t>
                        </w:r>
                      </w:p>
                    </w:txbxContent>
                  </v:textbox>
                </v:shape>
                <v:shape id="Text Box 187" o:spid="_x0000_s1186" type="#_x0000_t202" style="position:absolute;left:4271;top:804;width:2526;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829D5" w:rsidRPr="002A2ADD" w:rsidRDefault="009829D5" w:rsidP="009829D5">
                        <w:pPr>
                          <w:spacing w:before="5" w:line="140" w:lineRule="exact"/>
                          <w:rPr>
                            <w:rFonts w:ascii="Gill Sans MT" w:hAnsi="Gill Sans MT"/>
                            <w:sz w:val="13"/>
                            <w:szCs w:val="13"/>
                            <w:lang w:val="en-US"/>
                          </w:rPr>
                        </w:pPr>
                        <w:r w:rsidRPr="002A2ADD">
                          <w:rPr>
                            <w:rFonts w:ascii="Gill Sans MT" w:hAnsi="Gill Sans MT"/>
                            <w:sz w:val="13"/>
                            <w:szCs w:val="13"/>
                            <w:lang w:val="en-US"/>
                          </w:rPr>
                          <w:t>Cranial CT or MRI; EEG if not clinically evident Cranial CT or MRI</w:t>
                        </w:r>
                      </w:p>
                      <w:p w:rsidR="009829D5" w:rsidRPr="002A2ADD" w:rsidRDefault="009829D5" w:rsidP="009829D5">
                        <w:pPr>
                          <w:spacing w:line="140" w:lineRule="exact"/>
                          <w:ind w:right="1527"/>
                          <w:jc w:val="both"/>
                          <w:rPr>
                            <w:rFonts w:ascii="Gill Sans MT" w:hAnsi="Gill Sans MT"/>
                            <w:sz w:val="13"/>
                            <w:szCs w:val="13"/>
                            <w:lang w:val="en-US"/>
                          </w:rPr>
                        </w:pPr>
                        <w:r w:rsidRPr="002A2ADD">
                          <w:rPr>
                            <w:rFonts w:ascii="Gill Sans MT" w:hAnsi="Gill Sans MT"/>
                            <w:sz w:val="13"/>
                            <w:szCs w:val="13"/>
                            <w:lang w:val="en-US"/>
                          </w:rPr>
                          <w:t>Cranial CT or MRI Cranial CT or MRI Cranial CT or MRI Cranial CT or MRI Cranial CT or MRI</w:t>
                        </w:r>
                      </w:p>
                      <w:p w:rsidR="009829D5" w:rsidRPr="002A2ADD" w:rsidRDefault="009829D5" w:rsidP="009829D5">
                        <w:pPr>
                          <w:spacing w:line="140" w:lineRule="exact"/>
                          <w:ind w:left="130" w:right="645" w:hanging="131"/>
                          <w:rPr>
                            <w:rFonts w:ascii="Gill Sans MT" w:hAnsi="Gill Sans MT"/>
                            <w:sz w:val="13"/>
                            <w:szCs w:val="13"/>
                            <w:lang w:val="en-US"/>
                          </w:rPr>
                        </w:pPr>
                        <w:r w:rsidRPr="002A2ADD">
                          <w:rPr>
                            <w:rFonts w:ascii="Gill Sans MT" w:hAnsi="Gill Sans MT"/>
                            <w:sz w:val="13"/>
                            <w:szCs w:val="13"/>
                            <w:lang w:val="en-US"/>
                          </w:rPr>
                          <w:t>Evaluation of other foci of infection (e.g. pneumonia, endocarditis)</w:t>
                        </w:r>
                      </w:p>
                      <w:p w:rsidR="009829D5" w:rsidRPr="002A2ADD" w:rsidRDefault="009829D5" w:rsidP="009829D5">
                        <w:pPr>
                          <w:spacing w:line="141" w:lineRule="exact"/>
                          <w:jc w:val="both"/>
                          <w:rPr>
                            <w:rFonts w:ascii="Gill Sans MT" w:hAnsi="Gill Sans MT"/>
                            <w:sz w:val="13"/>
                            <w:szCs w:val="13"/>
                          </w:rPr>
                        </w:pPr>
                        <w:r w:rsidRPr="002A2ADD">
                          <w:rPr>
                            <w:rFonts w:ascii="Gill Sans MT" w:hAnsi="Gill Sans MT"/>
                            <w:sz w:val="13"/>
                            <w:szCs w:val="13"/>
                          </w:rPr>
                          <w:t>Otoacoustic emission/hearing evaluation</w:t>
                        </w:r>
                      </w:p>
                    </w:txbxContent>
                  </v:textbox>
                </v:shape>
                <v:shape id="Text Box 188" o:spid="_x0000_s1187" type="#_x0000_t202" style="position:absolute;left:7389;top:804;width:3227;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9829D5" w:rsidRPr="002A2ADD" w:rsidRDefault="009829D5" w:rsidP="009829D5">
                        <w:pPr>
                          <w:spacing w:line="142" w:lineRule="exact"/>
                          <w:jc w:val="both"/>
                          <w:rPr>
                            <w:rFonts w:ascii="Gill Sans MT" w:hAnsi="Gill Sans MT"/>
                            <w:sz w:val="13"/>
                            <w:szCs w:val="13"/>
                            <w:lang w:val="en-US"/>
                          </w:rPr>
                        </w:pPr>
                        <w:r w:rsidRPr="002A2ADD">
                          <w:rPr>
                            <w:rFonts w:ascii="Gill Sans MT" w:hAnsi="Gill Sans MT"/>
                            <w:sz w:val="13"/>
                            <w:szCs w:val="13"/>
                            <w:lang w:val="en-US"/>
                          </w:rPr>
                          <w:t>Antiepileptic drugs</w:t>
                        </w:r>
                      </w:p>
                      <w:p w:rsidR="009829D5" w:rsidRPr="002A2ADD" w:rsidRDefault="009829D5" w:rsidP="009829D5">
                        <w:pPr>
                          <w:spacing w:before="3" w:line="140" w:lineRule="exact"/>
                          <w:ind w:right="838"/>
                          <w:rPr>
                            <w:rFonts w:ascii="Gill Sans MT" w:hAnsi="Gill Sans MT"/>
                            <w:sz w:val="13"/>
                            <w:szCs w:val="13"/>
                            <w:lang w:val="en-US"/>
                          </w:rPr>
                        </w:pPr>
                        <w:r w:rsidRPr="002A2ADD">
                          <w:rPr>
                            <w:rFonts w:ascii="Gill Sans MT" w:hAnsi="Gill Sans MT"/>
                            <w:sz w:val="13"/>
                            <w:szCs w:val="13"/>
                            <w:lang w:val="en-US"/>
                          </w:rPr>
                          <w:t>External ventricular drain if clinically relevant No speci</w:t>
                        </w:r>
                        <w:r w:rsidRPr="002A2ADD">
                          <w:rPr>
                            <w:rFonts w:ascii="Gill Sans MT" w:hAnsi="Gill Sans MT"/>
                            <w:sz w:val="13"/>
                            <w:szCs w:val="13"/>
                          </w:rPr>
                          <w:t>ﬁ</w:t>
                        </w:r>
                        <w:r w:rsidRPr="002A2ADD">
                          <w:rPr>
                            <w:rFonts w:ascii="Gill Sans MT" w:hAnsi="Gill Sans MT"/>
                            <w:sz w:val="13"/>
                            <w:szCs w:val="13"/>
                            <w:lang w:val="en-US"/>
                          </w:rPr>
                          <w:t>c treatment</w:t>
                        </w:r>
                      </w:p>
                      <w:p w:rsidR="009829D5" w:rsidRPr="002A2ADD" w:rsidRDefault="009829D5" w:rsidP="009829D5">
                        <w:pPr>
                          <w:spacing w:line="140" w:lineRule="exact"/>
                          <w:ind w:right="1332"/>
                          <w:jc w:val="both"/>
                          <w:rPr>
                            <w:rFonts w:ascii="Gill Sans MT" w:hAnsi="Gill Sans MT"/>
                            <w:sz w:val="13"/>
                            <w:szCs w:val="13"/>
                            <w:lang w:val="en-US"/>
                          </w:rPr>
                        </w:pPr>
                        <w:r w:rsidRPr="002A2ADD">
                          <w:rPr>
                            <w:rFonts w:ascii="Gill Sans MT" w:hAnsi="Gill Sans MT"/>
                            <w:sz w:val="13"/>
                            <w:szCs w:val="13"/>
                            <w:lang w:val="en-US"/>
                          </w:rPr>
                          <w:t>Consider neurosurgical</w:t>
                        </w:r>
                        <w:r w:rsidRPr="002A2ADD">
                          <w:rPr>
                            <w:rFonts w:ascii="Gill Sans MT" w:hAnsi="Gill Sans MT"/>
                            <w:spacing w:val="-18"/>
                            <w:sz w:val="13"/>
                            <w:szCs w:val="13"/>
                            <w:lang w:val="en-US"/>
                          </w:rPr>
                          <w:t xml:space="preserve"> </w:t>
                        </w:r>
                        <w:r w:rsidRPr="002A2ADD">
                          <w:rPr>
                            <w:rFonts w:ascii="Gill Sans MT" w:hAnsi="Gill Sans MT"/>
                            <w:sz w:val="13"/>
                            <w:szCs w:val="13"/>
                            <w:lang w:val="en-US"/>
                          </w:rPr>
                          <w:t>intervention Consider neurosurgical</w:t>
                        </w:r>
                        <w:r w:rsidRPr="002A2ADD">
                          <w:rPr>
                            <w:rFonts w:ascii="Gill Sans MT" w:hAnsi="Gill Sans MT"/>
                            <w:spacing w:val="-18"/>
                            <w:sz w:val="13"/>
                            <w:szCs w:val="13"/>
                            <w:lang w:val="en-US"/>
                          </w:rPr>
                          <w:t xml:space="preserve"> </w:t>
                        </w:r>
                        <w:r w:rsidRPr="002A2ADD">
                          <w:rPr>
                            <w:rFonts w:ascii="Gill Sans MT" w:hAnsi="Gill Sans MT"/>
                            <w:sz w:val="13"/>
                            <w:szCs w:val="13"/>
                            <w:lang w:val="en-US"/>
                          </w:rPr>
                          <w:t>intervention Consider neurosurgical</w:t>
                        </w:r>
                        <w:r w:rsidRPr="002A2ADD">
                          <w:rPr>
                            <w:rFonts w:ascii="Gill Sans MT" w:hAnsi="Gill Sans MT"/>
                            <w:spacing w:val="-18"/>
                            <w:sz w:val="13"/>
                            <w:szCs w:val="13"/>
                            <w:lang w:val="en-US"/>
                          </w:rPr>
                          <w:t xml:space="preserve"> </w:t>
                        </w:r>
                        <w:r w:rsidRPr="002A2ADD">
                          <w:rPr>
                            <w:rFonts w:ascii="Gill Sans MT" w:hAnsi="Gill Sans MT"/>
                            <w:sz w:val="13"/>
                            <w:szCs w:val="13"/>
                            <w:lang w:val="en-US"/>
                          </w:rPr>
                          <w:t>intervention No proven</w:t>
                        </w:r>
                        <w:r w:rsidRPr="002A2ADD">
                          <w:rPr>
                            <w:rFonts w:ascii="Gill Sans MT" w:hAnsi="Gill Sans MT"/>
                            <w:spacing w:val="-2"/>
                            <w:sz w:val="13"/>
                            <w:szCs w:val="13"/>
                            <w:lang w:val="en-US"/>
                          </w:rPr>
                          <w:t xml:space="preserve"> </w:t>
                        </w:r>
                        <w:r w:rsidRPr="002A2ADD">
                          <w:rPr>
                            <w:rFonts w:ascii="Gill Sans MT" w:hAnsi="Gill Sans MT"/>
                            <w:sz w:val="13"/>
                            <w:szCs w:val="13"/>
                            <w:lang w:val="en-US"/>
                          </w:rPr>
                          <w:t>therapy</w:t>
                        </w:r>
                      </w:p>
                      <w:p w:rsidR="009829D5" w:rsidRPr="002A2ADD" w:rsidRDefault="009829D5" w:rsidP="009829D5">
                        <w:pPr>
                          <w:spacing w:line="140" w:lineRule="exact"/>
                          <w:ind w:left="129" w:right="-4" w:hanging="130"/>
                          <w:rPr>
                            <w:rFonts w:ascii="Gill Sans MT" w:hAnsi="Gill Sans MT"/>
                            <w:sz w:val="13"/>
                            <w:szCs w:val="13"/>
                            <w:lang w:val="en-US"/>
                          </w:rPr>
                        </w:pPr>
                        <w:r w:rsidRPr="002A2ADD">
                          <w:rPr>
                            <w:rFonts w:ascii="Gill Sans MT" w:hAnsi="Gill Sans MT"/>
                            <w:sz w:val="13"/>
                            <w:szCs w:val="13"/>
                            <w:lang w:val="en-US"/>
                          </w:rPr>
                          <w:t xml:space="preserve">According to guidelines for the management of sepsis </w:t>
                        </w:r>
                        <w:hyperlink w:anchor="_bookmark127" w:history="1">
                          <w:r w:rsidRPr="002A2ADD">
                            <w:rPr>
                              <w:rFonts w:ascii="Gill Sans MT" w:hAnsi="Gill Sans MT"/>
                              <w:color w:val="007FAC"/>
                              <w:sz w:val="13"/>
                              <w:szCs w:val="13"/>
                              <w:lang w:val="en-US"/>
                            </w:rPr>
                            <w:t>[124]</w:t>
                          </w:r>
                        </w:hyperlink>
                        <w:r w:rsidRPr="002A2ADD">
                          <w:rPr>
                            <w:rFonts w:ascii="Gill Sans MT" w:hAnsi="Gill Sans MT"/>
                            <w:color w:val="007FAC"/>
                            <w:sz w:val="13"/>
                            <w:szCs w:val="13"/>
                            <w:lang w:val="en-US"/>
                          </w:rPr>
                          <w:t xml:space="preserve"> </w:t>
                        </w:r>
                        <w:r w:rsidRPr="002A2ADD">
                          <w:rPr>
                            <w:rFonts w:ascii="Gill Sans MT" w:hAnsi="Gill Sans MT"/>
                            <w:sz w:val="13"/>
                            <w:szCs w:val="13"/>
                            <w:lang w:val="en-US"/>
                          </w:rPr>
                          <w:t xml:space="preserve">including </w:t>
                        </w:r>
                        <w:r w:rsidRPr="002A2ADD">
                          <w:rPr>
                            <w:rFonts w:ascii="Gill Sans MT" w:hAnsi="Gill Sans MT"/>
                            <w:sz w:val="13"/>
                            <w:szCs w:val="13"/>
                          </w:rPr>
                          <w:t>ﬂ</w:t>
                        </w:r>
                        <w:r w:rsidRPr="002A2ADD">
                          <w:rPr>
                            <w:rFonts w:ascii="Gill Sans MT" w:hAnsi="Gill Sans MT"/>
                            <w:sz w:val="13"/>
                            <w:szCs w:val="13"/>
                            <w:lang w:val="en-US"/>
                          </w:rPr>
                          <w:t>uid replacement, ICU admission and monitoring</w:t>
                        </w:r>
                      </w:p>
                      <w:p w:rsidR="009829D5" w:rsidRPr="002A2ADD" w:rsidRDefault="009829D5" w:rsidP="009829D5">
                        <w:pPr>
                          <w:spacing w:line="141" w:lineRule="exact"/>
                          <w:jc w:val="both"/>
                          <w:rPr>
                            <w:rFonts w:ascii="Gill Sans MT" w:hAnsi="Gill Sans MT"/>
                            <w:sz w:val="13"/>
                            <w:szCs w:val="13"/>
                          </w:rPr>
                        </w:pPr>
                        <w:r w:rsidRPr="002A2ADD">
                          <w:rPr>
                            <w:rFonts w:ascii="Gill Sans MT" w:hAnsi="Gill Sans MT"/>
                            <w:sz w:val="13"/>
                            <w:szCs w:val="13"/>
                          </w:rPr>
                          <w:t>Cochlear implant</w:t>
                        </w:r>
                      </w:p>
                    </w:txbxContent>
                  </v:textbox>
                </v:shape>
                <v:shape id="Text Box 189" o:spid="_x0000_s1188" type="#_x0000_t202" style="position:absolute;left:1310;top:2328;width:4602;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829D5" w:rsidRPr="002A2ADD" w:rsidRDefault="009829D5" w:rsidP="009829D5">
                        <w:pPr>
                          <w:spacing w:line="147" w:lineRule="exact"/>
                          <w:rPr>
                            <w:rFonts w:ascii="Gill Sans MT" w:hAnsi="Gill Sans MT"/>
                            <w:sz w:val="13"/>
                            <w:szCs w:val="13"/>
                            <w:lang w:val="en-US"/>
                          </w:rPr>
                        </w:pPr>
                        <w:r w:rsidRPr="002A2ADD">
                          <w:rPr>
                            <w:rFonts w:ascii="Gill Sans MT" w:hAnsi="Gill Sans MT"/>
                            <w:sz w:val="13"/>
                            <w:szCs w:val="13"/>
                            <w:lang w:val="en-US"/>
                          </w:rPr>
                          <w:t>CT, computed tomography; ICU, intensive care unit; MRI, magnetic resonance imaging.</w:t>
                        </w:r>
                      </w:p>
                    </w:txbxContent>
                  </v:textbox>
                </v:shape>
                <w10:wrap type="topAndBottom" anchorx="page"/>
              </v:group>
            </w:pict>
          </mc:Fallback>
        </mc:AlternateContent>
      </w:r>
      <w:r w:rsidRPr="00FE292D">
        <w:rPr>
          <w:rFonts w:ascii="Times New Roman" w:hAnsi="Times New Roman" w:cs="Times New Roman"/>
          <w:sz w:val="24"/>
          <w:szCs w:val="24"/>
        </w:rPr>
        <w:t>Рутинное нейропсихологическое исследование не показано пациентам с бактериальным менингитом. Пациенты должны быть проинформированы о сущности и частоте когнитивных нарушений после перенесенного бактериального менингита (трудности с концентрацией внимания, замедленность мышления, дефицит памяти). В случае подозрения на когнитивные нарушения, пациенту следует провести нейропсихологическое исследование, а также может быть показана консультация нейропсихолога/реабилитолога. При наличии опыта у специалиста, для скрининга когнитивных нарушений может быть достаточно использования простых нейропсихиологических тестов (напр. Монреальская шкала оценки когнитивных функций, MoCA).</w:t>
      </w:r>
    </w:p>
    <w:p w:rsidR="009829D5" w:rsidRPr="00FE292D" w:rsidRDefault="009829D5" w:rsidP="009829D5">
      <w:pPr>
        <w:spacing w:before="98"/>
        <w:ind w:left="110"/>
        <w:rPr>
          <w:rFonts w:ascii="Times New Roman" w:hAnsi="Times New Roman" w:cs="Times New Roman"/>
          <w:sz w:val="24"/>
          <w:szCs w:val="24"/>
        </w:rPr>
      </w:pPr>
      <w:r w:rsidRPr="00FE292D">
        <w:rPr>
          <w:rFonts w:ascii="Times New Roman" w:hAnsi="Times New Roman" w:cs="Times New Roman"/>
          <w:color w:val="0094C2"/>
          <w:w w:val="115"/>
          <w:sz w:val="24"/>
          <w:szCs w:val="24"/>
          <w:lang w:val="en-US"/>
        </w:rPr>
        <w:t>TABLE</w:t>
      </w:r>
      <w:r w:rsidRPr="00FE292D">
        <w:rPr>
          <w:rFonts w:ascii="Times New Roman" w:hAnsi="Times New Roman" w:cs="Times New Roman"/>
          <w:color w:val="0094C2"/>
          <w:w w:val="115"/>
          <w:sz w:val="24"/>
          <w:szCs w:val="24"/>
        </w:rPr>
        <w:t xml:space="preserve"> 4.5. </w:t>
      </w:r>
      <w:r w:rsidRPr="00FE292D">
        <w:rPr>
          <w:rFonts w:ascii="Times New Roman" w:hAnsi="Times New Roman" w:cs="Times New Roman"/>
          <w:w w:val="115"/>
          <w:sz w:val="24"/>
          <w:szCs w:val="24"/>
        </w:rPr>
        <w:t xml:space="preserve">Наиболее частые осложнения бактериального менингита у взрослых пациентов </w:t>
      </w:r>
      <w:hyperlink w:anchor="_bookmark125" w:history="1">
        <w:r w:rsidRPr="00FE292D">
          <w:rPr>
            <w:rFonts w:ascii="Times New Roman" w:hAnsi="Times New Roman" w:cs="Times New Roman"/>
            <w:color w:val="007FAC"/>
            <w:w w:val="115"/>
            <w:sz w:val="24"/>
            <w:szCs w:val="24"/>
          </w:rPr>
          <w:t>[117–123]</w:t>
        </w:r>
      </w:hyperlink>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Выводы</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lastRenderedPageBreak/>
        <w:t>Уровень 2 Последствия могут быть у значительной доли детей и взрослых с бактериальным менингитом и наиболее часто состоят из потери слуха, нейропсихологических дефектов и очагового неврологического дефицита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Уровень 2 Необходимо как можно раньше во время заболевания выявлять потерю слуха для облегчения выполнения эффективной кохлеарной имплантации в случаях с тяжелыми нарушениями слуха</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Рекомендации</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А У детей с бактериальным менингитом исследование нарушений слуха должно быть выполнено во время госпитализации (отоакустическая эмиссия). У взрослых с бактериальным менингитом исследование нарушений слуха должно быть выполнено во время госпитализации. В случаях потери слуха пациенты должны быть направлены к оториноларингологу в медицинский центр, осуществляющий постановку кохлеарных имплантов.</w:t>
      </w:r>
    </w:p>
    <w:p w:rsidR="009829D5" w:rsidRPr="00FE292D" w:rsidRDefault="009829D5" w:rsidP="009829D5">
      <w:pPr>
        <w:jc w:val="both"/>
        <w:rPr>
          <w:rFonts w:ascii="Times New Roman" w:hAnsi="Times New Roman" w:cs="Times New Roman"/>
          <w:sz w:val="24"/>
          <w:szCs w:val="24"/>
        </w:rPr>
      </w:pPr>
      <w:r w:rsidRPr="00FE292D">
        <w:rPr>
          <w:rFonts w:ascii="Times New Roman" w:hAnsi="Times New Roman" w:cs="Times New Roman"/>
          <w:sz w:val="24"/>
          <w:szCs w:val="24"/>
        </w:rPr>
        <w:t>Класс B Рутинное нейропсихологическое обследование не рекомендуется. При появлении когнитивных дефектов должно быть выполнено нейропсихологическое обследование, после чего пациент может быть направлен к нейропсихологу / реабилитологу.</w:t>
      </w:r>
    </w:p>
    <w:p w:rsidR="009829D5" w:rsidRPr="00FE292D" w:rsidRDefault="009829D5" w:rsidP="009829D5">
      <w:pPr>
        <w:jc w:val="both"/>
        <w:rPr>
          <w:rFonts w:ascii="Times New Roman" w:hAnsi="Times New Roman" w:cs="Times New Roman"/>
          <w:sz w:val="24"/>
          <w:szCs w:val="24"/>
        </w:rPr>
      </w:pPr>
    </w:p>
    <w:p w:rsidR="003B5863" w:rsidRPr="003B5863" w:rsidRDefault="00CF3746" w:rsidP="008F5B81">
      <w:pPr>
        <w:autoSpaceDE w:val="0"/>
        <w:autoSpaceDN w:val="0"/>
        <w:adjustRightInd w:val="0"/>
        <w:spacing w:after="0" w:line="240" w:lineRule="auto"/>
        <w:rPr>
          <w:rFonts w:ascii="Times New Roman" w:hAnsi="Times New Roman" w:cs="Times New Roman"/>
          <w:sz w:val="24"/>
          <w:szCs w:val="24"/>
        </w:rPr>
      </w:pPr>
      <w:bookmarkStart w:id="7" w:name="_GoBack"/>
      <w:bookmarkEnd w:id="7"/>
      <w:r>
        <w:rPr>
          <w:rFonts w:ascii="Times New Roman" w:hAnsi="Times New Roman" w:cs="Times New Roman"/>
          <w:sz w:val="24"/>
          <w:szCs w:val="24"/>
        </w:rPr>
        <w:t xml:space="preserve"> </w:t>
      </w:r>
    </w:p>
    <w:p w:rsidR="00744CA8" w:rsidRPr="00CA2E0A" w:rsidRDefault="00744CA8" w:rsidP="008F5B81">
      <w:pPr>
        <w:autoSpaceDE w:val="0"/>
        <w:autoSpaceDN w:val="0"/>
        <w:adjustRightInd w:val="0"/>
        <w:spacing w:after="0" w:line="240" w:lineRule="auto"/>
        <w:rPr>
          <w:rFonts w:cs="Times New Roman"/>
          <w:sz w:val="24"/>
          <w:szCs w:val="24"/>
        </w:rPr>
      </w:pPr>
    </w:p>
    <w:p w:rsidR="00484CE6" w:rsidRPr="00CA2E0A" w:rsidRDefault="00484CE6" w:rsidP="00EB5CAE">
      <w:pPr>
        <w:rPr>
          <w:rFonts w:ascii="Times New Roman" w:hAnsi="Times New Roman" w:cs="Times New Roman"/>
          <w:sz w:val="24"/>
          <w:szCs w:val="24"/>
        </w:rPr>
      </w:pPr>
      <w:r w:rsidRPr="00CA2E0A">
        <w:rPr>
          <w:rFonts w:ascii="Times New Roman" w:hAnsi="Times New Roman" w:cs="Times New Roman"/>
          <w:sz w:val="24"/>
          <w:szCs w:val="24"/>
        </w:rPr>
        <w:t xml:space="preserve"> </w:t>
      </w:r>
    </w:p>
    <w:sectPr w:rsidR="00484CE6" w:rsidRPr="00CA2E0A" w:rsidSect="006823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673" w:rsidRDefault="00631673" w:rsidP="000B5BB6">
      <w:pPr>
        <w:spacing w:after="0" w:line="240" w:lineRule="auto"/>
      </w:pPr>
      <w:r>
        <w:separator/>
      </w:r>
    </w:p>
  </w:endnote>
  <w:endnote w:type="continuationSeparator" w:id="0">
    <w:p w:rsidR="00631673" w:rsidRDefault="00631673" w:rsidP="000B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ill Sans MT">
    <w:charset w:val="00"/>
    <w:family w:val="swiss"/>
    <w:pitch w:val="variable"/>
    <w:sig w:usb0="00000003" w:usb1="00000000" w:usb2="00000000" w:usb3="00000000" w:csb0="00000003" w:csb1="00000000"/>
  </w:font>
  <w:font w:name="AdvOTfe3a9e77">
    <w:altName w:val="Arial"/>
    <w:panose1 w:val="00000000000000000000"/>
    <w:charset w:val="00"/>
    <w:family w:val="swiss"/>
    <w:notTrueType/>
    <w:pitch w:val="default"/>
    <w:sig w:usb0="00000003" w:usb1="00000000" w:usb2="00000000" w:usb3="00000000" w:csb0="00000001" w:csb1="00000000"/>
  </w:font>
  <w:font w:name="AdvOTad998b01.I">
    <w:altName w:val="Arial"/>
    <w:panose1 w:val="00000000000000000000"/>
    <w:charset w:val="00"/>
    <w:family w:val="swiss"/>
    <w:notTrueType/>
    <w:pitch w:val="default"/>
    <w:sig w:usb0="00000003" w:usb1="00000000" w:usb2="00000000" w:usb3="00000000" w:csb0="00000001" w:csb1="00000000"/>
  </w:font>
  <w:font w:name="AdvOT8f1f8e56.B">
    <w:altName w:val="Arial"/>
    <w:panose1 w:val="00000000000000000000"/>
    <w:charset w:val="00"/>
    <w:family w:val="swiss"/>
    <w:notTrueType/>
    <w:pitch w:val="default"/>
    <w:sig w:usb0="00000003" w:usb1="00000000" w:usb2="00000000" w:usb3="00000000" w:csb0="00000001" w:csb1="00000000"/>
  </w:font>
  <w:font w:name="AdvOTfe3a9e77+20">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673" w:rsidRDefault="00631673" w:rsidP="000B5BB6">
      <w:pPr>
        <w:spacing w:after="0" w:line="240" w:lineRule="auto"/>
      </w:pPr>
      <w:r>
        <w:separator/>
      </w:r>
    </w:p>
  </w:footnote>
  <w:footnote w:type="continuationSeparator" w:id="0">
    <w:p w:rsidR="00631673" w:rsidRDefault="00631673" w:rsidP="000B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F0" w:rsidRDefault="009829D5">
    <w:pPr>
      <w:pStyle w:val="aa"/>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756285</wp:posOffset>
              </wp:positionH>
              <wp:positionV relativeFrom="page">
                <wp:posOffset>631825</wp:posOffset>
              </wp:positionV>
              <wp:extent cx="6047740" cy="0"/>
              <wp:effectExtent l="13335" t="12700" r="6350"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6480">
                        <a:solidFill>
                          <a:srgbClr val="9597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D2AF"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49.75pt" to="535.7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" strokecolor="#95979a" strokeweight=".18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743585</wp:posOffset>
              </wp:positionH>
              <wp:positionV relativeFrom="page">
                <wp:posOffset>458470</wp:posOffset>
              </wp:positionV>
              <wp:extent cx="3481705" cy="157480"/>
              <wp:effectExtent l="635" t="1270" r="381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Pr="00CD3E6C" w:rsidRDefault="00883FF0">
                          <w:pPr>
                            <w:tabs>
                              <w:tab w:val="left" w:pos="564"/>
                            </w:tabs>
                            <w:spacing w:before="15"/>
                            <w:ind w:left="20"/>
                            <w:rPr>
                              <w:sz w:val="18"/>
                              <w:lang w:val="en-US"/>
                            </w:rPr>
                          </w:pPr>
                          <w:r w:rsidRPr="00CD3E6C">
                            <w:rPr>
                              <w:sz w:val="17"/>
                              <w:lang w:val="en-US"/>
                            </w:rPr>
                            <w:t>S</w:t>
                          </w:r>
                          <w:r w:rsidR="006823AA">
                            <w:fldChar w:fldCharType="begin"/>
                          </w:r>
                          <w:r w:rsidRPr="00CD3E6C">
                            <w:rPr>
                              <w:sz w:val="17"/>
                              <w:lang w:val="en-US"/>
                            </w:rPr>
                            <w:instrText xml:space="preserve"> PAGE </w:instrText>
                          </w:r>
                          <w:r w:rsidR="006823AA">
                            <w:fldChar w:fldCharType="separate"/>
                          </w:r>
                          <w:r w:rsidRPr="00CD3E6C">
                            <w:rPr>
                              <w:noProof/>
                              <w:sz w:val="17"/>
                              <w:lang w:val="en-US"/>
                            </w:rPr>
                            <w:t>2</w:t>
                          </w:r>
                          <w:r w:rsidR="006823AA">
                            <w:fldChar w:fldCharType="end"/>
                          </w:r>
                          <w:r w:rsidRPr="00CD3E6C">
                            <w:rPr>
                              <w:sz w:val="17"/>
                              <w:lang w:val="en-US"/>
                            </w:rPr>
                            <w:tab/>
                          </w:r>
                          <w:r w:rsidRPr="00CD3E6C">
                            <w:rPr>
                              <w:i/>
                              <w:sz w:val="18"/>
                              <w:lang w:val="en-US"/>
                            </w:rPr>
                            <w:t>Clinical Microbiology and Infection</w:t>
                          </w:r>
                          <w:r w:rsidRPr="00CD3E6C">
                            <w:rPr>
                              <w:sz w:val="18"/>
                              <w:lang w:val="en-US"/>
                            </w:rPr>
                            <w:t>, Volume 22 Number S3, May</w:t>
                          </w:r>
                          <w:r w:rsidRPr="00CD3E6C">
                            <w:rPr>
                              <w:spacing w:val="32"/>
                              <w:sz w:val="18"/>
                              <w:lang w:val="en-US"/>
                            </w:rPr>
                            <w:t xml:space="preserve"> </w:t>
                          </w:r>
                          <w:r w:rsidRPr="00CD3E6C">
                            <w:rPr>
                              <w:sz w:val="18"/>
                              <w:lang w:val="en-US"/>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89" type="#_x0000_t202" style="position:absolute;margin-left:58.55pt;margin-top:36.1pt;width:274.15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K8r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cWmOn2nEnC678BND7ANXbaZqu5OFN8V4mJTE76nKylFX1NSAjvf3HSfXR1x&#10;lAHZ9Z9ECWHIQQsLNFSyNaWDYiBAhy49njtjqBSweR1G/sKbYVTAmT9bhJF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" filled="f" stroked="f">
              <v:textbox inset="0,0,0,0">
                <w:txbxContent>
                  <w:p w:rsidR="00883FF0" w:rsidRPr="00CD3E6C" w:rsidRDefault="00883FF0">
                    <w:pPr>
                      <w:tabs>
                        <w:tab w:val="left" w:pos="564"/>
                      </w:tabs>
                      <w:spacing w:before="15"/>
                      <w:ind w:left="20"/>
                      <w:rPr>
                        <w:sz w:val="18"/>
                        <w:lang w:val="en-US"/>
                      </w:rPr>
                    </w:pPr>
                    <w:r w:rsidRPr="00CD3E6C">
                      <w:rPr>
                        <w:sz w:val="17"/>
                        <w:lang w:val="en-US"/>
                      </w:rPr>
                      <w:t>S</w:t>
                    </w:r>
                    <w:r w:rsidR="006823AA">
                      <w:fldChar w:fldCharType="begin"/>
                    </w:r>
                    <w:r w:rsidRPr="00CD3E6C">
                      <w:rPr>
                        <w:sz w:val="17"/>
                        <w:lang w:val="en-US"/>
                      </w:rPr>
                      <w:instrText xml:space="preserve"> PAGE </w:instrText>
                    </w:r>
                    <w:r w:rsidR="006823AA">
                      <w:fldChar w:fldCharType="separate"/>
                    </w:r>
                    <w:r w:rsidRPr="00CD3E6C">
                      <w:rPr>
                        <w:noProof/>
                        <w:sz w:val="17"/>
                        <w:lang w:val="en-US"/>
                      </w:rPr>
                      <w:t>2</w:t>
                    </w:r>
                    <w:r w:rsidR="006823AA">
                      <w:fldChar w:fldCharType="end"/>
                    </w:r>
                    <w:r w:rsidRPr="00CD3E6C">
                      <w:rPr>
                        <w:sz w:val="17"/>
                        <w:lang w:val="en-US"/>
                      </w:rPr>
                      <w:tab/>
                    </w:r>
                    <w:r w:rsidRPr="00CD3E6C">
                      <w:rPr>
                        <w:i/>
                        <w:sz w:val="18"/>
                        <w:lang w:val="en-US"/>
                      </w:rPr>
                      <w:t>Clinical Microbiology and Infection</w:t>
                    </w:r>
                    <w:r w:rsidRPr="00CD3E6C">
                      <w:rPr>
                        <w:sz w:val="18"/>
                        <w:lang w:val="en-US"/>
                      </w:rPr>
                      <w:t>, Volume 22 Number S3, May</w:t>
                    </w:r>
                    <w:r w:rsidRPr="00CD3E6C">
                      <w:rPr>
                        <w:spacing w:val="32"/>
                        <w:sz w:val="18"/>
                        <w:lang w:val="en-US"/>
                      </w:rPr>
                      <w:t xml:space="preserve"> </w:t>
                    </w:r>
                    <w:r w:rsidRPr="00CD3E6C">
                      <w:rPr>
                        <w:sz w:val="18"/>
                        <w:lang w:val="en-US"/>
                      </w:rPr>
                      <w:t>2016</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6586855</wp:posOffset>
              </wp:positionH>
              <wp:positionV relativeFrom="page">
                <wp:posOffset>461010</wp:posOffset>
              </wp:positionV>
              <wp:extent cx="230505" cy="158750"/>
              <wp:effectExtent l="0" t="381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F0" w:rsidRDefault="00883FF0">
                          <w:pPr>
                            <w:spacing w:line="223" w:lineRule="exact"/>
                            <w:ind w:left="20"/>
                            <w:rPr>
                              <w:rFonts w:ascii="Arial Narrow"/>
                              <w:sz w:val="21"/>
                            </w:rPr>
                          </w:pPr>
                          <w:r>
                            <w:rPr>
                              <w:rFonts w:ascii="Arial Narrow"/>
                              <w:color w:val="0094C2"/>
                              <w:sz w:val="21"/>
                            </w:rPr>
                            <w:t>CMI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90" type="#_x0000_t202" style="position:absolute;margin-left:518.65pt;margin-top:36.3pt;width:18.15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UF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" filled="f" stroked="f">
              <v:textbox inset="0,0,0,0">
                <w:txbxContent>
                  <w:p w:rsidR="00883FF0" w:rsidRDefault="00883FF0">
                    <w:pPr>
                      <w:spacing w:line="223" w:lineRule="exact"/>
                      <w:ind w:left="20"/>
                      <w:rPr>
                        <w:rFonts w:ascii="Arial Narrow"/>
                        <w:sz w:val="21"/>
                      </w:rPr>
                    </w:pPr>
                    <w:r>
                      <w:rPr>
                        <w:rFonts w:ascii="Arial Narrow"/>
                        <w:color w:val="0094C2"/>
                        <w:sz w:val="21"/>
                      </w:rPr>
                      <w:t>CMI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F0" w:rsidRDefault="00883FF0">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B02"/>
    <w:multiLevelType w:val="hybridMultilevel"/>
    <w:tmpl w:val="EB28F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4155A8"/>
    <w:multiLevelType w:val="hybridMultilevel"/>
    <w:tmpl w:val="A762F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30463C"/>
    <w:multiLevelType w:val="hybridMultilevel"/>
    <w:tmpl w:val="6FE2C3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E6"/>
    <w:rsid w:val="00013A7D"/>
    <w:rsid w:val="00014255"/>
    <w:rsid w:val="000234E0"/>
    <w:rsid w:val="00032DF2"/>
    <w:rsid w:val="000428A7"/>
    <w:rsid w:val="00050905"/>
    <w:rsid w:val="00066B14"/>
    <w:rsid w:val="0009175C"/>
    <w:rsid w:val="000B19EC"/>
    <w:rsid w:val="000B21CF"/>
    <w:rsid w:val="000B5BB6"/>
    <w:rsid w:val="000C01BE"/>
    <w:rsid w:val="000C4061"/>
    <w:rsid w:val="000E07DC"/>
    <w:rsid w:val="000F58C9"/>
    <w:rsid w:val="0010161A"/>
    <w:rsid w:val="001113C7"/>
    <w:rsid w:val="0012336D"/>
    <w:rsid w:val="001331EA"/>
    <w:rsid w:val="0013443B"/>
    <w:rsid w:val="00142B1B"/>
    <w:rsid w:val="00180E02"/>
    <w:rsid w:val="00183C65"/>
    <w:rsid w:val="00184CE0"/>
    <w:rsid w:val="001858BF"/>
    <w:rsid w:val="0019751B"/>
    <w:rsid w:val="001A05C3"/>
    <w:rsid w:val="001B456F"/>
    <w:rsid w:val="001C056C"/>
    <w:rsid w:val="001D2C70"/>
    <w:rsid w:val="001E1635"/>
    <w:rsid w:val="001F11A8"/>
    <w:rsid w:val="001F6B76"/>
    <w:rsid w:val="00204F56"/>
    <w:rsid w:val="002258E8"/>
    <w:rsid w:val="00237F1E"/>
    <w:rsid w:val="00251869"/>
    <w:rsid w:val="00257D51"/>
    <w:rsid w:val="00260408"/>
    <w:rsid w:val="00263E4A"/>
    <w:rsid w:val="00277355"/>
    <w:rsid w:val="00296234"/>
    <w:rsid w:val="00297D1A"/>
    <w:rsid w:val="002E0D2A"/>
    <w:rsid w:val="002E1D3A"/>
    <w:rsid w:val="002F1673"/>
    <w:rsid w:val="0030428B"/>
    <w:rsid w:val="00315A02"/>
    <w:rsid w:val="003219F5"/>
    <w:rsid w:val="00325149"/>
    <w:rsid w:val="00357285"/>
    <w:rsid w:val="00377A17"/>
    <w:rsid w:val="0038344E"/>
    <w:rsid w:val="00386D1D"/>
    <w:rsid w:val="0039711E"/>
    <w:rsid w:val="003A3D4D"/>
    <w:rsid w:val="003A4F41"/>
    <w:rsid w:val="003A7713"/>
    <w:rsid w:val="003B5863"/>
    <w:rsid w:val="003C0748"/>
    <w:rsid w:val="003C1E6D"/>
    <w:rsid w:val="003D4847"/>
    <w:rsid w:val="003E21F8"/>
    <w:rsid w:val="003E2C0D"/>
    <w:rsid w:val="0040081C"/>
    <w:rsid w:val="00406886"/>
    <w:rsid w:val="004131B6"/>
    <w:rsid w:val="00431B86"/>
    <w:rsid w:val="00447842"/>
    <w:rsid w:val="00450DA8"/>
    <w:rsid w:val="00457747"/>
    <w:rsid w:val="0046396A"/>
    <w:rsid w:val="00467E17"/>
    <w:rsid w:val="00484CE6"/>
    <w:rsid w:val="00492658"/>
    <w:rsid w:val="004A4F2B"/>
    <w:rsid w:val="004A543D"/>
    <w:rsid w:val="004B10C7"/>
    <w:rsid w:val="004B6FC3"/>
    <w:rsid w:val="004C2866"/>
    <w:rsid w:val="004C2C0E"/>
    <w:rsid w:val="004C2DB6"/>
    <w:rsid w:val="004C3AD0"/>
    <w:rsid w:val="004D23CC"/>
    <w:rsid w:val="004D2788"/>
    <w:rsid w:val="004E41C1"/>
    <w:rsid w:val="004E62DE"/>
    <w:rsid w:val="00506F23"/>
    <w:rsid w:val="005126C9"/>
    <w:rsid w:val="005158C5"/>
    <w:rsid w:val="005422B8"/>
    <w:rsid w:val="005440C7"/>
    <w:rsid w:val="005532DF"/>
    <w:rsid w:val="0055376E"/>
    <w:rsid w:val="00555C56"/>
    <w:rsid w:val="00561CAE"/>
    <w:rsid w:val="00562B9A"/>
    <w:rsid w:val="005700CC"/>
    <w:rsid w:val="0057102D"/>
    <w:rsid w:val="005750C7"/>
    <w:rsid w:val="0058008F"/>
    <w:rsid w:val="00585A61"/>
    <w:rsid w:val="00586BB9"/>
    <w:rsid w:val="005C5448"/>
    <w:rsid w:val="005D0285"/>
    <w:rsid w:val="005E3360"/>
    <w:rsid w:val="005F6558"/>
    <w:rsid w:val="00601943"/>
    <w:rsid w:val="00603400"/>
    <w:rsid w:val="00607612"/>
    <w:rsid w:val="00631673"/>
    <w:rsid w:val="00633A80"/>
    <w:rsid w:val="00642172"/>
    <w:rsid w:val="00643FFD"/>
    <w:rsid w:val="006823AA"/>
    <w:rsid w:val="006A2DA7"/>
    <w:rsid w:val="006C34F7"/>
    <w:rsid w:val="006D6DD2"/>
    <w:rsid w:val="006E758E"/>
    <w:rsid w:val="006F20E3"/>
    <w:rsid w:val="00702F34"/>
    <w:rsid w:val="00732E5B"/>
    <w:rsid w:val="00744CA8"/>
    <w:rsid w:val="007470CD"/>
    <w:rsid w:val="00750AA9"/>
    <w:rsid w:val="00762F6A"/>
    <w:rsid w:val="0076569B"/>
    <w:rsid w:val="0079148B"/>
    <w:rsid w:val="00793994"/>
    <w:rsid w:val="007A41C9"/>
    <w:rsid w:val="007B0883"/>
    <w:rsid w:val="007B16C4"/>
    <w:rsid w:val="007E182F"/>
    <w:rsid w:val="007E5F1E"/>
    <w:rsid w:val="007F1269"/>
    <w:rsid w:val="00800F84"/>
    <w:rsid w:val="008044F7"/>
    <w:rsid w:val="008234E9"/>
    <w:rsid w:val="00835D5A"/>
    <w:rsid w:val="008370EF"/>
    <w:rsid w:val="00845FC0"/>
    <w:rsid w:val="0085136C"/>
    <w:rsid w:val="00851423"/>
    <w:rsid w:val="00860FAD"/>
    <w:rsid w:val="00871BDC"/>
    <w:rsid w:val="00875352"/>
    <w:rsid w:val="00883FF0"/>
    <w:rsid w:val="00887D2D"/>
    <w:rsid w:val="008B4002"/>
    <w:rsid w:val="008B74C2"/>
    <w:rsid w:val="008C1EAB"/>
    <w:rsid w:val="008C5433"/>
    <w:rsid w:val="008D0DD7"/>
    <w:rsid w:val="008D4BD1"/>
    <w:rsid w:val="008E5284"/>
    <w:rsid w:val="008F5B81"/>
    <w:rsid w:val="009061CA"/>
    <w:rsid w:val="00932A8F"/>
    <w:rsid w:val="00936250"/>
    <w:rsid w:val="009406BD"/>
    <w:rsid w:val="00947B43"/>
    <w:rsid w:val="00954606"/>
    <w:rsid w:val="0095752E"/>
    <w:rsid w:val="00971FFC"/>
    <w:rsid w:val="009829D5"/>
    <w:rsid w:val="009918DD"/>
    <w:rsid w:val="00993A2F"/>
    <w:rsid w:val="00993AB0"/>
    <w:rsid w:val="00997FC7"/>
    <w:rsid w:val="009B213E"/>
    <w:rsid w:val="009C0072"/>
    <w:rsid w:val="009C2BF3"/>
    <w:rsid w:val="009D46FC"/>
    <w:rsid w:val="009E4E2E"/>
    <w:rsid w:val="009F0DCA"/>
    <w:rsid w:val="009F22C7"/>
    <w:rsid w:val="009F7637"/>
    <w:rsid w:val="00A02AF6"/>
    <w:rsid w:val="00A11084"/>
    <w:rsid w:val="00A153BB"/>
    <w:rsid w:val="00A27E0A"/>
    <w:rsid w:val="00A30B00"/>
    <w:rsid w:val="00A4268F"/>
    <w:rsid w:val="00A5016C"/>
    <w:rsid w:val="00AA7334"/>
    <w:rsid w:val="00AC06A4"/>
    <w:rsid w:val="00AD0061"/>
    <w:rsid w:val="00AD6267"/>
    <w:rsid w:val="00AE0C16"/>
    <w:rsid w:val="00AF6A5D"/>
    <w:rsid w:val="00B01692"/>
    <w:rsid w:val="00B26008"/>
    <w:rsid w:val="00B26F36"/>
    <w:rsid w:val="00B3446C"/>
    <w:rsid w:val="00B42FA7"/>
    <w:rsid w:val="00B60CC2"/>
    <w:rsid w:val="00B6383A"/>
    <w:rsid w:val="00B75843"/>
    <w:rsid w:val="00B867E4"/>
    <w:rsid w:val="00BA4EF3"/>
    <w:rsid w:val="00BA782D"/>
    <w:rsid w:val="00BC208F"/>
    <w:rsid w:val="00C230BA"/>
    <w:rsid w:val="00C45594"/>
    <w:rsid w:val="00C54A77"/>
    <w:rsid w:val="00C67918"/>
    <w:rsid w:val="00C71932"/>
    <w:rsid w:val="00C92ABB"/>
    <w:rsid w:val="00CA2E0A"/>
    <w:rsid w:val="00CB1762"/>
    <w:rsid w:val="00CC6BB5"/>
    <w:rsid w:val="00CD00C7"/>
    <w:rsid w:val="00CD3448"/>
    <w:rsid w:val="00CD3E6C"/>
    <w:rsid w:val="00CE3CAA"/>
    <w:rsid w:val="00CE5255"/>
    <w:rsid w:val="00CF3746"/>
    <w:rsid w:val="00CF47C4"/>
    <w:rsid w:val="00D02966"/>
    <w:rsid w:val="00D443BF"/>
    <w:rsid w:val="00D90539"/>
    <w:rsid w:val="00D9209D"/>
    <w:rsid w:val="00DA547E"/>
    <w:rsid w:val="00DB28C8"/>
    <w:rsid w:val="00DB2EFB"/>
    <w:rsid w:val="00DC50C2"/>
    <w:rsid w:val="00DE39D2"/>
    <w:rsid w:val="00DF69CB"/>
    <w:rsid w:val="00DF75C4"/>
    <w:rsid w:val="00E0095C"/>
    <w:rsid w:val="00E02462"/>
    <w:rsid w:val="00E20857"/>
    <w:rsid w:val="00E300FF"/>
    <w:rsid w:val="00E4090D"/>
    <w:rsid w:val="00E41E4D"/>
    <w:rsid w:val="00E44441"/>
    <w:rsid w:val="00E4558E"/>
    <w:rsid w:val="00E608BE"/>
    <w:rsid w:val="00E74285"/>
    <w:rsid w:val="00E76EB2"/>
    <w:rsid w:val="00EB3608"/>
    <w:rsid w:val="00EB3982"/>
    <w:rsid w:val="00EB5CAE"/>
    <w:rsid w:val="00ED24EE"/>
    <w:rsid w:val="00F00BEC"/>
    <w:rsid w:val="00F00D40"/>
    <w:rsid w:val="00F065A3"/>
    <w:rsid w:val="00F166D3"/>
    <w:rsid w:val="00F203C0"/>
    <w:rsid w:val="00F357E6"/>
    <w:rsid w:val="00F64149"/>
    <w:rsid w:val="00F66225"/>
    <w:rsid w:val="00F9327F"/>
    <w:rsid w:val="00FD6F4D"/>
    <w:rsid w:val="00FE3902"/>
    <w:rsid w:val="00FE594C"/>
    <w:rsid w:val="00FF755D"/>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0E54"/>
  <w15:docId w15:val="{DBD13AE6-73D0-4489-AA53-474B1023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rsid w:val="00B758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7584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Medium Shading 1 Accent 5"/>
    <w:basedOn w:val="a1"/>
    <w:uiPriority w:val="63"/>
    <w:rsid w:val="00B758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5">
    <w:name w:val="header"/>
    <w:basedOn w:val="a"/>
    <w:link w:val="a6"/>
    <w:uiPriority w:val="99"/>
    <w:unhideWhenUsed/>
    <w:rsid w:val="000B5B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5BB6"/>
  </w:style>
  <w:style w:type="paragraph" w:styleId="a7">
    <w:name w:val="footer"/>
    <w:basedOn w:val="a"/>
    <w:link w:val="a8"/>
    <w:uiPriority w:val="99"/>
    <w:unhideWhenUsed/>
    <w:rsid w:val="000B5B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BB6"/>
  </w:style>
  <w:style w:type="character" w:styleId="a9">
    <w:name w:val="Hyperlink"/>
    <w:basedOn w:val="a0"/>
    <w:uiPriority w:val="99"/>
    <w:unhideWhenUsed/>
    <w:rsid w:val="00E4558E"/>
    <w:rPr>
      <w:color w:val="0000FF" w:themeColor="hyperlink"/>
      <w:u w:val="single"/>
    </w:rPr>
  </w:style>
  <w:style w:type="paragraph" w:customStyle="1" w:styleId="TableParagraph">
    <w:name w:val="Table Paragraph"/>
    <w:basedOn w:val="a"/>
    <w:uiPriority w:val="1"/>
    <w:qFormat/>
    <w:rsid w:val="00E4558E"/>
    <w:pPr>
      <w:widowControl w:val="0"/>
      <w:autoSpaceDE w:val="0"/>
      <w:autoSpaceDN w:val="0"/>
      <w:spacing w:after="0" w:line="142" w:lineRule="exact"/>
    </w:pPr>
    <w:rPr>
      <w:rFonts w:ascii="Gill Sans MT" w:eastAsia="Gill Sans MT" w:hAnsi="Gill Sans MT" w:cs="Gill Sans MT"/>
      <w:lang w:val="en-US"/>
    </w:rPr>
  </w:style>
  <w:style w:type="table" w:customStyle="1" w:styleId="TableNormal">
    <w:name w:val="Table Normal"/>
    <w:uiPriority w:val="2"/>
    <w:semiHidden/>
    <w:qFormat/>
    <w:rsid w:val="00E455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Body Text"/>
    <w:basedOn w:val="a"/>
    <w:link w:val="ab"/>
    <w:uiPriority w:val="1"/>
    <w:qFormat/>
    <w:rsid w:val="00CD3E6C"/>
    <w:pPr>
      <w:widowControl w:val="0"/>
      <w:autoSpaceDE w:val="0"/>
      <w:autoSpaceDN w:val="0"/>
      <w:spacing w:after="0" w:line="240" w:lineRule="auto"/>
    </w:pPr>
    <w:rPr>
      <w:rFonts w:ascii="Gill Sans MT" w:eastAsia="Gill Sans MT" w:hAnsi="Gill Sans MT" w:cs="Gill Sans MT"/>
      <w:sz w:val="18"/>
      <w:szCs w:val="18"/>
      <w:lang w:val="en-US"/>
    </w:rPr>
  </w:style>
  <w:style w:type="character" w:customStyle="1" w:styleId="ab">
    <w:name w:val="Основной текст Знак"/>
    <w:basedOn w:val="a0"/>
    <w:link w:val="aa"/>
    <w:uiPriority w:val="1"/>
    <w:rsid w:val="00CD3E6C"/>
    <w:rPr>
      <w:rFonts w:ascii="Gill Sans MT" w:eastAsia="Gill Sans MT" w:hAnsi="Gill Sans MT" w:cs="Gill Sans MT"/>
      <w:sz w:val="18"/>
      <w:szCs w:val="18"/>
      <w:lang w:val="en-US"/>
    </w:rPr>
  </w:style>
  <w:style w:type="character" w:styleId="ac">
    <w:name w:val="FollowedHyperlink"/>
    <w:basedOn w:val="a0"/>
    <w:uiPriority w:val="99"/>
    <w:semiHidden/>
    <w:unhideWhenUsed/>
    <w:rsid w:val="00DC50C2"/>
    <w:rPr>
      <w:color w:val="800080" w:themeColor="followedHyperlink"/>
      <w:u w:val="single"/>
    </w:rPr>
  </w:style>
  <w:style w:type="paragraph" w:styleId="ad">
    <w:name w:val="List Paragraph"/>
    <w:basedOn w:val="a"/>
    <w:uiPriority w:val="34"/>
    <w:qFormat/>
    <w:rsid w:val="0098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6051">
      <w:bodyDiv w:val="1"/>
      <w:marLeft w:val="0"/>
      <w:marRight w:val="0"/>
      <w:marTop w:val="0"/>
      <w:marBottom w:val="0"/>
      <w:divBdr>
        <w:top w:val="none" w:sz="0" w:space="0" w:color="auto"/>
        <w:left w:val="none" w:sz="0" w:space="0" w:color="auto"/>
        <w:bottom w:val="none" w:sz="0" w:space="0" w:color="auto"/>
        <w:right w:val="none" w:sz="0" w:space="0" w:color="auto"/>
      </w:divBdr>
    </w:div>
    <w:div w:id="509411483">
      <w:bodyDiv w:val="1"/>
      <w:marLeft w:val="0"/>
      <w:marRight w:val="0"/>
      <w:marTop w:val="0"/>
      <w:marBottom w:val="0"/>
      <w:divBdr>
        <w:top w:val="none" w:sz="0" w:space="0" w:color="auto"/>
        <w:left w:val="none" w:sz="0" w:space="0" w:color="auto"/>
        <w:bottom w:val="none" w:sz="0" w:space="0" w:color="auto"/>
        <w:right w:val="none" w:sz="0" w:space="0" w:color="auto"/>
      </w:divBdr>
    </w:div>
    <w:div w:id="778792518">
      <w:bodyDiv w:val="1"/>
      <w:marLeft w:val="0"/>
      <w:marRight w:val="0"/>
      <w:marTop w:val="0"/>
      <w:marBottom w:val="0"/>
      <w:divBdr>
        <w:top w:val="none" w:sz="0" w:space="0" w:color="auto"/>
        <w:left w:val="none" w:sz="0" w:space="0" w:color="auto"/>
        <w:bottom w:val="none" w:sz="0" w:space="0" w:color="auto"/>
        <w:right w:val="none" w:sz="0" w:space="0" w:color="auto"/>
      </w:divBdr>
    </w:div>
    <w:div w:id="1122264791">
      <w:bodyDiv w:val="1"/>
      <w:marLeft w:val="0"/>
      <w:marRight w:val="0"/>
      <w:marTop w:val="0"/>
      <w:marBottom w:val="0"/>
      <w:divBdr>
        <w:top w:val="none" w:sz="0" w:space="0" w:color="auto"/>
        <w:left w:val="none" w:sz="0" w:space="0" w:color="auto"/>
        <w:bottom w:val="none" w:sz="0" w:space="0" w:color="auto"/>
        <w:right w:val="none" w:sz="0" w:space="0" w:color="auto"/>
      </w:divBdr>
    </w:div>
    <w:div w:id="1260720253">
      <w:bodyDiv w:val="1"/>
      <w:marLeft w:val="0"/>
      <w:marRight w:val="0"/>
      <w:marTop w:val="0"/>
      <w:marBottom w:val="0"/>
      <w:divBdr>
        <w:top w:val="none" w:sz="0" w:space="0" w:color="auto"/>
        <w:left w:val="none" w:sz="0" w:space="0" w:color="auto"/>
        <w:bottom w:val="none" w:sz="0" w:space="0" w:color="auto"/>
        <w:right w:val="none" w:sz="0" w:space="0" w:color="auto"/>
      </w:divBdr>
    </w:div>
    <w:div w:id="1990087611">
      <w:bodyDiv w:val="1"/>
      <w:marLeft w:val="0"/>
      <w:marRight w:val="0"/>
      <w:marTop w:val="0"/>
      <w:marBottom w:val="0"/>
      <w:divBdr>
        <w:top w:val="none" w:sz="0" w:space="0" w:color="auto"/>
        <w:left w:val="none" w:sz="0" w:space="0" w:color="auto"/>
        <w:bottom w:val="none" w:sz="0" w:space="0" w:color="auto"/>
        <w:right w:val="none" w:sz="0" w:space="0" w:color="auto"/>
      </w:divBdr>
    </w:div>
    <w:div w:id="20427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sha\Desktop\ESCMID_guideline_2016_acute_bacterial_meningitis.docx" TargetMode="External"/><Relationship Id="rId13" Type="http://schemas.openxmlformats.org/officeDocument/2006/relationships/hyperlink" Target="file:///C:\Users\Natasha\Desktop\ESCMID_guideline_2016_acute_bacterial_meningitis.docx" TargetMode="External"/><Relationship Id="rId18" Type="http://schemas.openxmlformats.org/officeDocument/2006/relationships/hyperlink" Target="file:///C:\Users\Natasha\Desktop\ESCMID_guideline_2016_acute_bacterial_meningitis.docx" TargetMode="External"/><Relationship Id="rId26" Type="http://schemas.openxmlformats.org/officeDocument/2006/relationships/hyperlink" Target="file:///C:\Users\Natasha\Desktop\ESCMID_guideline_2016_acute_bacterial_meningitis.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Natasha\Desktop\ESCMID_guideline_2016_acute_bacterial_meningitis.docx" TargetMode="External"/><Relationship Id="rId34" Type="http://schemas.openxmlformats.org/officeDocument/2006/relationships/hyperlink" Target="file:///C:\Users\Natasha\Desktop\ESCMID_guideline_2016_acute_bacterial_meningitis.docx" TargetMode="External"/><Relationship Id="rId7" Type="http://schemas.openxmlformats.org/officeDocument/2006/relationships/endnotes" Target="endnotes.xml"/><Relationship Id="rId12" Type="http://schemas.openxmlformats.org/officeDocument/2006/relationships/hyperlink" Target="file:///C:\Users\Natasha\Desktop\ESCMID_guideline_2016_acute_bacterial_meningitis.docx" TargetMode="External"/><Relationship Id="rId17" Type="http://schemas.openxmlformats.org/officeDocument/2006/relationships/hyperlink" Target="file:///C:\Users\Natasha\Desktop\ESCMID_guideline_2016_acute_bacterial_meningitis.docx" TargetMode="External"/><Relationship Id="rId25" Type="http://schemas.openxmlformats.org/officeDocument/2006/relationships/hyperlink" Target="file:///C:\Users\Natasha\Desktop\ESCMID_guideline_2016_acute_bacterial_meningitis.docx" TargetMode="External"/><Relationship Id="rId33" Type="http://schemas.openxmlformats.org/officeDocument/2006/relationships/hyperlink" Target="file:///C:\Users\Natasha\Desktop\ESCMID_guideline_2016_acute_bacterial_meningitis.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atasha\Desktop\ESCMID_guideline_2016_acute_bacterial_meningitis.docx" TargetMode="External"/><Relationship Id="rId20" Type="http://schemas.openxmlformats.org/officeDocument/2006/relationships/hyperlink" Target="file:///C:\Users\Natasha\Desktop\ESCMID_guideline_2016_acute_bacterial_meningitis.docx" TargetMode="External"/><Relationship Id="rId29" Type="http://schemas.openxmlformats.org/officeDocument/2006/relationships/hyperlink" Target="file:///C:\Users\Natasha\Desktop\ESCMID_guideline_2016_acute_bacterial_meningiti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tasha\Desktop\ESCMID_guideline_2016_acute_bacterial_meningitis.docx" TargetMode="External"/><Relationship Id="rId24" Type="http://schemas.openxmlformats.org/officeDocument/2006/relationships/hyperlink" Target="file:///C:\Users\Natasha\Desktop\ESCMID_guideline_2016_acute_bacterial_meningitis.docx" TargetMode="External"/><Relationship Id="rId32" Type="http://schemas.openxmlformats.org/officeDocument/2006/relationships/hyperlink" Target="file:///C:\Users\Natasha\Desktop\ESCMID_guideline_2016_acute_bacterial_meningitis.docx"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Natasha\Desktop\ESCMID_guideline_2016_acute_bacterial_meningitis.docx" TargetMode="External"/><Relationship Id="rId23" Type="http://schemas.openxmlformats.org/officeDocument/2006/relationships/hyperlink" Target="file:///C:\Users\Natasha\Desktop\ESCMID_guideline_2016_acute_bacterial_meningitis.docx" TargetMode="External"/><Relationship Id="rId28" Type="http://schemas.openxmlformats.org/officeDocument/2006/relationships/hyperlink" Target="file:///C:\Users\Natasha\Desktop\ESCMID_guideline_2016_acute_bacterial_meningitis.docx" TargetMode="External"/><Relationship Id="rId36" Type="http://schemas.openxmlformats.org/officeDocument/2006/relationships/header" Target="header1.xml"/><Relationship Id="rId10" Type="http://schemas.openxmlformats.org/officeDocument/2006/relationships/hyperlink" Target="file:///C:\Users\Natasha\Desktop\ESCMID_guideline_2016_acute_bacterial_meningitis.docx" TargetMode="External"/><Relationship Id="rId19" Type="http://schemas.openxmlformats.org/officeDocument/2006/relationships/hyperlink" Target="file:///C:\Users\Natasha\Desktop\ESCMID_guideline_2016_acute_bacterial_meningitis.docx" TargetMode="External"/><Relationship Id="rId31" Type="http://schemas.openxmlformats.org/officeDocument/2006/relationships/hyperlink" Target="file:///C:\Users\Natasha\Desktop\ESCMID_guideline_2016_acute_bacterial_meningitis.docx" TargetMode="External"/><Relationship Id="rId4" Type="http://schemas.openxmlformats.org/officeDocument/2006/relationships/settings" Target="settings.xml"/><Relationship Id="rId9" Type="http://schemas.openxmlformats.org/officeDocument/2006/relationships/hyperlink" Target="file:///C:\Users\Natasha\Desktop\ESCMID_guideline_2016_acute_bacterial_meningitis.docx" TargetMode="External"/><Relationship Id="rId14" Type="http://schemas.openxmlformats.org/officeDocument/2006/relationships/hyperlink" Target="file:///C:\Users\Natasha\Desktop\ESCMID_guideline_2016_acute_bacterial_meningitis.docx" TargetMode="External"/><Relationship Id="rId22" Type="http://schemas.openxmlformats.org/officeDocument/2006/relationships/hyperlink" Target="file:///C:\Users\Natasha\Desktop\ESCMID_guideline_2016_acute_bacterial_meningitis.docx" TargetMode="External"/><Relationship Id="rId27" Type="http://schemas.openxmlformats.org/officeDocument/2006/relationships/hyperlink" Target="file:///C:\Users\Natasha\Desktop\ESCMID_guideline_2016_acute_bacterial_meningitis.docx" TargetMode="External"/><Relationship Id="rId30" Type="http://schemas.openxmlformats.org/officeDocument/2006/relationships/hyperlink" Target="file:///C:\Users\Natasha\Desktop\ESCMID_guideline_2016_acute_bacterial_meningitis.docx" TargetMode="External"/><Relationship Id="rId35" Type="http://schemas.openxmlformats.org/officeDocument/2006/relationships/hyperlink" Target="file:///C:\Users\Natasha\Desktop\ESCMID_guideline_2016_acute_bacterial_meningiti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2103-152F-4B22-845C-3461E4E4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13863</Words>
  <Characters>79022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 Левина</dc:creator>
  <cp:lastModifiedBy>Сергей</cp:lastModifiedBy>
  <cp:revision>2</cp:revision>
  <dcterms:created xsi:type="dcterms:W3CDTF">2018-09-30T15:39:00Z</dcterms:created>
  <dcterms:modified xsi:type="dcterms:W3CDTF">2018-09-30T15:39:00Z</dcterms:modified>
</cp:coreProperties>
</file>