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D1DA5" w:rsidRP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DA5" w:rsidRPr="000D1DA5" w:rsidRDefault="000D1DA5" w:rsidP="00B1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1DA5">
              <w:rPr>
                <w:rFonts w:eastAsia="Times New Roman" w:cs="Times New Roman"/>
                <w:sz w:val="24"/>
                <w:szCs w:val="24"/>
              </w:rPr>
              <w:t xml:space="preserve">Стратегии предотвращения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t>вентилятор</w:t>
            </w:r>
            <w:r w:rsidRPr="000D1DA5">
              <w:rPr>
                <w:rFonts w:eastAsia="Times New Roman" w:cs="Times New Roman"/>
                <w:sz w:val="24"/>
                <w:szCs w:val="24"/>
              </w:rPr>
              <w:t>-ассоциированной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пневмонии в стационарах.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Цель</w:t>
            </w:r>
            <w:r w:rsidRPr="00B10CF5">
              <w:rPr>
                <w:rFonts w:eastAsia="Times New Roman" w:cs="Times New Roman"/>
                <w:sz w:val="24"/>
                <w:szCs w:val="24"/>
              </w:rPr>
              <w:t>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Ранее опубликованные рекомендации предоставляют подробные рекомендации по выявлению и предотвращению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t>вентилятор</w:t>
            </w:r>
            <w:r w:rsidRPr="000D1DA5">
              <w:rPr>
                <w:rFonts w:eastAsia="Times New Roman" w:cs="Times New Roman"/>
                <w:sz w:val="24"/>
                <w:szCs w:val="24"/>
              </w:rPr>
              <w:t>-ассоциированной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инфекции. Цель этого документа заключается в освещении практических рекомендаций, предназначенных для оказания помощи в предотвращении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t>вентилятор</w:t>
            </w:r>
            <w:r w:rsidRPr="000D1DA5">
              <w:rPr>
                <w:rFonts w:eastAsia="Times New Roman" w:cs="Times New Roman"/>
                <w:sz w:val="24"/>
                <w:szCs w:val="24"/>
              </w:rPr>
              <w:t>-ассоциированной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пневмонии (далее ВАП). В своей работе мы ссылались на Общество Здравоохранения и Эпидемиологии США/ Общество Инфекционных Болезней США, на "Сборник рекомендаций для предотвращения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внутригоспитальной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инфекции".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РАЗДЕЛ 1: Значимость темы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1. Частота развития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t>вентилятор</w:t>
            </w:r>
            <w:r w:rsidR="00B10CF5" w:rsidRPr="000D1DA5">
              <w:rPr>
                <w:rFonts w:eastAsia="Times New Roman" w:cs="Times New Roman"/>
                <w:sz w:val="24"/>
                <w:szCs w:val="24"/>
              </w:rPr>
              <w:t>-ассоциированной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пневмонии в стационарах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а. ВАП является одной из наиболее часто встречающихся инфекций у взрослых и детей в отделениях реанимации [1,2]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- Ранее проведенные исследования указывают на то, что у 10-20% пациентов на ИВЛ развивается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t>вентилятор-ассоциированная</w:t>
            </w:r>
            <w:proofErr w:type="spellEnd"/>
            <w:r w:rsidR="00B10CF5" w:rsidRPr="00B10CF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D1DA5">
              <w:rPr>
                <w:rFonts w:eastAsia="Times New Roman" w:cs="Times New Roman"/>
                <w:sz w:val="24"/>
                <w:szCs w:val="24"/>
              </w:rPr>
              <w:t xml:space="preserve">пневмония [3,4]. Более поздние публикации указывают на частоту развития VAP от 1 до 4 случаев на 1000 дней ИВЛ, но в группе новорожденных, а также в группе хирургических больных эти цифры могут возрасти до 10 случаев на 1000 человек. [5-9]. Результаты исследований, проведенных с целью улучшения лечения данной группы пациентов, позволяют предположить, что во многих случаях развитие данного </w:t>
            </w:r>
            <w:proofErr w:type="gramStart"/>
            <w:r w:rsidRPr="000D1DA5">
              <w:rPr>
                <w:rFonts w:eastAsia="Times New Roman" w:cs="Times New Roman"/>
                <w:sz w:val="24"/>
                <w:szCs w:val="24"/>
              </w:rPr>
              <w:t>осложнения</w:t>
            </w:r>
            <w:proofErr w:type="gram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возможно предотвратить.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2. Последствия ВАП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а. ВАП - причина значительной части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внутригоспитальной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заболеваемости и летальности. Она увеличивает величину используемых больничных ресурсов и стоимость лечения. [10-13] 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- Смертность, связанная с ВАП </w:t>
            </w:r>
            <w:proofErr w:type="gramStart"/>
            <w:r w:rsidRPr="000D1DA5">
              <w:rPr>
                <w:rFonts w:eastAsia="Times New Roman" w:cs="Times New Roman"/>
                <w:sz w:val="24"/>
                <w:szCs w:val="24"/>
              </w:rPr>
              <w:t>может</w:t>
            </w:r>
            <w:proofErr w:type="gram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превышает 10% [14-22] - Пациенты с ВАП требуют большей длительности ИВЛ [23], более длительной госпитализации [4,11,16], более длительного применения антибактериальных препаратов и, следовательно, повышения стоимости лечения. [11,13,14]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3. Патогенез и факторы риска ВАП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а. ВАП развивается как результат бактериальной инвазии в легочную паренхиму у пациента на искусственной вентиляции легких.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- Бактериальное загрязнение условно стерильного дистального отдела дыхательных путей возникает либо в результате аспирации секрета или колонизации из пищеварительного тракта, либо как следствие использования загрязненного оборудования или медикаментов [24].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- К факторам риска ВАП относятся: длительная интубация,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энтеральное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питание, аспирация, паралитические агенты, собственно первичная патология, а также пожилой возраст.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РАЗДЕЛ 2 Меры выявления ВАП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0D1DA5">
              <w:rPr>
                <w:rFonts w:eastAsia="Times New Roman" w:cs="Times New Roman"/>
                <w:sz w:val="24"/>
                <w:szCs w:val="24"/>
              </w:rPr>
              <w:t>Контроль за дефиницией ВАП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а. Понятие ВАП является, возможно, одной из наиболее субъективно </w:t>
            </w:r>
            <w:r w:rsidR="00B10CF5" w:rsidRPr="00B10CF5">
              <w:rPr>
                <w:rFonts w:eastAsia="Times New Roman" w:cs="Times New Roman"/>
                <w:sz w:val="24"/>
                <w:szCs w:val="24"/>
              </w:rPr>
              <w:t xml:space="preserve">определяемых </w:t>
            </w:r>
            <w:proofErr w:type="spellStart"/>
            <w:r w:rsidR="00B10CF5" w:rsidRPr="00B10CF5">
              <w:rPr>
                <w:rFonts w:eastAsia="Times New Roman" w:cs="Times New Roman"/>
                <w:sz w:val="24"/>
                <w:szCs w:val="24"/>
              </w:rPr>
              <w:lastRenderedPageBreak/>
              <w:t>внутригоспитальных</w:t>
            </w:r>
            <w:proofErr w:type="spellEnd"/>
            <w:r w:rsidR="00B10CF5" w:rsidRPr="00B10CF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D1DA5">
              <w:rPr>
                <w:rFonts w:eastAsia="Times New Roman" w:cs="Times New Roman"/>
                <w:sz w:val="24"/>
                <w:szCs w:val="24"/>
              </w:rPr>
              <w:t xml:space="preserve">инфекций, связанных с применением специального медицинского оборудования. [29-32] Большинство эпидемиологов и специалистов по контролю и предотвращению инфекций используют для определения ВАП дефиницию, принятую Национальной Сетью Безопасности Здравоохранения, которая использует три группы критериев: клинические, рентгенологические и микробиологические. [33] 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- Замечено, что несмотря на использование общепринятого определения, существует</w:t>
            </w:r>
            <w:proofErr w:type="gram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большая вариабельность дефиниций. 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- Такие факторы, как стратегия контроля, методы диагностики и микробиологические и лабораторные методы диагностики влияют на разную частоту возникновения ВАП в различных стационарах.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0D1DA5">
              <w:rPr>
                <w:rFonts w:eastAsia="Times New Roman" w:cs="Times New Roman"/>
                <w:sz w:val="24"/>
                <w:szCs w:val="24"/>
              </w:rPr>
              <w:t>Методы контроля за ВАП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а. Тщательный контроль необходим для выявления пациентов с ВАП. [22,37] Поиск случаев исключительно на основании заключительных диагнозов при выписке является недостаточно точным методом ни по чувствительности, ни по специфичности. [38,39]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>- Выявление случаев ВАП должно быть комплексным и учитывать клинические критерии, которые зависят от возраста и других факторов.</w:t>
            </w:r>
            <w:proofErr w:type="gramEnd"/>
            <w:r w:rsidRPr="000D1DA5">
              <w:rPr>
                <w:rFonts w:eastAsia="Times New Roman" w:cs="Times New Roman"/>
                <w:sz w:val="24"/>
                <w:szCs w:val="24"/>
              </w:rPr>
              <w:br/>
              <w:t>- Также сложность выявления ВАП у пациентов с первичной легочной или сердечной патологией обусловлена необходимостью оценки рентгенологических данных в динамике (2 и более снимка грудной клетки)</w:t>
            </w:r>
            <w:r w:rsidRPr="000D1DA5">
              <w:rPr>
                <w:rFonts w:eastAsia="Times New Roman" w:cs="Times New Roman"/>
                <w:sz w:val="24"/>
                <w:szCs w:val="24"/>
              </w:rPr>
              <w:br/>
              <w:t xml:space="preserve">- Окраска по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Граму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, а также полуколичественная оценка культуры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секрета или количественная оценка культуры образца, полученного при </w:t>
            </w:r>
            <w:proofErr w:type="spellStart"/>
            <w:proofErr w:type="gramStart"/>
            <w:r w:rsidRPr="000D1DA5">
              <w:rPr>
                <w:rFonts w:eastAsia="Times New Roman" w:cs="Times New Roman"/>
                <w:sz w:val="24"/>
                <w:szCs w:val="24"/>
              </w:rPr>
              <w:t>бронхо-альвеолярном</w:t>
            </w:r>
            <w:proofErr w:type="spellEnd"/>
            <w:proofErr w:type="gramEnd"/>
            <w:r w:rsidRPr="000D1DA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DA5">
              <w:rPr>
                <w:rFonts w:eastAsia="Times New Roman" w:cs="Times New Roman"/>
                <w:sz w:val="24"/>
                <w:szCs w:val="24"/>
              </w:rPr>
              <w:t>лаваже</w:t>
            </w:r>
            <w:proofErr w:type="spellEnd"/>
            <w:r w:rsidRPr="000D1DA5">
              <w:rPr>
                <w:rFonts w:eastAsia="Times New Roman" w:cs="Times New Roman"/>
                <w:sz w:val="24"/>
                <w:szCs w:val="24"/>
              </w:rPr>
              <w:t>, должны быть выполнены при подозрении</w:t>
            </w:r>
          </w:p>
        </w:tc>
      </w:tr>
      <w:tr w:rsid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CF5" w:rsidRPr="00B10CF5" w:rsidRDefault="00B10CF5" w:rsidP="000D1DA5">
            <w:pPr>
              <w:rPr>
                <w:sz w:val="24"/>
                <w:szCs w:val="24"/>
              </w:rPr>
            </w:pPr>
          </w:p>
          <w:p w:rsidR="000D1DA5" w:rsidRPr="00B10CF5" w:rsidRDefault="000D1DA5" w:rsidP="000D1DA5">
            <w:pPr>
              <w:rPr>
                <w:sz w:val="24"/>
                <w:szCs w:val="24"/>
              </w:rPr>
            </w:pPr>
            <w:r w:rsidRPr="00B10CF5">
              <w:rPr>
                <w:sz w:val="24"/>
                <w:szCs w:val="24"/>
              </w:rPr>
              <w:t xml:space="preserve">Раздел 4: Рекомендации для предотвращения ВАП и методы </w:t>
            </w:r>
            <w:proofErr w:type="spellStart"/>
            <w:r w:rsidRPr="00B10CF5">
              <w:rPr>
                <w:sz w:val="24"/>
                <w:szCs w:val="24"/>
              </w:rPr>
              <w:t>мониторирования</w:t>
            </w:r>
            <w:proofErr w:type="spellEnd"/>
            <w:r w:rsidRPr="00B10CF5">
              <w:rPr>
                <w:sz w:val="24"/>
                <w:szCs w:val="24"/>
              </w:rPr>
              <w:t>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В данном разделе представлены рекомендации для предотвращения и </w:t>
            </w:r>
            <w:proofErr w:type="spellStart"/>
            <w:r w:rsidRPr="00B10CF5">
              <w:rPr>
                <w:sz w:val="24"/>
                <w:szCs w:val="24"/>
              </w:rPr>
              <w:t>мониторирования</w:t>
            </w:r>
            <w:proofErr w:type="spellEnd"/>
            <w:r w:rsidRPr="00B10CF5">
              <w:rPr>
                <w:sz w:val="24"/>
                <w:szCs w:val="24"/>
              </w:rPr>
              <w:t xml:space="preserve"> ВАП. Они созданы с целью улучшения работы стационаров по предотвращению ВАП. 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I. Основные методы предотвращения и </w:t>
            </w:r>
            <w:proofErr w:type="spellStart"/>
            <w:r w:rsidRPr="00B10CF5">
              <w:rPr>
                <w:sz w:val="24"/>
                <w:szCs w:val="24"/>
              </w:rPr>
              <w:t>мониторирования</w:t>
            </w:r>
            <w:proofErr w:type="spellEnd"/>
            <w:r w:rsidRPr="00B10CF5">
              <w:rPr>
                <w:sz w:val="24"/>
                <w:szCs w:val="24"/>
              </w:rPr>
              <w:t xml:space="preserve"> ВАП: рекомендованы всем стационарам</w:t>
            </w:r>
            <w:r w:rsidRPr="00B10CF5">
              <w:rPr>
                <w:sz w:val="24"/>
                <w:szCs w:val="24"/>
              </w:rPr>
              <w:br/>
              <w:t>А. Обучение</w:t>
            </w:r>
            <w:r w:rsidRPr="00B10CF5">
              <w:rPr>
                <w:sz w:val="24"/>
                <w:szCs w:val="24"/>
              </w:rPr>
              <w:br/>
              <w:t>1. Обучение медперсонала, ухаживающего за пациентами, которым проводится ИВЛ с учетом ряда особенностей:</w:t>
            </w:r>
            <w:r w:rsidRPr="00B10CF5">
              <w:rPr>
                <w:sz w:val="24"/>
                <w:szCs w:val="24"/>
              </w:rPr>
              <w:br/>
              <w:t>а. Местная эпидемиология</w:t>
            </w:r>
            <w:r w:rsidRPr="00B10CF5">
              <w:rPr>
                <w:sz w:val="24"/>
                <w:szCs w:val="24"/>
              </w:rPr>
              <w:br/>
              <w:t>б. Факторы риска</w:t>
            </w:r>
            <w:r w:rsidRPr="00B10CF5">
              <w:rPr>
                <w:sz w:val="24"/>
                <w:szCs w:val="24"/>
              </w:rPr>
              <w:br/>
              <w:t>в. Исходы больных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2. Обучение медперсонала </w:t>
            </w:r>
            <w:proofErr w:type="spellStart"/>
            <w:r w:rsidRPr="00B10CF5">
              <w:rPr>
                <w:sz w:val="24"/>
                <w:szCs w:val="24"/>
              </w:rPr>
              <w:t>неинвазивным</w:t>
            </w:r>
            <w:proofErr w:type="spellEnd"/>
            <w:r w:rsidRPr="00B10CF5">
              <w:rPr>
                <w:sz w:val="24"/>
                <w:szCs w:val="24"/>
              </w:rPr>
              <w:t xml:space="preserve"> методам вентиляции</w:t>
            </w:r>
            <w:r w:rsidRPr="00B10CF5">
              <w:rPr>
                <w:sz w:val="24"/>
                <w:szCs w:val="24"/>
              </w:rPr>
              <w:br/>
              <w:t>В. Контроль за ВАП</w:t>
            </w:r>
            <w:r w:rsidRPr="00B10CF5">
              <w:rPr>
                <w:sz w:val="24"/>
                <w:szCs w:val="24"/>
              </w:rPr>
              <w:br/>
              <w:t xml:space="preserve">1.Осуществление прямого наблюдения с использованием </w:t>
            </w:r>
            <w:proofErr w:type="spellStart"/>
            <w:r w:rsidRPr="00B10CF5">
              <w:rPr>
                <w:sz w:val="24"/>
                <w:szCs w:val="24"/>
              </w:rPr>
              <w:t>специфичеких</w:t>
            </w:r>
            <w:proofErr w:type="spellEnd"/>
            <w:r w:rsidRPr="00B10CF5">
              <w:rPr>
                <w:sz w:val="24"/>
                <w:szCs w:val="24"/>
              </w:rPr>
              <w:t xml:space="preserve"> критериев:</w:t>
            </w:r>
            <w:r w:rsidRPr="00B10CF5">
              <w:rPr>
                <w:sz w:val="24"/>
                <w:szCs w:val="24"/>
              </w:rPr>
              <w:br/>
              <w:t xml:space="preserve">а. Специфические критерии за ВАП включают: гигиену рук, позиционирование кровати, дневное прекращение </w:t>
            </w:r>
            <w:proofErr w:type="spellStart"/>
            <w:r w:rsidRPr="00B10CF5">
              <w:rPr>
                <w:sz w:val="24"/>
                <w:szCs w:val="24"/>
              </w:rPr>
              <w:t>седации</w:t>
            </w:r>
            <w:proofErr w:type="spellEnd"/>
            <w:r w:rsidRPr="00B10CF5">
              <w:rPr>
                <w:sz w:val="24"/>
                <w:szCs w:val="24"/>
              </w:rPr>
              <w:t>, проверка способности пациентов к самостоятельному дыханию, регулярная чистка полости рта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 xml:space="preserve">. Осуществление организованного (структурированного) наблюдения в регулярные </w:t>
            </w:r>
            <w:r w:rsidRPr="00B10CF5">
              <w:rPr>
                <w:sz w:val="24"/>
                <w:szCs w:val="24"/>
              </w:rPr>
              <w:lastRenderedPageBreak/>
              <w:t>временные интервалы.</w:t>
            </w:r>
            <w:r w:rsidRPr="00B10CF5">
              <w:rPr>
                <w:sz w:val="24"/>
                <w:szCs w:val="24"/>
              </w:rPr>
              <w:br/>
              <w:t>2. Осуществление активного наблюдения с целью исключения ВАП у пациентов группы высокого риска, которым проводится вентиляция легких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t xml:space="preserve"> </w:t>
            </w:r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>. Сбор данных для упрощения распознавания ВАП у больных в дальнейшем, подсчет заболеваемости ВАП. (т.е. количество случаев заболевания ВАП и количество дней вентиляции у пациентов, которым проводилась вентиляция легких).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3. Практика</w:t>
            </w:r>
            <w:r w:rsidRPr="00B10CF5">
              <w:rPr>
                <w:sz w:val="24"/>
                <w:szCs w:val="24"/>
              </w:rPr>
              <w:br/>
              <w:t xml:space="preserve">1. Использовать правило и меры </w:t>
            </w:r>
            <w:proofErr w:type="spellStart"/>
            <w:r w:rsidRPr="00B10CF5">
              <w:rPr>
                <w:sz w:val="24"/>
                <w:szCs w:val="24"/>
              </w:rPr>
              <w:t>дезынфекции</w:t>
            </w:r>
            <w:proofErr w:type="spellEnd"/>
            <w:r w:rsidRPr="00B10CF5">
              <w:rPr>
                <w:sz w:val="24"/>
                <w:szCs w:val="24"/>
              </w:rPr>
              <w:t>, стерилизации и поддержания аппаратуры в соответствии со стандартами (рекомендации Центров Контроля и Предотвращения Заболеваемости). [52]</w:t>
            </w:r>
            <w:r w:rsidRPr="00B10CF5">
              <w:rPr>
                <w:sz w:val="24"/>
                <w:szCs w:val="24"/>
              </w:rPr>
              <w:br/>
              <w:t xml:space="preserve">а. Практические рекомендации </w:t>
            </w:r>
            <w:proofErr w:type="gramStart"/>
            <w:r w:rsidRPr="00B10CF5">
              <w:rPr>
                <w:sz w:val="24"/>
                <w:szCs w:val="24"/>
              </w:rPr>
              <w:t>см</w:t>
            </w:r>
            <w:proofErr w:type="gramEnd"/>
            <w:r w:rsidRPr="00B10CF5">
              <w:rPr>
                <w:sz w:val="24"/>
                <w:szCs w:val="24"/>
              </w:rPr>
              <w:t>. в Аппендиксе.</w:t>
            </w:r>
            <w:r w:rsidRPr="00B10CF5">
              <w:rPr>
                <w:sz w:val="24"/>
                <w:szCs w:val="24"/>
              </w:rPr>
              <w:br/>
              <w:t xml:space="preserve">2. Убедиться, что все пациенты (при отсутствии противопоказаний) </w:t>
            </w:r>
            <w:proofErr w:type="gramStart"/>
            <w:r w:rsidRPr="00B10CF5">
              <w:rPr>
                <w:sz w:val="24"/>
                <w:szCs w:val="24"/>
              </w:rPr>
              <w:t>находятся в положении полулежа</w:t>
            </w:r>
            <w:proofErr w:type="gramEnd"/>
            <w:r w:rsidRPr="00B10CF5">
              <w:rPr>
                <w:sz w:val="24"/>
                <w:szCs w:val="24"/>
              </w:rPr>
              <w:t>.</w:t>
            </w:r>
            <w:r w:rsidRPr="00B10CF5">
              <w:rPr>
                <w:sz w:val="24"/>
                <w:szCs w:val="24"/>
              </w:rPr>
              <w:br/>
              <w:t xml:space="preserve">3. Проводить регулярную антисептическую очистку полости рта в соответствии с рекомендациями. 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4. Обеспечить доступ к использованию оборудования для </w:t>
            </w:r>
            <w:proofErr w:type="spellStart"/>
            <w:r w:rsidRPr="00B10CF5">
              <w:rPr>
                <w:sz w:val="24"/>
                <w:szCs w:val="24"/>
              </w:rPr>
              <w:t>неинвазивной</w:t>
            </w:r>
            <w:proofErr w:type="spellEnd"/>
            <w:r w:rsidRPr="00B10CF5">
              <w:rPr>
                <w:sz w:val="24"/>
                <w:szCs w:val="24"/>
              </w:rPr>
              <w:t xml:space="preserve"> вентиляции, издать протоколы, </w:t>
            </w:r>
            <w:proofErr w:type="spellStart"/>
            <w:r w:rsidRPr="00B10CF5">
              <w:rPr>
                <w:sz w:val="24"/>
                <w:szCs w:val="24"/>
              </w:rPr>
              <w:t>презывающие</w:t>
            </w:r>
            <w:proofErr w:type="spellEnd"/>
            <w:r w:rsidRPr="00B10CF5">
              <w:rPr>
                <w:sz w:val="24"/>
                <w:szCs w:val="24"/>
              </w:rPr>
              <w:t xml:space="preserve"> использовать </w:t>
            </w:r>
            <w:proofErr w:type="spellStart"/>
            <w:r w:rsidRPr="00B10CF5">
              <w:rPr>
                <w:sz w:val="24"/>
                <w:szCs w:val="24"/>
              </w:rPr>
              <w:t>неинвазивную</w:t>
            </w:r>
            <w:proofErr w:type="spellEnd"/>
            <w:r w:rsidRPr="00B10CF5">
              <w:rPr>
                <w:sz w:val="24"/>
                <w:szCs w:val="24"/>
              </w:rPr>
              <w:t xml:space="preserve"> вентиляцию. </w:t>
            </w:r>
            <w:r w:rsidRPr="00B10CF5">
              <w:rPr>
                <w:sz w:val="24"/>
                <w:szCs w:val="24"/>
              </w:rPr>
              <w:br/>
              <w:t>D. Ответственность</w:t>
            </w:r>
            <w:r w:rsidRPr="00B10CF5">
              <w:rPr>
                <w:sz w:val="24"/>
                <w:szCs w:val="24"/>
              </w:rPr>
              <w:br/>
              <w:t>1. За предотвращение и контроль заболеваемости ВАП отвечают главный врач больницы, а также главный менеджер.</w:t>
            </w:r>
            <w:r w:rsidRPr="00B10CF5">
              <w:rPr>
                <w:sz w:val="24"/>
                <w:szCs w:val="24"/>
              </w:rPr>
              <w:br/>
              <w:t xml:space="preserve">2. Главный менеджер отвечает за то, чтобы больница была обеспечена достаточным количеством персонала, </w:t>
            </w:r>
            <w:proofErr w:type="gramStart"/>
            <w:r w:rsidRPr="00B10CF5">
              <w:rPr>
                <w:sz w:val="24"/>
                <w:szCs w:val="24"/>
              </w:rPr>
              <w:t>обученному</w:t>
            </w:r>
            <w:proofErr w:type="gramEnd"/>
            <w:r w:rsidRPr="00B10CF5">
              <w:rPr>
                <w:sz w:val="24"/>
                <w:szCs w:val="24"/>
              </w:rPr>
              <w:t xml:space="preserve"> методам предотвращения и контроля за инфекцией. </w:t>
            </w:r>
            <w:r w:rsidRPr="00B10CF5">
              <w:rPr>
                <w:sz w:val="24"/>
                <w:szCs w:val="24"/>
              </w:rPr>
              <w:br/>
              <w:t>3. Главный менеджер отвечает за то, чтобы больница была обеспечена достаточным количеством компетентного персонала, способного выполнять свою работу в соответствии с рекомендациями.</w:t>
            </w:r>
            <w:r w:rsidRPr="00B10CF5">
              <w:rPr>
                <w:sz w:val="24"/>
                <w:szCs w:val="24"/>
              </w:rPr>
              <w:br/>
              <w:t xml:space="preserve">4. </w:t>
            </w:r>
            <w:proofErr w:type="gramStart"/>
            <w:r w:rsidRPr="00B10CF5">
              <w:rPr>
                <w:sz w:val="24"/>
                <w:szCs w:val="24"/>
              </w:rPr>
              <w:t xml:space="preserve">Непосредственно работники медицины (а именно врачи, медсестры, терапевты), а также остальной персонал (санитары, персонал, отвечающий за оборудование) отвечают за предотвращение и контроль за инфекцией (включая гигиену рук, стандартные меры ограничения инфекции, мытье и дезинфекцию помещений, соблюдение асептики при отсасывании секрета и хранении оборудования, позиционирование пациента, </w:t>
            </w:r>
            <w:proofErr w:type="spellStart"/>
            <w:r w:rsidRPr="00B10CF5">
              <w:rPr>
                <w:sz w:val="24"/>
                <w:szCs w:val="24"/>
              </w:rPr>
              <w:t>седация</w:t>
            </w:r>
            <w:proofErr w:type="spellEnd"/>
            <w:r w:rsidRPr="00B10CF5">
              <w:rPr>
                <w:sz w:val="24"/>
                <w:szCs w:val="24"/>
              </w:rPr>
              <w:t>, регулярная проверка способности к самостоятельному дыханию в соответствии с протоколами, чистка полости рта).</w:t>
            </w:r>
            <w:r w:rsidRPr="00B10CF5">
              <w:rPr>
                <w:sz w:val="24"/>
                <w:szCs w:val="24"/>
              </w:rPr>
              <w:br/>
              <w:t>5</w:t>
            </w:r>
            <w:proofErr w:type="gramEnd"/>
            <w:r w:rsidRPr="00B10CF5">
              <w:rPr>
                <w:sz w:val="24"/>
                <w:szCs w:val="24"/>
              </w:rPr>
              <w:t xml:space="preserve">. Главы отделений и больницы отвечают за обучение и </w:t>
            </w:r>
            <w:proofErr w:type="gramStart"/>
            <w:r w:rsidRPr="00B10CF5">
              <w:rPr>
                <w:sz w:val="24"/>
                <w:szCs w:val="24"/>
              </w:rPr>
              <w:t>контроль за</w:t>
            </w:r>
            <w:proofErr w:type="gramEnd"/>
            <w:r w:rsidRPr="00B10CF5">
              <w:rPr>
                <w:sz w:val="24"/>
                <w:szCs w:val="24"/>
              </w:rPr>
              <w:t xml:space="preserve"> работой медперсонала.</w:t>
            </w:r>
            <w:r w:rsidRPr="00B10CF5">
              <w:rPr>
                <w:sz w:val="24"/>
                <w:szCs w:val="24"/>
              </w:rPr>
              <w:br/>
              <w:t xml:space="preserve">6. Работник, отвечающий за предотвращение и лечение внутрибольничной инфекции, несет ответственность за то, чтобы все меры по контролю и выявлению ВАП были соблюдены, информация по заболеваемости ВАП была подсчитана и предоставлены персоналу </w:t>
            </w:r>
            <w:proofErr w:type="gramStart"/>
            <w:r w:rsidRPr="00B10CF5">
              <w:rPr>
                <w:sz w:val="24"/>
                <w:szCs w:val="24"/>
              </w:rPr>
              <w:t>для</w:t>
            </w:r>
            <w:proofErr w:type="gramEnd"/>
            <w:r w:rsidRPr="00B10CF5">
              <w:rPr>
                <w:sz w:val="24"/>
                <w:szCs w:val="24"/>
              </w:rPr>
              <w:t xml:space="preserve"> </w:t>
            </w:r>
            <w:proofErr w:type="gramStart"/>
            <w:r w:rsidRPr="00B10CF5">
              <w:rPr>
                <w:sz w:val="24"/>
                <w:szCs w:val="24"/>
              </w:rPr>
              <w:t>дальнейшему</w:t>
            </w:r>
            <w:proofErr w:type="gramEnd"/>
            <w:r w:rsidRPr="00B10CF5">
              <w:rPr>
                <w:sz w:val="24"/>
                <w:szCs w:val="24"/>
              </w:rPr>
              <w:t xml:space="preserve"> использованию с целью улучшению качества предоставляемой медицинской помощи (напр. Персонал отделения, врачи, администраторы больницы).</w:t>
            </w:r>
            <w:r w:rsidRPr="00B10CF5">
              <w:rPr>
                <w:sz w:val="24"/>
                <w:szCs w:val="24"/>
              </w:rPr>
              <w:br/>
              <w:t xml:space="preserve">7. Лица, ответственные за медицинский персонал и обучение пациентов, отвечают за </w:t>
            </w:r>
            <w:r w:rsidRPr="00B10CF5">
              <w:rPr>
                <w:sz w:val="24"/>
                <w:szCs w:val="24"/>
              </w:rPr>
              <w:lastRenderedPageBreak/>
              <w:t>создание и распространение обучающих программ с целью предотвращения ВАП.</w:t>
            </w:r>
            <w:r w:rsidRPr="00B10CF5">
              <w:rPr>
                <w:sz w:val="24"/>
                <w:szCs w:val="24"/>
              </w:rPr>
              <w:br/>
              <w:t>8. Персонал, отвечающий за контроль инфекции, за лабораторию, а также информационные технологии, несет ответственность за поддержание системы по обеспечению контроля за ВАП в рабочем состоянии.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II. </w:t>
            </w:r>
            <w:proofErr w:type="gramStart"/>
            <w:r w:rsidRPr="00B10CF5">
              <w:rPr>
                <w:sz w:val="24"/>
                <w:szCs w:val="24"/>
              </w:rPr>
              <w:t>Специальные</w:t>
            </w:r>
            <w:proofErr w:type="gramEnd"/>
            <w:r w:rsidRPr="00B10CF5">
              <w:rPr>
                <w:sz w:val="24"/>
                <w:szCs w:val="24"/>
              </w:rPr>
              <w:t xml:space="preserve"> метода по предотвращению ВАП.</w:t>
            </w:r>
            <w:r w:rsidRPr="00B10CF5">
              <w:rPr>
                <w:sz w:val="24"/>
                <w:szCs w:val="24"/>
              </w:rPr>
              <w:br/>
              <w:t xml:space="preserve">Данные специальные метода рекомендуются для использования в стационарах с крайне высоким (недопустимым) уровнем заболеваемости </w:t>
            </w:r>
            <w:proofErr w:type="gramStart"/>
            <w:r w:rsidRPr="00B10CF5">
              <w:rPr>
                <w:sz w:val="24"/>
                <w:szCs w:val="24"/>
              </w:rPr>
              <w:t>ВАП</w:t>
            </w:r>
            <w:proofErr w:type="gramEnd"/>
            <w:r w:rsidRPr="00B10CF5">
              <w:rPr>
                <w:sz w:val="24"/>
                <w:szCs w:val="24"/>
              </w:rPr>
              <w:t xml:space="preserve"> несмотря на использование основных методов</w:t>
            </w:r>
          </w:p>
        </w:tc>
      </w:tr>
      <w:tr w:rsid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DA5" w:rsidRPr="00B10CF5" w:rsidRDefault="000D1DA5" w:rsidP="00B10CF5">
            <w:pPr>
              <w:rPr>
                <w:sz w:val="24"/>
                <w:szCs w:val="24"/>
              </w:rPr>
            </w:pPr>
            <w:r w:rsidRPr="00B10CF5">
              <w:rPr>
                <w:sz w:val="24"/>
                <w:szCs w:val="24"/>
              </w:rPr>
              <w:lastRenderedPageBreak/>
              <w:t xml:space="preserve">предотвращения ВАП, </w:t>
            </w:r>
            <w:proofErr w:type="gramStart"/>
            <w:r w:rsidRPr="00B10CF5">
              <w:rPr>
                <w:sz w:val="24"/>
                <w:szCs w:val="24"/>
              </w:rPr>
              <w:t>приведенных</w:t>
            </w:r>
            <w:proofErr w:type="gramEnd"/>
            <w:r w:rsidRPr="00B10CF5">
              <w:rPr>
                <w:sz w:val="24"/>
                <w:szCs w:val="24"/>
              </w:rPr>
              <w:t xml:space="preserve"> ранее.</w:t>
            </w:r>
            <w:r w:rsidRPr="00B10CF5">
              <w:rPr>
                <w:sz w:val="24"/>
                <w:szCs w:val="24"/>
              </w:rPr>
              <w:br/>
              <w:t xml:space="preserve">Использование </w:t>
            </w:r>
            <w:proofErr w:type="spellStart"/>
            <w:r w:rsidRPr="00B10CF5">
              <w:rPr>
                <w:sz w:val="24"/>
                <w:szCs w:val="24"/>
              </w:rPr>
              <w:t>эндотрахеальной</w:t>
            </w:r>
            <w:proofErr w:type="spellEnd"/>
            <w:r w:rsidRPr="00B10CF5">
              <w:rPr>
                <w:sz w:val="24"/>
                <w:szCs w:val="24"/>
              </w:rPr>
              <w:t xml:space="preserve"> трубы с линейным и </w:t>
            </w:r>
            <w:proofErr w:type="spellStart"/>
            <w:r w:rsidRPr="00B10CF5">
              <w:rPr>
                <w:sz w:val="24"/>
                <w:szCs w:val="24"/>
              </w:rPr>
              <w:t>подсвязочным</w:t>
            </w:r>
            <w:proofErr w:type="spellEnd"/>
            <w:r w:rsidRPr="00B10CF5">
              <w:rPr>
                <w:sz w:val="24"/>
                <w:szCs w:val="24"/>
              </w:rPr>
              <w:t xml:space="preserve"> отсосом по показаниям.</w:t>
            </w:r>
            <w:r w:rsidRPr="00B10CF5">
              <w:rPr>
                <w:sz w:val="24"/>
                <w:szCs w:val="24"/>
              </w:rPr>
              <w:br/>
              <w:t xml:space="preserve">Убедиться, что все кровати в отделении реанимации могут обеспечивать продолжительное </w:t>
            </w:r>
            <w:proofErr w:type="spellStart"/>
            <w:r w:rsidRPr="00B10CF5">
              <w:rPr>
                <w:sz w:val="24"/>
                <w:szCs w:val="24"/>
              </w:rPr>
              <w:t>мониторирование</w:t>
            </w:r>
            <w:proofErr w:type="spellEnd"/>
            <w:r w:rsidRPr="00B10CF5">
              <w:rPr>
                <w:sz w:val="24"/>
                <w:szCs w:val="24"/>
              </w:rPr>
              <w:t xml:space="preserve"> угла наклона.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III. Методы, которые не должны использоваться рутинно для предотвращения ВАП.</w:t>
            </w:r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Не используйте рутинно внутривенно иммуноглобулин [52], факторы, стимулирующие белые клетки крови (</w:t>
            </w:r>
            <w:proofErr w:type="spellStart"/>
            <w:r w:rsidRPr="00B10CF5">
              <w:rPr>
                <w:sz w:val="24"/>
                <w:szCs w:val="24"/>
              </w:rPr>
              <w:t>филграстим</w:t>
            </w:r>
            <w:proofErr w:type="spellEnd"/>
            <w:r w:rsidRPr="00B10CF5">
              <w:rPr>
                <w:sz w:val="24"/>
                <w:szCs w:val="24"/>
              </w:rPr>
              <w:t xml:space="preserve"> или </w:t>
            </w:r>
            <w:proofErr w:type="spellStart"/>
            <w:r w:rsidRPr="00B10CF5">
              <w:rPr>
                <w:sz w:val="24"/>
                <w:szCs w:val="24"/>
              </w:rPr>
              <w:t>сарграмостим</w:t>
            </w:r>
            <w:proofErr w:type="spellEnd"/>
            <w:r w:rsidRPr="00B10CF5">
              <w:rPr>
                <w:sz w:val="24"/>
                <w:szCs w:val="24"/>
              </w:rPr>
              <w:t>) [</w:t>
            </w:r>
            <w:proofErr w:type="spellStart"/>
            <w:r w:rsidRPr="00B10CF5">
              <w:rPr>
                <w:sz w:val="24"/>
                <w:szCs w:val="24"/>
              </w:rPr>
              <w:t>Энтеральный</w:t>
            </w:r>
            <w:proofErr w:type="spellEnd"/>
            <w:r w:rsidRPr="00B10CF5">
              <w:rPr>
                <w:sz w:val="24"/>
                <w:szCs w:val="24"/>
              </w:rPr>
              <w:t xml:space="preserve"> </w:t>
            </w:r>
            <w:proofErr w:type="spellStart"/>
            <w:r w:rsidRPr="00B10CF5">
              <w:rPr>
                <w:sz w:val="24"/>
                <w:szCs w:val="24"/>
              </w:rPr>
              <w:t>глутамин</w:t>
            </w:r>
            <w:proofErr w:type="spellEnd"/>
            <w:r w:rsidRPr="00B10CF5">
              <w:rPr>
                <w:sz w:val="24"/>
                <w:szCs w:val="24"/>
              </w:rPr>
              <w:t xml:space="preserve"> или физиотерапию грудной клетки [52, 116].</w:t>
            </w:r>
            <w:proofErr w:type="gramEnd"/>
            <w:r w:rsidRPr="00B10CF5">
              <w:rPr>
                <w:sz w:val="24"/>
                <w:szCs w:val="24"/>
              </w:rPr>
              <w:br/>
              <w:t xml:space="preserve">Не используйте рутинно ротационную терапию с </w:t>
            </w:r>
            <w:proofErr w:type="spellStart"/>
            <w:r w:rsidRPr="00B10CF5">
              <w:rPr>
                <w:sz w:val="24"/>
                <w:szCs w:val="24"/>
              </w:rPr>
              <w:t>кинетиками</w:t>
            </w:r>
            <w:proofErr w:type="spellEnd"/>
            <w:r w:rsidRPr="00B10CF5">
              <w:rPr>
                <w:sz w:val="24"/>
                <w:szCs w:val="24"/>
              </w:rPr>
              <w:t xml:space="preserve"> или кровати с латеральной ротацией. [52, 117]</w:t>
            </w:r>
            <w:r w:rsidRPr="00B10CF5">
              <w:rPr>
                <w:sz w:val="24"/>
                <w:szCs w:val="24"/>
              </w:rPr>
              <w:br/>
              <w:t xml:space="preserve">Не используйте рутинно профилактические или системные </w:t>
            </w:r>
            <w:proofErr w:type="spellStart"/>
            <w:r w:rsidRPr="00B10CF5">
              <w:rPr>
                <w:sz w:val="24"/>
                <w:szCs w:val="24"/>
              </w:rPr>
              <w:t>антимикробные</w:t>
            </w:r>
            <w:proofErr w:type="spellEnd"/>
            <w:r w:rsidRPr="00B10CF5">
              <w:rPr>
                <w:sz w:val="24"/>
                <w:szCs w:val="24"/>
              </w:rPr>
              <w:t xml:space="preserve"> препараты [2,52,118]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IV. Нерешенные вопросы</w:t>
            </w:r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Избежание</w:t>
            </w:r>
            <w:proofErr w:type="gramEnd"/>
            <w:r w:rsidRPr="00B10CF5">
              <w:rPr>
                <w:sz w:val="24"/>
                <w:szCs w:val="24"/>
              </w:rPr>
              <w:t xml:space="preserve"> антагонистов Н2-рецепторов и ингибиторов протонных помп для пациентов, не входящих в группу высокого риска по развитию желудочно-кишечных кровотечений.</w:t>
            </w:r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Селективная</w:t>
            </w:r>
            <w:proofErr w:type="gramEnd"/>
            <w:r w:rsidRPr="00B10CF5">
              <w:rPr>
                <w:sz w:val="24"/>
                <w:szCs w:val="24"/>
              </w:rPr>
              <w:t xml:space="preserve"> </w:t>
            </w:r>
            <w:proofErr w:type="spellStart"/>
            <w:r w:rsidRPr="00B10CF5">
              <w:rPr>
                <w:sz w:val="24"/>
                <w:szCs w:val="24"/>
              </w:rPr>
              <w:t>деконтаминация</w:t>
            </w:r>
            <w:proofErr w:type="spellEnd"/>
            <w:r w:rsidRPr="00B10CF5">
              <w:rPr>
                <w:sz w:val="24"/>
                <w:szCs w:val="24"/>
              </w:rPr>
              <w:t xml:space="preserve"> пищеварительного тракта для всех пациентов с ВАП.</w:t>
            </w:r>
            <w:r w:rsidRPr="00B10CF5">
              <w:rPr>
                <w:sz w:val="24"/>
                <w:szCs w:val="24"/>
              </w:rPr>
              <w:br/>
              <w:t xml:space="preserve">Использование </w:t>
            </w:r>
            <w:proofErr w:type="spellStart"/>
            <w:r w:rsidRPr="00B10CF5">
              <w:rPr>
                <w:sz w:val="24"/>
                <w:szCs w:val="24"/>
              </w:rPr>
              <w:t>эндотрахеальных</w:t>
            </w:r>
            <w:proofErr w:type="spellEnd"/>
            <w:r w:rsidRPr="00B10CF5">
              <w:rPr>
                <w:sz w:val="24"/>
                <w:szCs w:val="24"/>
              </w:rPr>
              <w:t xml:space="preserve"> труб, обработанных антисептиком.</w:t>
            </w:r>
            <w:r w:rsidRPr="00B10CF5">
              <w:rPr>
                <w:sz w:val="24"/>
                <w:szCs w:val="24"/>
              </w:rPr>
              <w:br/>
              <w:t>Контроль уровня сахара.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Раздел 5. Меры осуществления</w:t>
            </w:r>
            <w:r w:rsidRPr="00B10CF5">
              <w:rPr>
                <w:sz w:val="24"/>
                <w:szCs w:val="24"/>
              </w:rPr>
              <w:br/>
              <w:t>I. Внутренняя отчетность</w:t>
            </w:r>
            <w:r w:rsidRPr="00B10CF5">
              <w:rPr>
                <w:sz w:val="24"/>
                <w:szCs w:val="24"/>
              </w:rPr>
              <w:br/>
              <w:t xml:space="preserve">Данные меры осуществления представлены для </w:t>
            </w:r>
            <w:proofErr w:type="spellStart"/>
            <w:r w:rsidRPr="00B10CF5">
              <w:rPr>
                <w:sz w:val="24"/>
                <w:szCs w:val="24"/>
              </w:rPr>
              <w:t>внутристационарного</w:t>
            </w:r>
            <w:proofErr w:type="spellEnd"/>
            <w:r w:rsidRPr="00B10CF5">
              <w:rPr>
                <w:sz w:val="24"/>
                <w:szCs w:val="24"/>
              </w:rPr>
              <w:t xml:space="preserve"> использования с целью улучшения качества работы в конкретном стационаре и не относятся к внешней отчетности.</w:t>
            </w:r>
            <w:r w:rsidRPr="00B10CF5">
              <w:rPr>
                <w:sz w:val="24"/>
                <w:szCs w:val="24"/>
              </w:rPr>
              <w:br/>
              <w:t xml:space="preserve">Информация, предоставленная ниже, взята из опубликованных ранее рекомендаций и другой литературы. </w:t>
            </w:r>
            <w:r w:rsidRPr="00B10CF5">
              <w:rPr>
                <w:sz w:val="24"/>
                <w:szCs w:val="24"/>
              </w:rPr>
              <w:br/>
              <w:t>А. Меры применения</w:t>
            </w:r>
            <w:r w:rsidRPr="00B10CF5">
              <w:rPr>
                <w:sz w:val="24"/>
                <w:szCs w:val="24"/>
              </w:rPr>
              <w:br/>
              <w:t xml:space="preserve">1. Соблюдение рекомендаций по гигиене рук всеми врачами, работающими с пациентами </w:t>
            </w:r>
            <w:r w:rsidRPr="00B10CF5">
              <w:rPr>
                <w:sz w:val="24"/>
                <w:szCs w:val="24"/>
              </w:rPr>
              <w:lastRenderedPageBreak/>
              <w:t>на ИВЛ.</w:t>
            </w:r>
            <w:r w:rsidRPr="00B10CF5">
              <w:rPr>
                <w:sz w:val="24"/>
                <w:szCs w:val="24"/>
              </w:rPr>
              <w:br/>
              <w:t xml:space="preserve">а. Сбор данных о выборке медперсонала всех областей, которые обеспечивают практическую медпомощь пациентам на ИВЛ, включая врачей, медсестер, нянек, рентгенологов и др. проводить контроль регулярно (напр.1 выборка в неделю). Частота наблюдений должна быть определена на основании уровня соблюдения правил ( при увеличении </w:t>
            </w:r>
            <w:proofErr w:type="spellStart"/>
            <w:r w:rsidRPr="00B10CF5">
              <w:rPr>
                <w:sz w:val="24"/>
                <w:szCs w:val="24"/>
              </w:rPr>
              <w:t>комплаентности</w:t>
            </w:r>
            <w:proofErr w:type="spellEnd"/>
            <w:r w:rsidRPr="00B10CF5">
              <w:rPr>
                <w:sz w:val="24"/>
                <w:szCs w:val="24"/>
              </w:rPr>
              <w:t xml:space="preserve"> возможно увеличение интервалов между проверками)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>. Предпочтительные меры для соблюдения гигиены рук:</w:t>
            </w:r>
            <w:r w:rsidRPr="00B10CF5">
              <w:rPr>
                <w:sz w:val="24"/>
                <w:szCs w:val="24"/>
              </w:rPr>
              <w:br/>
              <w:t>- Числитель: число засвидетельствованных эпизодов ухода за гигиеной рук медперсоналом.</w:t>
            </w:r>
            <w:r w:rsidRPr="00B10CF5">
              <w:rPr>
                <w:sz w:val="24"/>
                <w:szCs w:val="24"/>
              </w:rPr>
              <w:br/>
              <w:t>- Знаменатель: число требуемых эпизодов ухода за гигиеной рук</w:t>
            </w:r>
            <w:r w:rsidRPr="00B10CF5">
              <w:rPr>
                <w:sz w:val="24"/>
                <w:szCs w:val="24"/>
              </w:rPr>
              <w:br/>
              <w:t>- умножить на сто (результат в процентах).</w:t>
            </w:r>
            <w:r w:rsidRPr="00B10CF5">
              <w:rPr>
                <w:sz w:val="24"/>
                <w:szCs w:val="24"/>
              </w:rPr>
              <w:br/>
              <w:t xml:space="preserve">2. Соблюдение правил ежедневного прерывания </w:t>
            </w:r>
            <w:proofErr w:type="spellStart"/>
            <w:r w:rsidRPr="00B10CF5">
              <w:rPr>
                <w:sz w:val="24"/>
                <w:szCs w:val="24"/>
              </w:rPr>
              <w:t>седации</w:t>
            </w:r>
            <w:proofErr w:type="spellEnd"/>
            <w:r w:rsidRPr="00B10CF5">
              <w:rPr>
                <w:sz w:val="24"/>
                <w:szCs w:val="24"/>
              </w:rPr>
              <w:t xml:space="preserve"> и проверки способности к самостоятельному дыханию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 xml:space="preserve">. Проверка должна быть отражена в виде наглядной таблицы всех пациентов, пребывающих на ИВЛ. Данные таблицы должны заполняться с регулярным интервалом (напр. 1 раз в неделю). Частота наблюдений должна быть определена на основании уровня соблюдения правил (при увеличении </w:t>
            </w:r>
            <w:proofErr w:type="spellStart"/>
            <w:r w:rsidRPr="00B10CF5">
              <w:rPr>
                <w:sz w:val="24"/>
                <w:szCs w:val="24"/>
              </w:rPr>
              <w:t>комплаентности</w:t>
            </w:r>
            <w:proofErr w:type="spellEnd"/>
            <w:r w:rsidRPr="00B10CF5">
              <w:rPr>
                <w:sz w:val="24"/>
                <w:szCs w:val="24"/>
              </w:rPr>
              <w:t xml:space="preserve"> возможно увеличение интервалов между проверками)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 xml:space="preserve">. Предпочтительные меры для прерывания </w:t>
            </w:r>
            <w:proofErr w:type="spellStart"/>
            <w:r w:rsidRPr="00B10CF5">
              <w:rPr>
                <w:sz w:val="24"/>
                <w:szCs w:val="24"/>
              </w:rPr>
              <w:t>седации</w:t>
            </w:r>
            <w:proofErr w:type="spellEnd"/>
            <w:r w:rsidRPr="00B10CF5">
              <w:rPr>
                <w:sz w:val="24"/>
                <w:szCs w:val="24"/>
              </w:rPr>
              <w:t xml:space="preserve"> и проверки способности к самостоятельному дыханию:</w:t>
            </w:r>
            <w:r w:rsidRPr="00B10CF5">
              <w:rPr>
                <w:sz w:val="24"/>
                <w:szCs w:val="24"/>
              </w:rPr>
              <w:br/>
              <w:t xml:space="preserve">- Числитель: Число пациентов на ИВЛ с ежедневной документацией прерывания </w:t>
            </w:r>
            <w:proofErr w:type="spellStart"/>
            <w:r w:rsidRPr="00B10CF5">
              <w:rPr>
                <w:sz w:val="24"/>
                <w:szCs w:val="24"/>
              </w:rPr>
              <w:t>седации</w:t>
            </w:r>
            <w:proofErr w:type="spellEnd"/>
            <w:r w:rsidRPr="00B10CF5">
              <w:rPr>
                <w:sz w:val="24"/>
                <w:szCs w:val="24"/>
              </w:rPr>
              <w:t xml:space="preserve"> и проверки способности к самостоятельному дыханию.</w:t>
            </w:r>
            <w:r w:rsidRPr="00B10CF5">
              <w:rPr>
                <w:sz w:val="24"/>
                <w:szCs w:val="24"/>
              </w:rPr>
              <w:br/>
              <w:t>- Знаменатель: число пациентов на ИВЛ</w:t>
            </w:r>
            <w:r w:rsidRPr="00B10CF5">
              <w:rPr>
                <w:sz w:val="24"/>
                <w:szCs w:val="24"/>
              </w:rPr>
              <w:br/>
              <w:t>- умножить на сто (результат в процентах).</w:t>
            </w:r>
            <w:r w:rsidRPr="00B10CF5">
              <w:rPr>
                <w:sz w:val="24"/>
                <w:szCs w:val="24"/>
              </w:rPr>
              <w:br/>
              <w:t>3. Соблюдение регулярной антисептической обработки полости рта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 xml:space="preserve">. Оценка должна быть выполнена в виде таблицы выборки пациентов, находящихся в настоящее время на ИВЛ. Ее необходимо проводить регулярно (напр. 1 раз в неделю). Частота наблюдений должна быть определена на основании уровня соблюдения правил (при увеличении </w:t>
            </w:r>
            <w:proofErr w:type="spellStart"/>
            <w:r w:rsidRPr="00B10CF5">
              <w:rPr>
                <w:sz w:val="24"/>
                <w:szCs w:val="24"/>
              </w:rPr>
              <w:t>комплаентности</w:t>
            </w:r>
            <w:proofErr w:type="spellEnd"/>
            <w:r w:rsidRPr="00B10CF5">
              <w:rPr>
                <w:sz w:val="24"/>
                <w:szCs w:val="24"/>
              </w:rPr>
              <w:t xml:space="preserve"> возможно увеличение интервалов между проверками)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 xml:space="preserve">. Предпочтительные меры оценки соблюдения мер по антисептической обработке полости рта. </w:t>
            </w:r>
            <w:r w:rsidRPr="00B10CF5">
              <w:rPr>
                <w:sz w:val="24"/>
                <w:szCs w:val="24"/>
              </w:rPr>
              <w:br/>
              <w:t>- Числитель: Число пациентов на ИВЛ с ежедневной документацией регулярной чистки полости рта.</w:t>
            </w:r>
            <w:r w:rsidRPr="00B10CF5">
              <w:rPr>
                <w:sz w:val="24"/>
                <w:szCs w:val="24"/>
              </w:rPr>
              <w:br/>
              <w:t>- Знаменатель: число пациентов на ИВЛ</w:t>
            </w:r>
            <w:r w:rsidRPr="00B10CF5">
              <w:rPr>
                <w:sz w:val="24"/>
                <w:szCs w:val="24"/>
              </w:rPr>
              <w:br/>
              <w:t>- умножить на сто (результат в процентах).</w:t>
            </w:r>
            <w:r w:rsidRPr="00B10CF5">
              <w:rPr>
                <w:sz w:val="24"/>
                <w:szCs w:val="24"/>
              </w:rPr>
              <w:br/>
              <w:t>4. Соблюдение поддержания пациента в положении полулежа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 xml:space="preserve">. оценка должна проводиться всем пациентам на ИВЛ путем контроля их положения в кровати. Ее необходимо проводить регулярно (напр. 1 раз в неделю). Частота наблюдений должна быть определена на основании уровня соблюдения правил (при увеличении </w:t>
            </w:r>
            <w:proofErr w:type="spellStart"/>
            <w:r w:rsidRPr="00B10CF5">
              <w:rPr>
                <w:sz w:val="24"/>
                <w:szCs w:val="24"/>
              </w:rPr>
              <w:t>комплаентности</w:t>
            </w:r>
            <w:proofErr w:type="spellEnd"/>
            <w:r w:rsidRPr="00B10CF5">
              <w:rPr>
                <w:sz w:val="24"/>
                <w:szCs w:val="24"/>
              </w:rPr>
              <w:t xml:space="preserve"> возможно увеличение интервалов между проверками)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>. Предпочтительные меры оценки</w:t>
            </w:r>
          </w:p>
        </w:tc>
      </w:tr>
      <w:tr w:rsid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DA5" w:rsidRPr="00B10CF5" w:rsidRDefault="000D1DA5" w:rsidP="000D1DA5">
            <w:pPr>
              <w:rPr>
                <w:sz w:val="24"/>
                <w:szCs w:val="24"/>
              </w:rPr>
            </w:pPr>
            <w:r w:rsidRPr="00B10CF5">
              <w:rPr>
                <w:sz w:val="24"/>
                <w:szCs w:val="24"/>
              </w:rPr>
              <w:lastRenderedPageBreak/>
              <w:t>соблюдения мер по поддержанию пациентов в положении полулежа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lastRenderedPageBreak/>
              <w:t xml:space="preserve">- Числитель: </w:t>
            </w:r>
            <w:proofErr w:type="gramStart"/>
            <w:r w:rsidRPr="00B10CF5">
              <w:rPr>
                <w:sz w:val="24"/>
                <w:szCs w:val="24"/>
              </w:rPr>
              <w:t>Число пациентов на ИВЛ в положении полулежа</w:t>
            </w:r>
            <w:proofErr w:type="gramEnd"/>
            <w:r w:rsidRPr="00B10CF5">
              <w:rPr>
                <w:sz w:val="24"/>
                <w:szCs w:val="24"/>
              </w:rPr>
              <w:t xml:space="preserve"> (30-40 градусов подъема изголовья кровати) на момент осмотра.</w:t>
            </w:r>
            <w:r w:rsidRPr="00B10CF5">
              <w:rPr>
                <w:sz w:val="24"/>
                <w:szCs w:val="24"/>
              </w:rPr>
              <w:br/>
              <w:t>- Знаменатель: число пациентов на ИВЛ, у которых нет противопоказаний к поддержанию в положении полулежа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B10CF5">
              <w:rPr>
                <w:sz w:val="24"/>
                <w:szCs w:val="24"/>
              </w:rPr>
              <w:t>у</w:t>
            </w:r>
            <w:proofErr w:type="gramEnd"/>
            <w:r w:rsidRPr="00B10CF5">
              <w:rPr>
                <w:sz w:val="24"/>
                <w:szCs w:val="24"/>
              </w:rPr>
              <w:t>множить на сто (результат в процентах).</w:t>
            </w:r>
            <w:r w:rsidRPr="00B10CF5">
              <w:rPr>
                <w:sz w:val="24"/>
                <w:szCs w:val="24"/>
              </w:rPr>
              <w:br/>
              <w:t>В. Оценка результатов</w:t>
            </w:r>
            <w:r w:rsidRPr="00B10CF5">
              <w:rPr>
                <w:sz w:val="24"/>
                <w:szCs w:val="24"/>
              </w:rPr>
              <w:br/>
              <w:t xml:space="preserve">Проводите постоянный </w:t>
            </w:r>
            <w:proofErr w:type="spellStart"/>
            <w:r w:rsidRPr="00B10CF5">
              <w:rPr>
                <w:sz w:val="24"/>
                <w:szCs w:val="24"/>
              </w:rPr>
              <w:t>эпиднадзор</w:t>
            </w:r>
            <w:proofErr w:type="spellEnd"/>
            <w:r w:rsidRPr="00B10CF5">
              <w:rPr>
                <w:sz w:val="24"/>
                <w:szCs w:val="24"/>
              </w:rPr>
              <w:t xml:space="preserve"> за заболеваемостью ВАП в отделениях, где пациентам проводится вентиляция легких при </w:t>
            </w:r>
            <w:proofErr w:type="spellStart"/>
            <w:proofErr w:type="gramStart"/>
            <w:r w:rsidRPr="00B10CF5">
              <w:rPr>
                <w:sz w:val="24"/>
                <w:szCs w:val="24"/>
              </w:rPr>
              <w:t>подозрении</w:t>
            </w:r>
            <w:proofErr w:type="gramEnd"/>
            <w:r w:rsidRPr="00B10CF5">
              <w:rPr>
                <w:sz w:val="24"/>
                <w:szCs w:val="24"/>
              </w:rPr>
              <w:t>\подтвержденном</w:t>
            </w:r>
            <w:proofErr w:type="spellEnd"/>
            <w:r w:rsidRPr="00B10CF5">
              <w:rPr>
                <w:sz w:val="24"/>
                <w:szCs w:val="24"/>
              </w:rPr>
              <w:t xml:space="preserve"> высоком риске ВАП с целью продолжительного контроля качества оказываемой медицинской помощи.</w:t>
            </w:r>
            <w:r w:rsidRPr="00B10CF5">
              <w:rPr>
                <w:sz w:val="24"/>
                <w:szCs w:val="24"/>
              </w:rPr>
              <w:br/>
              <w:t>Частота заболеваемости ВАП в виде числа эпизодов ВАП на 1000 вентиляционных дней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>. Предпочтительная оценка частоты заболеваемости ВАП</w:t>
            </w:r>
            <w:r w:rsidRPr="00B10CF5">
              <w:rPr>
                <w:sz w:val="24"/>
                <w:szCs w:val="24"/>
              </w:rPr>
              <w:br/>
              <w:t>- Числитель: Число пациентов на ИВЛ с ВАП, подтвержденной согласно Национальной Сетью Здравоохранения.</w:t>
            </w:r>
            <w:r w:rsidRPr="00B10CF5">
              <w:rPr>
                <w:sz w:val="24"/>
                <w:szCs w:val="24"/>
              </w:rPr>
              <w:br/>
              <w:t>- Знаменатель: число вентиляционных дней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B10CF5">
              <w:rPr>
                <w:sz w:val="24"/>
                <w:szCs w:val="24"/>
              </w:rPr>
              <w:t>у</w:t>
            </w:r>
            <w:proofErr w:type="gramEnd"/>
            <w:r w:rsidRPr="00B10CF5">
              <w:rPr>
                <w:sz w:val="24"/>
                <w:szCs w:val="24"/>
              </w:rPr>
              <w:t>множить на тысячу (результат в количестве случаев на 1000 вентиляционных дней).</w:t>
            </w:r>
            <w:r w:rsidRPr="00B10CF5">
              <w:rPr>
                <w:sz w:val="24"/>
                <w:szCs w:val="24"/>
              </w:rPr>
              <w:br/>
              <w:t>II. Внешняя отчетность</w:t>
            </w:r>
            <w:proofErr w:type="gramStart"/>
            <w:r w:rsidRPr="00B10CF5">
              <w:rPr>
                <w:sz w:val="24"/>
                <w:szCs w:val="24"/>
              </w:rPr>
              <w:br/>
              <w:t>С</w:t>
            </w:r>
            <w:proofErr w:type="gramEnd"/>
            <w:r w:rsidRPr="00B10CF5">
              <w:rPr>
                <w:sz w:val="24"/>
                <w:szCs w:val="24"/>
              </w:rPr>
              <w:t>уществует множество проблем в предоставлении полезной информации</w:t>
            </w:r>
            <w:r w:rsidRPr="00B10CF5">
              <w:rPr>
                <w:sz w:val="24"/>
                <w:szCs w:val="24"/>
              </w:rPr>
              <w:br/>
              <w:t xml:space="preserve">для потребителей и других заинтересованных сторон, учитывая </w:t>
            </w:r>
            <w:proofErr w:type="spellStart"/>
            <w:r w:rsidRPr="00B10CF5">
              <w:rPr>
                <w:sz w:val="24"/>
                <w:szCs w:val="24"/>
              </w:rPr>
              <w:t>обльшое</w:t>
            </w:r>
            <w:proofErr w:type="spellEnd"/>
            <w:r w:rsidRPr="00B10CF5">
              <w:rPr>
                <w:sz w:val="24"/>
                <w:szCs w:val="24"/>
              </w:rPr>
              <w:t xml:space="preserve"> количество неблагоприятных последствий предоставления данных для внешней отчетности по </w:t>
            </w:r>
            <w:proofErr w:type="spellStart"/>
            <w:r w:rsidRPr="00B10CF5">
              <w:rPr>
                <w:sz w:val="24"/>
                <w:szCs w:val="24"/>
              </w:rPr>
              <w:t>внутригоспитальной</w:t>
            </w:r>
            <w:proofErr w:type="spellEnd"/>
            <w:r w:rsidRPr="00B10CF5">
              <w:rPr>
                <w:sz w:val="24"/>
                <w:szCs w:val="24"/>
              </w:rPr>
              <w:t xml:space="preserve"> инфекции [135]. Рекомендации для отчета по</w:t>
            </w:r>
            <w:r w:rsidRPr="00B10CF5">
              <w:rPr>
                <w:sz w:val="24"/>
                <w:szCs w:val="24"/>
              </w:rPr>
              <w:br/>
            </w:r>
            <w:proofErr w:type="spellStart"/>
            <w:r w:rsidRPr="00B10CF5">
              <w:rPr>
                <w:sz w:val="24"/>
                <w:szCs w:val="24"/>
              </w:rPr>
              <w:t>внутригоспитальной</w:t>
            </w:r>
            <w:proofErr w:type="spellEnd"/>
            <w:r w:rsidRPr="00B10CF5">
              <w:rPr>
                <w:sz w:val="24"/>
                <w:szCs w:val="24"/>
              </w:rPr>
              <w:t xml:space="preserve"> инфекции были предоста</w:t>
            </w:r>
            <w:r w:rsidR="00B10CF5" w:rsidRPr="00B10CF5">
              <w:rPr>
                <w:sz w:val="24"/>
                <w:szCs w:val="24"/>
              </w:rPr>
              <w:t xml:space="preserve">влены </w:t>
            </w:r>
            <w:proofErr w:type="spellStart"/>
            <w:r w:rsidR="00B10CF5" w:rsidRPr="00B10CF5">
              <w:rPr>
                <w:sz w:val="24"/>
                <w:szCs w:val="24"/>
              </w:rPr>
              <w:t>Кометитом</w:t>
            </w:r>
            <w:proofErr w:type="spellEnd"/>
            <w:r w:rsidR="00B10CF5" w:rsidRPr="00B10CF5">
              <w:rPr>
                <w:sz w:val="24"/>
                <w:szCs w:val="24"/>
              </w:rPr>
              <w:t xml:space="preserve"> по Контролю за </w:t>
            </w:r>
            <w:proofErr w:type="spellStart"/>
            <w:r w:rsidR="00B10CF5" w:rsidRPr="00B10CF5">
              <w:rPr>
                <w:sz w:val="24"/>
                <w:szCs w:val="24"/>
              </w:rPr>
              <w:t>в</w:t>
            </w:r>
            <w:r w:rsidRPr="00B10CF5">
              <w:rPr>
                <w:sz w:val="24"/>
                <w:szCs w:val="24"/>
              </w:rPr>
              <w:t>нутригоспитальной</w:t>
            </w:r>
            <w:proofErr w:type="spellEnd"/>
            <w:r w:rsidRPr="00B10CF5">
              <w:rPr>
                <w:sz w:val="24"/>
                <w:szCs w:val="24"/>
              </w:rPr>
              <w:t xml:space="preserve"> Инфекцией [136], Группой по </w:t>
            </w:r>
            <w:proofErr w:type="spellStart"/>
            <w:r w:rsidRPr="00B10CF5">
              <w:rPr>
                <w:sz w:val="24"/>
                <w:szCs w:val="24"/>
              </w:rPr>
              <w:t>внутригоспитальной</w:t>
            </w:r>
            <w:proofErr w:type="spellEnd"/>
            <w:r w:rsidRPr="00B10CF5">
              <w:rPr>
                <w:sz w:val="24"/>
                <w:szCs w:val="24"/>
              </w:rPr>
              <w:t xml:space="preserve"> инфекции [137] и Национальным Форумом Качества [138].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Из-за трудностей в диагностике ВАП, [30] соотношение заболеваемости ВАП в разных стационарах трудно сопоставимо, и внешнее предоставление данных </w:t>
            </w:r>
            <w:proofErr w:type="gramStart"/>
            <w:r w:rsidRPr="00B10CF5">
              <w:rPr>
                <w:sz w:val="24"/>
                <w:szCs w:val="24"/>
              </w:rPr>
              <w:t>во</w:t>
            </w:r>
            <w:proofErr w:type="gramEnd"/>
            <w:r w:rsidRPr="00B10CF5">
              <w:rPr>
                <w:sz w:val="24"/>
                <w:szCs w:val="24"/>
              </w:rPr>
              <w:t xml:space="preserve"> отчетности не рекомендуется [29].</w:t>
            </w:r>
            <w:r w:rsidRPr="00B10CF5">
              <w:rPr>
                <w:sz w:val="24"/>
                <w:szCs w:val="24"/>
              </w:rPr>
              <w:br/>
              <w:t>А. Государственные и федеральные требования</w:t>
            </w:r>
            <w:r w:rsidRPr="00B10CF5">
              <w:rPr>
                <w:sz w:val="24"/>
                <w:szCs w:val="24"/>
              </w:rPr>
              <w:br/>
              <w:t>1. Стационары, имеющие обязательство по контролю ВАП, должны собирать и предоставлять данные по отчетности, требуемые государством.</w:t>
            </w:r>
            <w:r w:rsidRPr="00B10CF5">
              <w:rPr>
                <w:sz w:val="24"/>
                <w:szCs w:val="24"/>
              </w:rPr>
              <w:br/>
              <w:t>2. Для получения информации о местных требованиях, проконсультируйтесь с Вашим</w:t>
            </w:r>
            <w:r w:rsidRPr="00B10CF5">
              <w:rPr>
                <w:sz w:val="24"/>
                <w:szCs w:val="24"/>
              </w:rPr>
              <w:br/>
              <w:t>государственным или местным отделом здравоохранения.</w:t>
            </w:r>
            <w:r w:rsidRPr="00B10CF5">
              <w:rPr>
                <w:sz w:val="24"/>
                <w:szCs w:val="24"/>
              </w:rPr>
              <w:br/>
              <w:t>В. Внешние обзоры качества</w:t>
            </w:r>
            <w:r w:rsidRPr="00B10CF5">
              <w:rPr>
                <w:sz w:val="24"/>
                <w:szCs w:val="24"/>
              </w:rPr>
              <w:br/>
              <w:t xml:space="preserve">1. Больницы, которые участвуют в программах внешнего обзора качества или в государственных программах, должны собирать и представлять необходимые данные. 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АППЕНДИКС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Стерилизация, дезинфекция, поддержание и хранение оборудования. Информация основана на рекомендациях Комитета по Контролю Инфекций.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lastRenderedPageBreak/>
              <w:t>Комитет по Контролю Инфекций [52] предоставляет следующую систему рекомендаций: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Категория 1А: Чрезвычайно рекомендовано для использования и подтверждено клиническими экспериментами или эпидемиологическими исследованиями.</w:t>
            </w:r>
            <w:r w:rsidRPr="00B10CF5">
              <w:rPr>
                <w:sz w:val="24"/>
                <w:szCs w:val="24"/>
              </w:rPr>
              <w:br/>
              <w:t>Категория 1B: Чрезвычайно рекомендовано для использования и подтверждено некоторыми клиническими, эпидемиологическими исследованиями и теоретически крайне рационально.</w:t>
            </w:r>
            <w:r w:rsidRPr="00B10CF5">
              <w:rPr>
                <w:sz w:val="24"/>
                <w:szCs w:val="24"/>
              </w:rPr>
              <w:br/>
              <w:t>Категория 1С: Рекомендовано к использованию согласно государственным стандартам</w:t>
            </w:r>
            <w:r w:rsidRPr="00B10CF5">
              <w:rPr>
                <w:sz w:val="24"/>
                <w:szCs w:val="24"/>
              </w:rPr>
              <w:br/>
              <w:t>Категория II: Предлагается к использованию и подтверждено клиническими экспериментами или эпидемиологическими исследованиями.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>Общие меры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br/>
              <w:t xml:space="preserve">а. Проводите тщательную чистку оборудования, </w:t>
            </w:r>
            <w:proofErr w:type="spellStart"/>
            <w:r w:rsidRPr="00B10CF5">
              <w:rPr>
                <w:sz w:val="24"/>
                <w:szCs w:val="24"/>
              </w:rPr>
              <w:t>испольвуемого</w:t>
            </w:r>
            <w:proofErr w:type="spellEnd"/>
            <w:r w:rsidRPr="00B10CF5">
              <w:rPr>
                <w:sz w:val="24"/>
                <w:szCs w:val="24"/>
              </w:rPr>
              <w:t xml:space="preserve"> для вентиляции (категория 1А)</w:t>
            </w:r>
            <w:r w:rsidRPr="00B10CF5">
              <w:rPr>
                <w:sz w:val="24"/>
                <w:szCs w:val="24"/>
              </w:rPr>
              <w:br/>
              <w:t xml:space="preserve">б. Всякий раз, когда это возможно, использовать стерилизацию паром или </w:t>
            </w:r>
            <w:r w:rsidRPr="00B10CF5">
              <w:rPr>
                <w:sz w:val="24"/>
                <w:szCs w:val="24"/>
              </w:rPr>
              <w:br/>
              <w:t xml:space="preserve">дезинфекцию </w:t>
            </w:r>
            <w:proofErr w:type="spellStart"/>
            <w:r w:rsidRPr="00B10CF5">
              <w:rPr>
                <w:sz w:val="24"/>
                <w:szCs w:val="24"/>
              </w:rPr>
              <w:t>выского</w:t>
            </w:r>
            <w:proofErr w:type="spellEnd"/>
            <w:r w:rsidRPr="00B10CF5">
              <w:rPr>
                <w:sz w:val="24"/>
                <w:szCs w:val="24"/>
              </w:rPr>
              <w:t xml:space="preserve"> уровня пастеризацией при температуре</w:t>
            </w:r>
            <w:r w:rsidRPr="00B10CF5">
              <w:rPr>
                <w:sz w:val="24"/>
                <w:szCs w:val="24"/>
              </w:rPr>
              <w:br/>
              <w:t>выше 70</w:t>
            </w:r>
            <w:proofErr w:type="gramStart"/>
            <w:r w:rsidRPr="00B10CF5">
              <w:rPr>
                <w:sz w:val="24"/>
                <w:szCs w:val="24"/>
              </w:rPr>
              <w:t xml:space="preserve"> ° С</w:t>
            </w:r>
            <w:proofErr w:type="gramEnd"/>
            <w:r w:rsidRPr="00B10CF5">
              <w:rPr>
                <w:sz w:val="24"/>
                <w:szCs w:val="24"/>
              </w:rPr>
              <w:t xml:space="preserve"> (158 ° F) в течение 30 минут для переработки оборудования или устройства (например, элементы, которые вступают в прямой или косвенный контакт со слизистыми оболочками нижних дыхательных путей). Используйте низкотемпературный</w:t>
            </w:r>
            <w:r w:rsidRPr="00B10CF5">
              <w:rPr>
                <w:sz w:val="24"/>
                <w:szCs w:val="24"/>
              </w:rPr>
              <w:br/>
              <w:t>метод стерилизации, для оборудования или устройств</w:t>
            </w:r>
            <w:r w:rsidRPr="00B10CF5">
              <w:rPr>
                <w:sz w:val="24"/>
                <w:szCs w:val="24"/>
              </w:rPr>
              <w:br/>
              <w:t>которые являются тепл</w:t>
            </w:r>
            <w:proofErr w:type="gramStart"/>
            <w:r w:rsidRPr="00B10CF5">
              <w:rPr>
                <w:sz w:val="24"/>
                <w:szCs w:val="24"/>
              </w:rPr>
              <w:t>о-</w:t>
            </w:r>
            <w:proofErr w:type="gramEnd"/>
            <w:r w:rsidRPr="00B10CF5">
              <w:rPr>
                <w:sz w:val="24"/>
                <w:szCs w:val="24"/>
              </w:rPr>
              <w:t xml:space="preserve"> или </w:t>
            </w:r>
            <w:proofErr w:type="spellStart"/>
            <w:r w:rsidRPr="00B10CF5">
              <w:rPr>
                <w:sz w:val="24"/>
                <w:szCs w:val="24"/>
              </w:rPr>
              <w:t>влагочувствительными</w:t>
            </w:r>
            <w:proofErr w:type="spellEnd"/>
            <w:r w:rsidRPr="00B10CF5">
              <w:rPr>
                <w:sz w:val="24"/>
                <w:szCs w:val="24"/>
              </w:rPr>
              <w:t>. После дезинфекции проведите</w:t>
            </w:r>
            <w:r w:rsidRPr="00B10CF5">
              <w:rPr>
                <w:sz w:val="24"/>
                <w:szCs w:val="24"/>
              </w:rPr>
              <w:br/>
              <w:t>соответствующую промывку, сушку, упаковку оборудования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в</w:t>
            </w:r>
            <w:proofErr w:type="gramEnd"/>
            <w:r w:rsidRPr="00B10CF5">
              <w:rPr>
                <w:sz w:val="24"/>
                <w:szCs w:val="24"/>
              </w:rPr>
              <w:t xml:space="preserve">. Предпочтительно использовать стерильную воду для полоскания многоразовый </w:t>
            </w:r>
            <w:r w:rsidRPr="00B10CF5">
              <w:rPr>
                <w:sz w:val="24"/>
                <w:szCs w:val="24"/>
              </w:rPr>
              <w:br/>
              <w:t xml:space="preserve">дыхательной аппаратуры и приборов, когда промывка является необходимой после химической дезинфекции. Если это не представляется возможным, промойте устройство с фильтрованной водой (т.е. водой, </w:t>
            </w:r>
            <w:proofErr w:type="spellStart"/>
            <w:r w:rsidRPr="00B10CF5">
              <w:rPr>
                <w:sz w:val="24"/>
                <w:szCs w:val="24"/>
              </w:rPr>
              <w:t>кпроведенной</w:t>
            </w:r>
            <w:proofErr w:type="spellEnd"/>
            <w:r w:rsidRPr="00B10CF5">
              <w:rPr>
                <w:sz w:val="24"/>
                <w:szCs w:val="24"/>
              </w:rPr>
              <w:t xml:space="preserve"> через 0,2-мм фильтр) или водопроводной воды, а затем промойте изопропиловым спиртовым раствором и просушите </w:t>
            </w:r>
            <w:proofErr w:type="gramStart"/>
            <w:r w:rsidRPr="00B10CF5">
              <w:rPr>
                <w:sz w:val="24"/>
                <w:szCs w:val="24"/>
              </w:rPr>
              <w:t>в</w:t>
            </w:r>
            <w:proofErr w:type="gramEnd"/>
            <w:r w:rsidRPr="00B10CF5">
              <w:rPr>
                <w:sz w:val="24"/>
                <w:szCs w:val="24"/>
              </w:rPr>
              <w:t xml:space="preserve"> сушильном</w:t>
            </w:r>
          </w:p>
        </w:tc>
      </w:tr>
      <w:tr w:rsid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DA5" w:rsidRPr="00B10CF5" w:rsidRDefault="000D1DA5" w:rsidP="000D1DA5">
            <w:pPr>
              <w:rPr>
                <w:sz w:val="24"/>
                <w:szCs w:val="24"/>
              </w:rPr>
            </w:pPr>
            <w:r w:rsidRPr="00B10CF5">
              <w:rPr>
                <w:sz w:val="24"/>
                <w:szCs w:val="24"/>
              </w:rPr>
              <w:lastRenderedPageBreak/>
              <w:t>кабинете (категория IB)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д</w:t>
            </w:r>
            <w:proofErr w:type="gramEnd"/>
            <w:r w:rsidRPr="00B10CF5">
              <w:rPr>
                <w:sz w:val="24"/>
                <w:szCs w:val="24"/>
              </w:rPr>
              <w:t>. Придерживайтесь рекомендаций, выданных FDA (категория 1С).</w:t>
            </w:r>
            <w:r w:rsidRPr="00B10CF5">
              <w:rPr>
                <w:sz w:val="24"/>
                <w:szCs w:val="24"/>
              </w:rPr>
              <w:br/>
              <w:t>2. Механические вентиляторы</w:t>
            </w:r>
            <w:r w:rsidRPr="00B10CF5">
              <w:rPr>
                <w:sz w:val="24"/>
                <w:szCs w:val="24"/>
              </w:rPr>
              <w:br/>
              <w:t xml:space="preserve">Не стерилизуйте регулярно и не дезинфицируйте внутренние механизмы </w:t>
            </w:r>
            <w:r w:rsidRPr="00B10CF5">
              <w:rPr>
                <w:sz w:val="24"/>
                <w:szCs w:val="24"/>
              </w:rPr>
              <w:br/>
              <w:t>механических вентиляторов (категория II).</w:t>
            </w:r>
            <w:r w:rsidRPr="00B10CF5">
              <w:rPr>
                <w:sz w:val="24"/>
                <w:szCs w:val="24"/>
              </w:rPr>
              <w:br/>
              <w:t>3 . Дыхательные системы, увлажнители, и теплообменники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а</w:t>
            </w:r>
            <w:proofErr w:type="gramEnd"/>
            <w:r w:rsidRPr="00B10CF5">
              <w:rPr>
                <w:sz w:val="24"/>
                <w:szCs w:val="24"/>
              </w:rPr>
              <w:t>. Не заменяйте на рутинной основе дыхательный контур, который находится в использовании у отдельного пациента. Замените контур, если имеются видимые загрязнения или механические неисправности (категория IA)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б</w:t>
            </w:r>
            <w:proofErr w:type="gramEnd"/>
            <w:r w:rsidRPr="00B10CF5">
              <w:rPr>
                <w:sz w:val="24"/>
                <w:szCs w:val="24"/>
              </w:rPr>
              <w:t>. Периодически сливайте и выбрасывайте конденсат, который собирается в трубке механического вентилятора, принимая меры предосторожности, чтобы не допустить отхода конденсата к пациенту (категория IB).</w:t>
            </w:r>
            <w:r w:rsidRPr="00B10CF5">
              <w:rPr>
                <w:sz w:val="24"/>
                <w:szCs w:val="24"/>
              </w:rPr>
              <w:br/>
            </w:r>
            <w:r w:rsidRPr="00B10CF5">
              <w:rPr>
                <w:sz w:val="24"/>
                <w:szCs w:val="24"/>
              </w:rPr>
              <w:lastRenderedPageBreak/>
              <w:t>с. Надевайте перчатки для выполнения описанной выше процедуры (категория IB).</w:t>
            </w:r>
            <w:r w:rsidRPr="00B10CF5">
              <w:rPr>
                <w:sz w:val="24"/>
                <w:szCs w:val="24"/>
              </w:rPr>
              <w:br/>
              <w:t>г. Обеззараживайте руки с мылом и водой (если имеются видимые загрязнения рук) или с спиртосодержащей жидкости для рук, после</w:t>
            </w:r>
            <w:r w:rsidRPr="00B10CF5">
              <w:rPr>
                <w:sz w:val="24"/>
                <w:szCs w:val="24"/>
              </w:rPr>
              <w:br/>
              <w:t>выполнения процедуры или слива жидкости (категория IA) .</w:t>
            </w:r>
            <w:r w:rsidRPr="00B10CF5">
              <w:rPr>
                <w:sz w:val="24"/>
                <w:szCs w:val="24"/>
              </w:rPr>
              <w:br/>
              <w:t>э. Используйте стерильную (не дистиллированную нестерильную) воду, чтобы заполнить</w:t>
            </w:r>
            <w:r w:rsidRPr="00B10CF5">
              <w:rPr>
                <w:sz w:val="24"/>
                <w:szCs w:val="24"/>
              </w:rPr>
              <w:br/>
              <w:t>увлажнители (категория II)</w:t>
            </w:r>
            <w:proofErr w:type="gramStart"/>
            <w:r w:rsidRPr="00B10CF5">
              <w:rPr>
                <w:sz w:val="24"/>
                <w:szCs w:val="24"/>
              </w:rPr>
              <w:t>.</w:t>
            </w:r>
            <w:proofErr w:type="gramEnd"/>
            <w:r w:rsidRPr="00B10CF5">
              <w:rPr>
                <w:sz w:val="24"/>
                <w:szCs w:val="24"/>
              </w:rPr>
              <w:br/>
            </w:r>
            <w:proofErr w:type="gramStart"/>
            <w:r w:rsidRPr="00B10CF5">
              <w:rPr>
                <w:sz w:val="24"/>
                <w:szCs w:val="24"/>
              </w:rPr>
              <w:t>е</w:t>
            </w:r>
            <w:proofErr w:type="gramEnd"/>
            <w:r w:rsidRPr="00B10CF5">
              <w:rPr>
                <w:sz w:val="24"/>
                <w:szCs w:val="24"/>
              </w:rPr>
              <w:t>. Замените теплообменник, который используется у</w:t>
            </w:r>
            <w:r w:rsidRPr="00B10CF5">
              <w:rPr>
                <w:sz w:val="24"/>
                <w:szCs w:val="24"/>
              </w:rPr>
              <w:br/>
              <w:t>пациента, в случае механической неисправности или при</w:t>
            </w:r>
            <w:r w:rsidRPr="00B10CF5">
              <w:rPr>
                <w:sz w:val="24"/>
                <w:szCs w:val="24"/>
              </w:rPr>
              <w:br/>
              <w:t>видимых загрязнениях (категория II) .</w:t>
            </w:r>
            <w:r w:rsidRPr="00B10CF5">
              <w:rPr>
                <w:sz w:val="24"/>
                <w:szCs w:val="24"/>
              </w:rPr>
              <w:br/>
              <w:t>г. Не заменяйте рутинно чаще, чем каждый</w:t>
            </w:r>
            <w:r w:rsidRPr="00B10CF5">
              <w:rPr>
                <w:sz w:val="24"/>
                <w:szCs w:val="24"/>
              </w:rPr>
              <w:br/>
              <w:t>48 часа, теплообменник, который уже используется у пациента (категория II).</w:t>
            </w:r>
          </w:p>
        </w:tc>
      </w:tr>
      <w:tr w:rsidR="000D1DA5" w:rsidRPr="000D1DA5" w:rsidTr="000D1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DA5" w:rsidRDefault="000D1DA5" w:rsidP="000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DA5" w:rsidRPr="000D1DA5" w:rsidRDefault="000D1DA5" w:rsidP="000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22E" w:rsidRDefault="0036022E"/>
    <w:sectPr w:rsidR="003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1DA5"/>
    <w:rsid w:val="000D1DA5"/>
    <w:rsid w:val="0036022E"/>
    <w:rsid w:val="00B1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2014-01-13T18:08:00Z</dcterms:created>
  <dcterms:modified xsi:type="dcterms:W3CDTF">2014-01-13T18:30:00Z</dcterms:modified>
</cp:coreProperties>
</file>